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922" w:rsidRDefault="00C16145" w:rsidP="00BB09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ЈП „СРБИЈАШУМЕ“ БЕОГРАД</w:t>
      </w:r>
    </w:p>
    <w:p w:rsidR="008A6A1C" w:rsidRDefault="008A6A1C" w:rsidP="00BB0922">
      <w:pPr>
        <w:spacing w:after="0" w:line="240" w:lineRule="auto"/>
        <w:rPr>
          <w:rFonts w:ascii="Times New Roman" w:eastAsia="Times New Roman" w:hAnsi="Times New Roman" w:cs="Times New Roman"/>
          <w:sz w:val="24"/>
          <w:szCs w:val="24"/>
        </w:rPr>
      </w:pPr>
    </w:p>
    <w:p w:rsidR="00C16145" w:rsidRDefault="00C16145" w:rsidP="00BB09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ШГ „УЖИЦЕ“ УЖИЦЕ</w:t>
      </w:r>
    </w:p>
    <w:p w:rsidR="008A6A1C" w:rsidRDefault="008A6A1C" w:rsidP="00BB0922">
      <w:pPr>
        <w:spacing w:after="0" w:line="240" w:lineRule="auto"/>
        <w:rPr>
          <w:rFonts w:ascii="Times New Roman" w:eastAsia="Times New Roman" w:hAnsi="Times New Roman" w:cs="Times New Roman"/>
          <w:sz w:val="24"/>
          <w:szCs w:val="24"/>
        </w:rPr>
      </w:pPr>
    </w:p>
    <w:p w:rsidR="00C16145" w:rsidRPr="00C16145" w:rsidRDefault="00C16145" w:rsidP="00BB09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 КОСЈЕРИЋ</w:t>
      </w:r>
    </w:p>
    <w:p w:rsidR="00BB0922" w:rsidRDefault="00BB0922" w:rsidP="00BB0922">
      <w:pPr>
        <w:spacing w:after="0" w:line="240" w:lineRule="auto"/>
        <w:rPr>
          <w:rFonts w:ascii="Times New Roman" w:eastAsia="Times New Roman" w:hAnsi="Times New Roman" w:cs="Times New Roman"/>
          <w:sz w:val="24"/>
          <w:szCs w:val="24"/>
          <w:lang w:val="sr-Latn-CS"/>
        </w:rPr>
      </w:pPr>
    </w:p>
    <w:p w:rsidR="00BB0922" w:rsidRDefault="00BB0922" w:rsidP="00BB0922">
      <w:pPr>
        <w:spacing w:after="0" w:line="240" w:lineRule="auto"/>
        <w:rPr>
          <w:rFonts w:ascii="Times New Roman" w:eastAsia="Times New Roman" w:hAnsi="Times New Roman" w:cs="Times New Roman"/>
          <w:sz w:val="24"/>
          <w:szCs w:val="24"/>
        </w:rPr>
      </w:pPr>
    </w:p>
    <w:p w:rsidR="001E4A0D" w:rsidRDefault="001E4A0D" w:rsidP="00BB0922">
      <w:pPr>
        <w:spacing w:after="0" w:line="240" w:lineRule="auto"/>
        <w:rPr>
          <w:rFonts w:ascii="Times New Roman" w:eastAsia="Times New Roman" w:hAnsi="Times New Roman" w:cs="Times New Roman"/>
          <w:sz w:val="24"/>
          <w:szCs w:val="24"/>
        </w:rPr>
      </w:pPr>
    </w:p>
    <w:p w:rsidR="001E4A0D" w:rsidRPr="001E4A0D" w:rsidRDefault="001E4A0D" w:rsidP="00BB0922">
      <w:pPr>
        <w:spacing w:after="0" w:line="240" w:lineRule="auto"/>
        <w:rPr>
          <w:rFonts w:ascii="Times New Roman" w:eastAsia="Times New Roman" w:hAnsi="Times New Roman" w:cs="Times New Roman"/>
          <w:sz w:val="24"/>
          <w:szCs w:val="24"/>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483E7D" w:rsidP="00BB0922">
      <w:pPr>
        <w:spacing w:after="0" w:line="240" w:lineRule="auto"/>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1.7pt;margin-top:1.4pt;width:548.7pt;height:481.3pt;z-index:-251658752;visibility:visible;mso-wrap-edited:f" wrapcoords="-33 0 -33 21572 21600 21572 21600 0 -33 0" fillcolor="aqua">
            <v:fill opacity=".5"/>
            <v:imagedata r:id="rId8" o:title="" gain="10486f" blacklevel="22938f"/>
          </v:shape>
          <o:OLEObject Type="Embed" ProgID="Word.Picture.8" ShapeID="_x0000_s2050" DrawAspect="Content" ObjectID="_1750586874" r:id="rId9"/>
        </w:pict>
      </w: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Default="00BB0922" w:rsidP="00BB0922">
      <w:pPr>
        <w:spacing w:after="0" w:line="240" w:lineRule="auto"/>
        <w:jc w:val="center"/>
        <w:rPr>
          <w:rFonts w:ascii="Times New Roman" w:eastAsia="Times New Roman" w:hAnsi="Times New Roman" w:cs="Times New Roman"/>
          <w:sz w:val="56"/>
          <w:szCs w:val="56"/>
        </w:rPr>
      </w:pPr>
      <w:r w:rsidRPr="00BB0922">
        <w:rPr>
          <w:rFonts w:ascii="Times New Roman" w:eastAsia="Times New Roman" w:hAnsi="Times New Roman" w:cs="Times New Roman"/>
          <w:sz w:val="56"/>
          <w:szCs w:val="56"/>
          <w:lang w:val="sr-Latn-CS"/>
        </w:rPr>
        <w:t>Основа газдовања шумама за</w:t>
      </w:r>
    </w:p>
    <w:p w:rsidR="008A6A1C" w:rsidRPr="008A6A1C" w:rsidRDefault="008A6A1C" w:rsidP="00BB0922">
      <w:pPr>
        <w:spacing w:after="0" w:line="240" w:lineRule="auto"/>
        <w:jc w:val="center"/>
        <w:rPr>
          <w:rFonts w:ascii="Times New Roman" w:eastAsia="Times New Roman" w:hAnsi="Times New Roman" w:cs="Times New Roman"/>
          <w:sz w:val="56"/>
          <w:szCs w:val="56"/>
        </w:rPr>
      </w:pPr>
    </w:p>
    <w:p w:rsidR="00BB0922" w:rsidRDefault="00BB0922" w:rsidP="00BB0922">
      <w:pPr>
        <w:spacing w:after="0" w:line="240" w:lineRule="auto"/>
        <w:jc w:val="center"/>
        <w:rPr>
          <w:rFonts w:ascii="Times New Roman" w:eastAsia="Times New Roman" w:hAnsi="Times New Roman" w:cs="Times New Roman"/>
          <w:sz w:val="96"/>
          <w:szCs w:val="96"/>
        </w:rPr>
      </w:pPr>
      <w:r w:rsidRPr="00BB0922">
        <w:rPr>
          <w:rFonts w:ascii="Times New Roman" w:eastAsia="Times New Roman" w:hAnsi="Times New Roman" w:cs="Times New Roman"/>
          <w:sz w:val="96"/>
          <w:szCs w:val="96"/>
          <w:lang w:val="sr-Latn-CS"/>
        </w:rPr>
        <w:t>ГЈ „</w:t>
      </w:r>
      <w:r w:rsidR="00587BC7">
        <w:rPr>
          <w:rFonts w:ascii="Times New Roman" w:eastAsia="Times New Roman" w:hAnsi="Times New Roman" w:cs="Times New Roman"/>
          <w:sz w:val="96"/>
          <w:szCs w:val="96"/>
        </w:rPr>
        <w:t>Венац - Благаја</w:t>
      </w:r>
      <w:r w:rsidRPr="00BB0922">
        <w:rPr>
          <w:rFonts w:ascii="Times New Roman" w:eastAsia="Times New Roman" w:hAnsi="Times New Roman" w:cs="Times New Roman"/>
          <w:sz w:val="96"/>
          <w:szCs w:val="96"/>
          <w:lang w:val="sr-Latn-CS"/>
        </w:rPr>
        <w:t>“</w:t>
      </w:r>
    </w:p>
    <w:p w:rsidR="008A6A1C" w:rsidRPr="008A6A1C" w:rsidRDefault="008A6A1C" w:rsidP="00BB0922">
      <w:pPr>
        <w:spacing w:after="0" w:line="240" w:lineRule="auto"/>
        <w:jc w:val="center"/>
        <w:rPr>
          <w:rFonts w:ascii="Times New Roman" w:eastAsia="Times New Roman" w:hAnsi="Times New Roman" w:cs="Times New Roman"/>
          <w:sz w:val="96"/>
          <w:szCs w:val="96"/>
        </w:rPr>
      </w:pPr>
    </w:p>
    <w:p w:rsidR="00BB0922" w:rsidRPr="00BB0922" w:rsidRDefault="00BB0922" w:rsidP="00BB0922">
      <w:pPr>
        <w:spacing w:after="0" w:line="240" w:lineRule="auto"/>
        <w:jc w:val="center"/>
        <w:rPr>
          <w:rFonts w:ascii="Times New Roman" w:eastAsia="Times New Roman" w:hAnsi="Times New Roman" w:cs="Times New Roman"/>
          <w:sz w:val="56"/>
          <w:szCs w:val="56"/>
          <w:lang w:val="sr-Latn-CS"/>
        </w:rPr>
      </w:pPr>
      <w:r w:rsidRPr="00BB0922">
        <w:rPr>
          <w:rFonts w:ascii="Times New Roman" w:eastAsia="Times New Roman" w:hAnsi="Times New Roman" w:cs="Times New Roman"/>
          <w:sz w:val="56"/>
          <w:szCs w:val="56"/>
          <w:lang w:val="sr-Latn-CS"/>
        </w:rPr>
        <w:t>(202</w:t>
      </w:r>
      <w:r w:rsidR="00587BC7">
        <w:rPr>
          <w:rFonts w:ascii="Times New Roman" w:eastAsia="Times New Roman" w:hAnsi="Times New Roman" w:cs="Times New Roman"/>
          <w:sz w:val="56"/>
          <w:szCs w:val="56"/>
        </w:rPr>
        <w:t>4</w:t>
      </w:r>
      <w:r w:rsidRPr="00BB0922">
        <w:rPr>
          <w:rFonts w:ascii="Times New Roman" w:eastAsia="Times New Roman" w:hAnsi="Times New Roman" w:cs="Times New Roman"/>
          <w:sz w:val="56"/>
          <w:szCs w:val="56"/>
          <w:lang w:val="sr-Latn-CS"/>
        </w:rPr>
        <w:t xml:space="preserve"> – 203</w:t>
      </w:r>
      <w:r w:rsidR="00587BC7">
        <w:rPr>
          <w:rFonts w:ascii="Times New Roman" w:eastAsia="Times New Roman" w:hAnsi="Times New Roman" w:cs="Times New Roman"/>
          <w:sz w:val="56"/>
          <w:szCs w:val="56"/>
        </w:rPr>
        <w:t>3</w:t>
      </w:r>
      <w:r w:rsidRPr="00BB0922">
        <w:rPr>
          <w:rFonts w:ascii="Times New Roman" w:eastAsia="Times New Roman" w:hAnsi="Times New Roman" w:cs="Times New Roman"/>
          <w:sz w:val="56"/>
          <w:szCs w:val="56"/>
          <w:lang w:val="sr-Latn-CS"/>
        </w:rPr>
        <w:t>)</w:t>
      </w:r>
    </w:p>
    <w:p w:rsidR="00BB0922" w:rsidRPr="00BB0922" w:rsidRDefault="00BB0922" w:rsidP="00BB0922">
      <w:pPr>
        <w:spacing w:after="0" w:line="240" w:lineRule="auto"/>
        <w:jc w:val="center"/>
        <w:rPr>
          <w:rFonts w:ascii="Times New Roman" w:eastAsia="Times New Roman" w:hAnsi="Times New Roman" w:cs="Times New Roman"/>
          <w:sz w:val="56"/>
          <w:szCs w:val="56"/>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587BC7" w:rsidP="00BB092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Ужице, 2023</w:t>
      </w:r>
      <w:r w:rsidR="00BB0922" w:rsidRPr="00BB0922">
        <w:rPr>
          <w:rFonts w:ascii="Times New Roman" w:eastAsia="Times New Roman" w:hAnsi="Times New Roman" w:cs="Times New Roman"/>
          <w:sz w:val="32"/>
          <w:szCs w:val="32"/>
        </w:rPr>
        <w:t>. год.</w:t>
      </w:r>
    </w:p>
    <w:p w:rsidR="00BB0922" w:rsidRPr="00BB0922" w:rsidRDefault="00BB0922" w:rsidP="00BB0922">
      <w:pPr>
        <w:spacing w:after="0" w:line="240" w:lineRule="auto"/>
        <w:jc w:val="center"/>
        <w:rPr>
          <w:rFonts w:ascii="Times New Roman" w:eastAsia="Times New Roman" w:hAnsi="Times New Roman" w:cs="Times New Roman"/>
          <w:sz w:val="32"/>
          <w:szCs w:val="32"/>
        </w:rPr>
      </w:pPr>
    </w:p>
    <w:p w:rsidR="00BB0922" w:rsidRPr="00BB0922" w:rsidRDefault="00BB0922" w:rsidP="00BB0922">
      <w:pPr>
        <w:spacing w:after="0" w:line="240" w:lineRule="auto"/>
        <w:jc w:val="center"/>
        <w:rPr>
          <w:rFonts w:ascii="Times New Roman" w:eastAsia="Times New Roman" w:hAnsi="Times New Roman" w:cs="Times New Roman"/>
          <w:sz w:val="32"/>
          <w:szCs w:val="32"/>
        </w:rPr>
      </w:pPr>
    </w:p>
    <w:p w:rsidR="00BB0922" w:rsidRPr="00BB0922" w:rsidRDefault="00BB0922" w:rsidP="00BB0922">
      <w:pPr>
        <w:spacing w:after="0" w:line="240" w:lineRule="auto"/>
        <w:jc w:val="center"/>
        <w:rPr>
          <w:rFonts w:ascii="Times New Roman" w:eastAsia="Times New Roman" w:hAnsi="Times New Roman" w:cs="Times New Roman"/>
          <w:sz w:val="32"/>
          <w:szCs w:val="32"/>
        </w:rPr>
      </w:pPr>
    </w:p>
    <w:p w:rsidR="00BB0922" w:rsidRPr="00BB0922" w:rsidRDefault="00BB0922" w:rsidP="00BB0922">
      <w:pPr>
        <w:spacing w:after="0" w:line="240" w:lineRule="auto"/>
        <w:jc w:val="center"/>
        <w:rPr>
          <w:rFonts w:ascii="Times New Roman" w:eastAsia="Times New Roman" w:hAnsi="Times New Roman" w:cs="Times New Roman"/>
          <w:sz w:val="32"/>
          <w:szCs w:val="32"/>
        </w:rPr>
      </w:pPr>
    </w:p>
    <w:p w:rsidR="00BB0922" w:rsidRPr="00BB0922" w:rsidRDefault="00BB0922" w:rsidP="00BB0922">
      <w:pPr>
        <w:spacing w:after="0" w:line="240" w:lineRule="auto"/>
        <w:jc w:val="center"/>
        <w:rPr>
          <w:rFonts w:ascii="Times New Roman" w:eastAsia="Times New Roman" w:hAnsi="Times New Roman" w:cs="Times New Roman"/>
          <w:sz w:val="32"/>
          <w:szCs w:val="32"/>
        </w:rPr>
      </w:pPr>
    </w:p>
    <w:p w:rsidR="00BB0922" w:rsidRPr="00BB0922" w:rsidRDefault="00BB0922" w:rsidP="00BB0922">
      <w:pPr>
        <w:spacing w:after="0" w:line="240" w:lineRule="auto"/>
        <w:jc w:val="center"/>
        <w:rPr>
          <w:rFonts w:ascii="Times New Roman" w:eastAsia="Times New Roman" w:hAnsi="Times New Roman" w:cs="Times New Roman"/>
          <w:sz w:val="32"/>
          <w:szCs w:val="32"/>
        </w:rPr>
      </w:pPr>
    </w:p>
    <w:p w:rsidR="00BB0922" w:rsidRPr="00BB0922" w:rsidRDefault="00E0753F" w:rsidP="00BB092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extent cx="8244840" cy="5834584"/>
            <wp:effectExtent l="19050" t="0" r="3810" b="0"/>
            <wp:docPr id="4" name="Picture 2" descr="C:\Users\Ivan\Desktop\Venac_Blagaja\Venac_2024_Karte_Stampa\Venac_2024_OS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Desktop\Venac_Blagaja\Venac_2024_Karte_Stampa\Venac_2024_OSNOVA.jpg"/>
                    <pic:cNvPicPr>
                      <a:picLocks noChangeAspect="1" noChangeArrowheads="1"/>
                    </pic:cNvPicPr>
                  </pic:nvPicPr>
                  <pic:blipFill>
                    <a:blip r:embed="rId10" cstate="print"/>
                    <a:srcRect/>
                    <a:stretch>
                      <a:fillRect/>
                    </a:stretch>
                  </pic:blipFill>
                  <pic:spPr bwMode="auto">
                    <a:xfrm>
                      <a:off x="0" y="0"/>
                      <a:ext cx="8244840" cy="5834584"/>
                    </a:xfrm>
                    <a:prstGeom prst="rect">
                      <a:avLst/>
                    </a:prstGeom>
                    <a:noFill/>
                    <a:ln w="9525">
                      <a:noFill/>
                      <a:miter lim="800000"/>
                      <a:headEnd/>
                      <a:tailEnd/>
                    </a:ln>
                  </pic:spPr>
                </pic:pic>
              </a:graphicData>
            </a:graphic>
          </wp:inline>
        </w:drawing>
      </w:r>
    </w:p>
    <w:p w:rsidR="00BB0922" w:rsidRPr="00BB0922" w:rsidRDefault="00BB0922" w:rsidP="00BB0922">
      <w:pPr>
        <w:spacing w:after="0" w:line="240" w:lineRule="auto"/>
        <w:jc w:val="center"/>
        <w:rPr>
          <w:rFonts w:ascii="Times New Roman" w:eastAsia="Times New Roman" w:hAnsi="Times New Roman" w:cs="Times New Roman"/>
          <w:sz w:val="32"/>
          <w:szCs w:val="32"/>
        </w:rPr>
      </w:pPr>
    </w:p>
    <w:p w:rsidR="00BB0922" w:rsidRPr="00BB0922" w:rsidRDefault="00BB0922" w:rsidP="00BB0922">
      <w:pPr>
        <w:spacing w:after="0" w:line="240" w:lineRule="auto"/>
        <w:jc w:val="center"/>
        <w:rPr>
          <w:rFonts w:ascii="Times New Roman" w:eastAsia="Times New Roman" w:hAnsi="Times New Roman" w:cs="Times New Roman"/>
          <w:sz w:val="24"/>
          <w:szCs w:val="24"/>
          <w:lang w:val="sr-Latn-CS"/>
        </w:rPr>
      </w:pPr>
    </w:p>
    <w:p w:rsidR="00BB0922" w:rsidRPr="00BB0922" w:rsidRDefault="00BB0922" w:rsidP="00BB0922">
      <w:pPr>
        <w:spacing w:after="0" w:line="240" w:lineRule="auto"/>
        <w:jc w:val="center"/>
        <w:rPr>
          <w:rFonts w:ascii="Times New Roman" w:eastAsia="Times New Roman" w:hAnsi="Times New Roman" w:cs="Times New Roman"/>
          <w:sz w:val="24"/>
          <w:szCs w:val="24"/>
          <w:lang w:val="sr-Latn-CS"/>
        </w:rPr>
      </w:pPr>
    </w:p>
    <w:p w:rsidR="00BB0922" w:rsidRPr="00BB0922" w:rsidRDefault="00BB0922" w:rsidP="00BB0922">
      <w:pPr>
        <w:spacing w:after="0" w:line="240" w:lineRule="auto"/>
        <w:jc w:val="center"/>
        <w:rPr>
          <w:rFonts w:ascii="Times New Roman" w:eastAsia="Times New Roman" w:hAnsi="Times New Roman" w:cs="Times New Roman"/>
          <w:sz w:val="24"/>
          <w:szCs w:val="24"/>
          <w:lang w:val="sr-Latn-CS"/>
        </w:rPr>
      </w:pPr>
    </w:p>
    <w:p w:rsidR="00BB0922" w:rsidRPr="00BB0922" w:rsidRDefault="00BB0922" w:rsidP="00BB0922">
      <w:pPr>
        <w:spacing w:after="0" w:line="240" w:lineRule="auto"/>
        <w:jc w:val="center"/>
        <w:rPr>
          <w:rFonts w:ascii="Times New Roman" w:eastAsia="Times New Roman" w:hAnsi="Times New Roman" w:cs="Times New Roman"/>
          <w:sz w:val="24"/>
          <w:szCs w:val="24"/>
        </w:rPr>
      </w:pPr>
    </w:p>
    <w:p w:rsidR="00BB0922" w:rsidRPr="00B90F0A" w:rsidRDefault="00BB0922" w:rsidP="00BB0922">
      <w:pPr>
        <w:spacing w:after="0" w:line="240" w:lineRule="auto"/>
        <w:rPr>
          <w:rFonts w:ascii="Times New Roman" w:eastAsia="Times New Roman" w:hAnsi="Times New Roman" w:cs="Times New Roman"/>
          <w:b/>
          <w:sz w:val="24"/>
          <w:szCs w:val="24"/>
          <w:lang w:eastAsia="sr-Latn-CS"/>
        </w:rPr>
      </w:pPr>
    </w:p>
    <w:p w:rsidR="00BB0922" w:rsidRPr="00BB0922" w:rsidRDefault="00BB0922" w:rsidP="00BB0922">
      <w:pPr>
        <w:spacing w:after="0" w:line="240" w:lineRule="auto"/>
        <w:rPr>
          <w:rFonts w:ascii="Times New Roman" w:eastAsia="Times New Roman" w:hAnsi="Times New Roman" w:cs="Times New Roman"/>
          <w:b/>
          <w:sz w:val="24"/>
          <w:szCs w:val="24"/>
          <w:lang w:val="sr-Latn-CS" w:eastAsia="sr-Latn-CS"/>
        </w:rPr>
      </w:pPr>
    </w:p>
    <w:p w:rsidR="00BB0922" w:rsidRPr="00BB0922" w:rsidRDefault="00BB0922" w:rsidP="00BB0922">
      <w:pPr>
        <w:spacing w:after="0" w:line="240" w:lineRule="auto"/>
        <w:rPr>
          <w:rFonts w:ascii="Times New Roman" w:eastAsia="Times New Roman" w:hAnsi="Times New Roman" w:cs="Times New Roman"/>
          <w:b/>
          <w:sz w:val="24"/>
          <w:szCs w:val="24"/>
          <w:lang w:val="sr-Latn-CS" w:eastAsia="sr-Latn-CS"/>
        </w:rPr>
      </w:pPr>
    </w:p>
    <w:p w:rsidR="00BB0922" w:rsidRPr="00BB0922" w:rsidRDefault="00BB0922" w:rsidP="00BB0922">
      <w:pPr>
        <w:spacing w:after="0" w:line="240" w:lineRule="auto"/>
        <w:rPr>
          <w:rFonts w:ascii="Times New Roman" w:eastAsia="Times New Roman" w:hAnsi="Times New Roman" w:cs="Times New Roman"/>
          <w:b/>
          <w:sz w:val="24"/>
          <w:szCs w:val="24"/>
          <w:lang w:val="sr-Latn-CS" w:eastAsia="sr-Latn-CS"/>
        </w:rPr>
      </w:pPr>
    </w:p>
    <w:p w:rsidR="00A951E3" w:rsidRDefault="00483E7D">
      <w:pPr>
        <w:pStyle w:val="TOC1"/>
        <w:tabs>
          <w:tab w:val="right" w:leader="dot" w:pos="12974"/>
        </w:tabs>
        <w:rPr>
          <w:rFonts w:asciiTheme="minorHAnsi" w:eastAsiaTheme="minorEastAsia" w:hAnsiTheme="minorHAnsi" w:cstheme="minorBidi"/>
          <w:noProof/>
          <w:sz w:val="22"/>
          <w:szCs w:val="22"/>
          <w:lang w:val="en-US" w:eastAsia="en-US"/>
        </w:rPr>
      </w:pPr>
      <w:r>
        <w:rPr>
          <w:b/>
        </w:rPr>
        <w:fldChar w:fldCharType="begin"/>
      </w:r>
      <w:r w:rsidR="00F75B67">
        <w:rPr>
          <w:b/>
        </w:rPr>
        <w:instrText xml:space="preserve"> TOC \o "1-5" \h \z \u </w:instrText>
      </w:r>
      <w:r>
        <w:rPr>
          <w:b/>
        </w:rPr>
        <w:fldChar w:fldCharType="separate"/>
      </w:r>
      <w:hyperlink w:anchor="_Toc137188294" w:history="1">
        <w:r w:rsidR="00A951E3" w:rsidRPr="00DC4156">
          <w:rPr>
            <w:rStyle w:val="Hyperlink"/>
            <w:noProof/>
          </w:rPr>
          <w:t>УВОД</w:t>
        </w:r>
        <w:r w:rsidR="00A951E3">
          <w:rPr>
            <w:noProof/>
            <w:webHidden/>
          </w:rPr>
          <w:tab/>
        </w:r>
        <w:r>
          <w:rPr>
            <w:noProof/>
            <w:webHidden/>
          </w:rPr>
          <w:fldChar w:fldCharType="begin"/>
        </w:r>
        <w:r w:rsidR="00A951E3">
          <w:rPr>
            <w:noProof/>
            <w:webHidden/>
          </w:rPr>
          <w:instrText xml:space="preserve"> PAGEREF _Toc137188294 \h </w:instrText>
        </w:r>
        <w:r>
          <w:rPr>
            <w:noProof/>
            <w:webHidden/>
          </w:rPr>
        </w:r>
        <w:r>
          <w:rPr>
            <w:noProof/>
            <w:webHidden/>
          </w:rPr>
          <w:fldChar w:fldCharType="separate"/>
        </w:r>
        <w:r w:rsidR="00A951E3">
          <w:rPr>
            <w:noProof/>
            <w:webHidden/>
          </w:rPr>
          <w:t>7</w:t>
        </w:r>
        <w:r>
          <w:rPr>
            <w:noProof/>
            <w:webHidden/>
          </w:rPr>
          <w:fldChar w:fldCharType="end"/>
        </w:r>
      </w:hyperlink>
    </w:p>
    <w:p w:rsidR="00A951E3" w:rsidRDefault="00483E7D">
      <w:pPr>
        <w:pStyle w:val="TOC1"/>
        <w:tabs>
          <w:tab w:val="right" w:leader="dot" w:pos="12974"/>
        </w:tabs>
        <w:rPr>
          <w:rFonts w:asciiTheme="minorHAnsi" w:eastAsiaTheme="minorEastAsia" w:hAnsiTheme="minorHAnsi" w:cstheme="minorBidi"/>
          <w:noProof/>
          <w:sz w:val="22"/>
          <w:szCs w:val="22"/>
          <w:lang w:val="en-US" w:eastAsia="en-US"/>
        </w:rPr>
      </w:pPr>
      <w:hyperlink w:anchor="_Toc137188295" w:history="1">
        <w:r w:rsidR="00A951E3" w:rsidRPr="00DC4156">
          <w:rPr>
            <w:rStyle w:val="Hyperlink"/>
            <w:noProof/>
          </w:rPr>
          <w:t>1. Просторне и поседовне прилике</w:t>
        </w:r>
        <w:r w:rsidR="00A951E3">
          <w:rPr>
            <w:noProof/>
            <w:webHidden/>
          </w:rPr>
          <w:tab/>
        </w:r>
        <w:r>
          <w:rPr>
            <w:noProof/>
            <w:webHidden/>
          </w:rPr>
          <w:fldChar w:fldCharType="begin"/>
        </w:r>
        <w:r w:rsidR="00A951E3">
          <w:rPr>
            <w:noProof/>
            <w:webHidden/>
          </w:rPr>
          <w:instrText xml:space="preserve"> PAGEREF _Toc137188295 \h </w:instrText>
        </w:r>
        <w:r>
          <w:rPr>
            <w:noProof/>
            <w:webHidden/>
          </w:rPr>
        </w:r>
        <w:r>
          <w:rPr>
            <w:noProof/>
            <w:webHidden/>
          </w:rPr>
          <w:fldChar w:fldCharType="separate"/>
        </w:r>
        <w:r w:rsidR="00A951E3">
          <w:rPr>
            <w:noProof/>
            <w:webHidden/>
          </w:rPr>
          <w:t>9</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296" w:history="1">
        <w:r w:rsidR="00A951E3" w:rsidRPr="00DC4156">
          <w:rPr>
            <w:rStyle w:val="Hyperlink"/>
            <w:noProof/>
          </w:rPr>
          <w:t>1.1. Топографске прилике</w:t>
        </w:r>
        <w:r w:rsidR="00A951E3">
          <w:rPr>
            <w:noProof/>
            <w:webHidden/>
          </w:rPr>
          <w:tab/>
        </w:r>
        <w:r>
          <w:rPr>
            <w:noProof/>
            <w:webHidden/>
          </w:rPr>
          <w:fldChar w:fldCharType="begin"/>
        </w:r>
        <w:r w:rsidR="00A951E3">
          <w:rPr>
            <w:noProof/>
            <w:webHidden/>
          </w:rPr>
          <w:instrText xml:space="preserve"> PAGEREF _Toc137188296 \h </w:instrText>
        </w:r>
        <w:r>
          <w:rPr>
            <w:noProof/>
            <w:webHidden/>
          </w:rPr>
        </w:r>
        <w:r>
          <w:rPr>
            <w:noProof/>
            <w:webHidden/>
          </w:rPr>
          <w:fldChar w:fldCharType="separate"/>
        </w:r>
        <w:r w:rsidR="00A951E3">
          <w:rPr>
            <w:noProof/>
            <w:webHidden/>
          </w:rPr>
          <w:t>9</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297" w:history="1">
        <w:r w:rsidR="00A951E3" w:rsidRPr="00DC4156">
          <w:rPr>
            <w:rStyle w:val="Hyperlink"/>
            <w:noProof/>
          </w:rPr>
          <w:t>1.1.1. Географски положај газдинске јединице</w:t>
        </w:r>
        <w:r w:rsidR="00A951E3">
          <w:rPr>
            <w:noProof/>
            <w:webHidden/>
          </w:rPr>
          <w:tab/>
        </w:r>
        <w:r>
          <w:rPr>
            <w:noProof/>
            <w:webHidden/>
          </w:rPr>
          <w:fldChar w:fldCharType="begin"/>
        </w:r>
        <w:r w:rsidR="00A951E3">
          <w:rPr>
            <w:noProof/>
            <w:webHidden/>
          </w:rPr>
          <w:instrText xml:space="preserve"> PAGEREF _Toc137188297 \h </w:instrText>
        </w:r>
        <w:r>
          <w:rPr>
            <w:noProof/>
            <w:webHidden/>
          </w:rPr>
        </w:r>
        <w:r>
          <w:rPr>
            <w:noProof/>
            <w:webHidden/>
          </w:rPr>
          <w:fldChar w:fldCharType="separate"/>
        </w:r>
        <w:r w:rsidR="00A951E3">
          <w:rPr>
            <w:noProof/>
            <w:webHidden/>
          </w:rPr>
          <w:t>9</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298" w:history="1">
        <w:r w:rsidR="00A951E3" w:rsidRPr="00DC4156">
          <w:rPr>
            <w:rStyle w:val="Hyperlink"/>
            <w:noProof/>
          </w:rPr>
          <w:t>1.1.2. Границе</w:t>
        </w:r>
        <w:r w:rsidR="00A951E3">
          <w:rPr>
            <w:noProof/>
            <w:webHidden/>
          </w:rPr>
          <w:tab/>
        </w:r>
        <w:r>
          <w:rPr>
            <w:noProof/>
            <w:webHidden/>
          </w:rPr>
          <w:fldChar w:fldCharType="begin"/>
        </w:r>
        <w:r w:rsidR="00A951E3">
          <w:rPr>
            <w:noProof/>
            <w:webHidden/>
          </w:rPr>
          <w:instrText xml:space="preserve"> PAGEREF _Toc137188298 \h </w:instrText>
        </w:r>
        <w:r>
          <w:rPr>
            <w:noProof/>
            <w:webHidden/>
          </w:rPr>
        </w:r>
        <w:r>
          <w:rPr>
            <w:noProof/>
            <w:webHidden/>
          </w:rPr>
          <w:fldChar w:fldCharType="separate"/>
        </w:r>
        <w:r w:rsidR="00A951E3">
          <w:rPr>
            <w:noProof/>
            <w:webHidden/>
          </w:rPr>
          <w:t>9</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299" w:history="1">
        <w:r w:rsidR="00A951E3" w:rsidRPr="00DC4156">
          <w:rPr>
            <w:rStyle w:val="Hyperlink"/>
            <w:noProof/>
          </w:rPr>
          <w:t>1.1.3. Површина</w:t>
        </w:r>
        <w:r w:rsidR="00A951E3">
          <w:rPr>
            <w:noProof/>
            <w:webHidden/>
          </w:rPr>
          <w:tab/>
        </w:r>
        <w:r>
          <w:rPr>
            <w:noProof/>
            <w:webHidden/>
          </w:rPr>
          <w:fldChar w:fldCharType="begin"/>
        </w:r>
        <w:r w:rsidR="00A951E3">
          <w:rPr>
            <w:noProof/>
            <w:webHidden/>
          </w:rPr>
          <w:instrText xml:space="preserve"> PAGEREF _Toc137188299 \h </w:instrText>
        </w:r>
        <w:r>
          <w:rPr>
            <w:noProof/>
            <w:webHidden/>
          </w:rPr>
        </w:r>
        <w:r>
          <w:rPr>
            <w:noProof/>
            <w:webHidden/>
          </w:rPr>
          <w:fldChar w:fldCharType="separate"/>
        </w:r>
        <w:r w:rsidR="00A951E3">
          <w:rPr>
            <w:noProof/>
            <w:webHidden/>
          </w:rPr>
          <w:t>10</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00" w:history="1">
        <w:r w:rsidR="00A951E3" w:rsidRPr="00DC4156">
          <w:rPr>
            <w:rStyle w:val="Hyperlink"/>
            <w:noProof/>
          </w:rPr>
          <w:t>1.2. Имовинско - правно стање</w:t>
        </w:r>
        <w:r w:rsidR="00A951E3">
          <w:rPr>
            <w:noProof/>
            <w:webHidden/>
          </w:rPr>
          <w:tab/>
        </w:r>
        <w:r>
          <w:rPr>
            <w:noProof/>
            <w:webHidden/>
          </w:rPr>
          <w:fldChar w:fldCharType="begin"/>
        </w:r>
        <w:r w:rsidR="00A951E3">
          <w:rPr>
            <w:noProof/>
            <w:webHidden/>
          </w:rPr>
          <w:instrText xml:space="preserve"> PAGEREF _Toc137188300 \h </w:instrText>
        </w:r>
        <w:r>
          <w:rPr>
            <w:noProof/>
            <w:webHidden/>
          </w:rPr>
        </w:r>
        <w:r>
          <w:rPr>
            <w:noProof/>
            <w:webHidden/>
          </w:rPr>
          <w:fldChar w:fldCharType="separate"/>
        </w:r>
        <w:r w:rsidR="00A951E3">
          <w:rPr>
            <w:noProof/>
            <w:webHidden/>
          </w:rPr>
          <w:t>11</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01" w:history="1">
        <w:r w:rsidR="00A951E3" w:rsidRPr="00DC4156">
          <w:rPr>
            <w:rStyle w:val="Hyperlink"/>
            <w:noProof/>
          </w:rPr>
          <w:t>1.2.1. Државни посед</w:t>
        </w:r>
        <w:r w:rsidR="00A951E3">
          <w:rPr>
            <w:noProof/>
            <w:webHidden/>
          </w:rPr>
          <w:tab/>
        </w:r>
        <w:r>
          <w:rPr>
            <w:noProof/>
            <w:webHidden/>
          </w:rPr>
          <w:fldChar w:fldCharType="begin"/>
        </w:r>
        <w:r w:rsidR="00A951E3">
          <w:rPr>
            <w:noProof/>
            <w:webHidden/>
          </w:rPr>
          <w:instrText xml:space="preserve"> PAGEREF _Toc137188301 \h </w:instrText>
        </w:r>
        <w:r>
          <w:rPr>
            <w:noProof/>
            <w:webHidden/>
          </w:rPr>
        </w:r>
        <w:r>
          <w:rPr>
            <w:noProof/>
            <w:webHidden/>
          </w:rPr>
          <w:fldChar w:fldCharType="separate"/>
        </w:r>
        <w:r w:rsidR="00A951E3">
          <w:rPr>
            <w:noProof/>
            <w:webHidden/>
          </w:rPr>
          <w:t>11</w:t>
        </w:r>
        <w:r>
          <w:rPr>
            <w:noProof/>
            <w:webHidden/>
          </w:rPr>
          <w:fldChar w:fldCharType="end"/>
        </w:r>
      </w:hyperlink>
    </w:p>
    <w:p w:rsidR="00A951E3" w:rsidRDefault="00483E7D">
      <w:pPr>
        <w:pStyle w:val="TOC1"/>
        <w:tabs>
          <w:tab w:val="right" w:leader="dot" w:pos="12974"/>
        </w:tabs>
        <w:rPr>
          <w:rFonts w:asciiTheme="minorHAnsi" w:eastAsiaTheme="minorEastAsia" w:hAnsiTheme="minorHAnsi" w:cstheme="minorBidi"/>
          <w:noProof/>
          <w:sz w:val="22"/>
          <w:szCs w:val="22"/>
          <w:lang w:val="en-US" w:eastAsia="en-US"/>
        </w:rPr>
      </w:pPr>
      <w:hyperlink w:anchor="_Toc137188302" w:history="1">
        <w:r w:rsidR="00A951E3" w:rsidRPr="00DC4156">
          <w:rPr>
            <w:rStyle w:val="Hyperlink"/>
            <w:noProof/>
          </w:rPr>
          <w:t>2. ЕКОЛОШКЕ ОСНОВЕ ГАЗДОВАЊА</w:t>
        </w:r>
        <w:r w:rsidR="00A951E3">
          <w:rPr>
            <w:noProof/>
            <w:webHidden/>
          </w:rPr>
          <w:tab/>
        </w:r>
        <w:r>
          <w:rPr>
            <w:noProof/>
            <w:webHidden/>
          </w:rPr>
          <w:fldChar w:fldCharType="begin"/>
        </w:r>
        <w:r w:rsidR="00A951E3">
          <w:rPr>
            <w:noProof/>
            <w:webHidden/>
          </w:rPr>
          <w:instrText xml:space="preserve"> PAGEREF _Toc137188302 \h </w:instrText>
        </w:r>
        <w:r>
          <w:rPr>
            <w:noProof/>
            <w:webHidden/>
          </w:rPr>
        </w:r>
        <w:r>
          <w:rPr>
            <w:noProof/>
            <w:webHidden/>
          </w:rPr>
          <w:fldChar w:fldCharType="separate"/>
        </w:r>
        <w:r w:rsidR="00A951E3">
          <w:rPr>
            <w:noProof/>
            <w:webHidden/>
          </w:rPr>
          <w:t>12</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03" w:history="1">
        <w:r w:rsidR="00A951E3" w:rsidRPr="00DC4156">
          <w:rPr>
            <w:rStyle w:val="Hyperlink"/>
            <w:noProof/>
          </w:rPr>
          <w:t>2.1. Рељеф  и геоморфолошке карактеристике</w:t>
        </w:r>
        <w:r w:rsidR="00A951E3">
          <w:rPr>
            <w:noProof/>
            <w:webHidden/>
          </w:rPr>
          <w:tab/>
        </w:r>
        <w:r>
          <w:rPr>
            <w:noProof/>
            <w:webHidden/>
          </w:rPr>
          <w:fldChar w:fldCharType="begin"/>
        </w:r>
        <w:r w:rsidR="00A951E3">
          <w:rPr>
            <w:noProof/>
            <w:webHidden/>
          </w:rPr>
          <w:instrText xml:space="preserve"> PAGEREF _Toc137188303 \h </w:instrText>
        </w:r>
        <w:r>
          <w:rPr>
            <w:noProof/>
            <w:webHidden/>
          </w:rPr>
        </w:r>
        <w:r>
          <w:rPr>
            <w:noProof/>
            <w:webHidden/>
          </w:rPr>
          <w:fldChar w:fldCharType="separate"/>
        </w:r>
        <w:r w:rsidR="00A951E3">
          <w:rPr>
            <w:noProof/>
            <w:webHidden/>
          </w:rPr>
          <w:t>12</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04" w:history="1">
        <w:r w:rsidR="00A951E3" w:rsidRPr="00DC4156">
          <w:rPr>
            <w:rStyle w:val="Hyperlink"/>
            <w:noProof/>
          </w:rPr>
          <w:t>2.2.  Геолошка подлога и типови земљишта</w:t>
        </w:r>
        <w:r w:rsidR="00A951E3">
          <w:rPr>
            <w:noProof/>
            <w:webHidden/>
          </w:rPr>
          <w:tab/>
        </w:r>
        <w:r>
          <w:rPr>
            <w:noProof/>
            <w:webHidden/>
          </w:rPr>
          <w:fldChar w:fldCharType="begin"/>
        </w:r>
        <w:r w:rsidR="00A951E3">
          <w:rPr>
            <w:noProof/>
            <w:webHidden/>
          </w:rPr>
          <w:instrText xml:space="preserve"> PAGEREF _Toc137188304 \h </w:instrText>
        </w:r>
        <w:r>
          <w:rPr>
            <w:noProof/>
            <w:webHidden/>
          </w:rPr>
        </w:r>
        <w:r>
          <w:rPr>
            <w:noProof/>
            <w:webHidden/>
          </w:rPr>
          <w:fldChar w:fldCharType="separate"/>
        </w:r>
        <w:r w:rsidR="00A951E3">
          <w:rPr>
            <w:noProof/>
            <w:webHidden/>
          </w:rPr>
          <w:t>13</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05" w:history="1">
        <w:r w:rsidR="00A951E3" w:rsidRPr="00DC4156">
          <w:rPr>
            <w:rStyle w:val="Hyperlink"/>
            <w:noProof/>
          </w:rPr>
          <w:t>2.3. Хидрографске карактеристике</w:t>
        </w:r>
        <w:r w:rsidR="00A951E3">
          <w:rPr>
            <w:noProof/>
            <w:webHidden/>
          </w:rPr>
          <w:tab/>
        </w:r>
        <w:r>
          <w:rPr>
            <w:noProof/>
            <w:webHidden/>
          </w:rPr>
          <w:fldChar w:fldCharType="begin"/>
        </w:r>
        <w:r w:rsidR="00A951E3">
          <w:rPr>
            <w:noProof/>
            <w:webHidden/>
          </w:rPr>
          <w:instrText xml:space="preserve"> PAGEREF _Toc137188305 \h </w:instrText>
        </w:r>
        <w:r>
          <w:rPr>
            <w:noProof/>
            <w:webHidden/>
          </w:rPr>
        </w:r>
        <w:r>
          <w:rPr>
            <w:noProof/>
            <w:webHidden/>
          </w:rPr>
          <w:fldChar w:fldCharType="separate"/>
        </w:r>
        <w:r w:rsidR="00A951E3">
          <w:rPr>
            <w:noProof/>
            <w:webHidden/>
          </w:rPr>
          <w:t>14</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06" w:history="1">
        <w:r w:rsidR="00A951E3" w:rsidRPr="00DC4156">
          <w:rPr>
            <w:rStyle w:val="Hyperlink"/>
            <w:noProof/>
          </w:rPr>
          <w:t>2.4. Клима</w:t>
        </w:r>
        <w:r w:rsidR="00A951E3">
          <w:rPr>
            <w:noProof/>
            <w:webHidden/>
          </w:rPr>
          <w:tab/>
        </w:r>
        <w:r>
          <w:rPr>
            <w:noProof/>
            <w:webHidden/>
          </w:rPr>
          <w:fldChar w:fldCharType="begin"/>
        </w:r>
        <w:r w:rsidR="00A951E3">
          <w:rPr>
            <w:noProof/>
            <w:webHidden/>
          </w:rPr>
          <w:instrText xml:space="preserve"> PAGEREF _Toc137188306 \h </w:instrText>
        </w:r>
        <w:r>
          <w:rPr>
            <w:noProof/>
            <w:webHidden/>
          </w:rPr>
        </w:r>
        <w:r>
          <w:rPr>
            <w:noProof/>
            <w:webHidden/>
          </w:rPr>
          <w:fldChar w:fldCharType="separate"/>
        </w:r>
        <w:r w:rsidR="00A951E3">
          <w:rPr>
            <w:noProof/>
            <w:webHidden/>
          </w:rPr>
          <w:t>14</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07" w:history="1">
        <w:r w:rsidR="00A951E3" w:rsidRPr="00DC4156">
          <w:rPr>
            <w:rStyle w:val="Hyperlink"/>
            <w:noProof/>
          </w:rPr>
          <w:t>2.4.1. Температура ваздуха</w:t>
        </w:r>
        <w:r w:rsidR="00A951E3">
          <w:rPr>
            <w:noProof/>
            <w:webHidden/>
          </w:rPr>
          <w:tab/>
        </w:r>
        <w:r>
          <w:rPr>
            <w:noProof/>
            <w:webHidden/>
          </w:rPr>
          <w:fldChar w:fldCharType="begin"/>
        </w:r>
        <w:r w:rsidR="00A951E3">
          <w:rPr>
            <w:noProof/>
            <w:webHidden/>
          </w:rPr>
          <w:instrText xml:space="preserve"> PAGEREF _Toc137188307 \h </w:instrText>
        </w:r>
        <w:r>
          <w:rPr>
            <w:noProof/>
            <w:webHidden/>
          </w:rPr>
        </w:r>
        <w:r>
          <w:rPr>
            <w:noProof/>
            <w:webHidden/>
          </w:rPr>
          <w:fldChar w:fldCharType="separate"/>
        </w:r>
        <w:r w:rsidR="00A951E3">
          <w:rPr>
            <w:noProof/>
            <w:webHidden/>
          </w:rPr>
          <w:t>16</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08" w:history="1">
        <w:r w:rsidR="00A951E3" w:rsidRPr="00DC4156">
          <w:rPr>
            <w:rStyle w:val="Hyperlink"/>
            <w:noProof/>
          </w:rPr>
          <w:t>2.4.2. Плувиометријски режим</w:t>
        </w:r>
        <w:r w:rsidR="00A951E3">
          <w:rPr>
            <w:noProof/>
            <w:webHidden/>
          </w:rPr>
          <w:tab/>
        </w:r>
        <w:r>
          <w:rPr>
            <w:noProof/>
            <w:webHidden/>
          </w:rPr>
          <w:fldChar w:fldCharType="begin"/>
        </w:r>
        <w:r w:rsidR="00A951E3">
          <w:rPr>
            <w:noProof/>
            <w:webHidden/>
          </w:rPr>
          <w:instrText xml:space="preserve"> PAGEREF _Toc137188308 \h </w:instrText>
        </w:r>
        <w:r>
          <w:rPr>
            <w:noProof/>
            <w:webHidden/>
          </w:rPr>
        </w:r>
        <w:r>
          <w:rPr>
            <w:noProof/>
            <w:webHidden/>
          </w:rPr>
          <w:fldChar w:fldCharType="separate"/>
        </w:r>
        <w:r w:rsidR="00A951E3">
          <w:rPr>
            <w:noProof/>
            <w:webHidden/>
          </w:rPr>
          <w:t>16</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09" w:history="1">
        <w:r w:rsidR="00A951E3" w:rsidRPr="00DC4156">
          <w:rPr>
            <w:rStyle w:val="Hyperlink"/>
            <w:noProof/>
          </w:rPr>
          <w:t>2.4.3. Влажност ваздуха</w:t>
        </w:r>
        <w:r w:rsidR="00A951E3">
          <w:rPr>
            <w:noProof/>
            <w:webHidden/>
          </w:rPr>
          <w:tab/>
        </w:r>
        <w:r>
          <w:rPr>
            <w:noProof/>
            <w:webHidden/>
          </w:rPr>
          <w:fldChar w:fldCharType="begin"/>
        </w:r>
        <w:r w:rsidR="00A951E3">
          <w:rPr>
            <w:noProof/>
            <w:webHidden/>
          </w:rPr>
          <w:instrText xml:space="preserve"> PAGEREF _Toc137188309 \h </w:instrText>
        </w:r>
        <w:r>
          <w:rPr>
            <w:noProof/>
            <w:webHidden/>
          </w:rPr>
        </w:r>
        <w:r>
          <w:rPr>
            <w:noProof/>
            <w:webHidden/>
          </w:rPr>
          <w:fldChar w:fldCharType="separate"/>
        </w:r>
        <w:r w:rsidR="00A951E3">
          <w:rPr>
            <w:noProof/>
            <w:webHidden/>
          </w:rPr>
          <w:t>16</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10" w:history="1">
        <w:r w:rsidR="00A951E3" w:rsidRPr="00DC4156">
          <w:rPr>
            <w:rStyle w:val="Hyperlink"/>
            <w:noProof/>
          </w:rPr>
          <w:t>2.4.4. Ветрови</w:t>
        </w:r>
        <w:r w:rsidR="00A951E3">
          <w:rPr>
            <w:noProof/>
            <w:webHidden/>
          </w:rPr>
          <w:tab/>
        </w:r>
        <w:r>
          <w:rPr>
            <w:noProof/>
            <w:webHidden/>
          </w:rPr>
          <w:fldChar w:fldCharType="begin"/>
        </w:r>
        <w:r w:rsidR="00A951E3">
          <w:rPr>
            <w:noProof/>
            <w:webHidden/>
          </w:rPr>
          <w:instrText xml:space="preserve"> PAGEREF _Toc137188310 \h </w:instrText>
        </w:r>
        <w:r>
          <w:rPr>
            <w:noProof/>
            <w:webHidden/>
          </w:rPr>
        </w:r>
        <w:r>
          <w:rPr>
            <w:noProof/>
            <w:webHidden/>
          </w:rPr>
          <w:fldChar w:fldCharType="separate"/>
        </w:r>
        <w:r w:rsidR="00A951E3">
          <w:rPr>
            <w:noProof/>
            <w:webHidden/>
          </w:rPr>
          <w:t>17</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11" w:history="1">
        <w:r w:rsidR="00A951E3" w:rsidRPr="00DC4156">
          <w:rPr>
            <w:rStyle w:val="Hyperlink"/>
            <w:noProof/>
          </w:rPr>
          <w:t>2.4.5. Процена промене климе</w:t>
        </w:r>
        <w:r w:rsidR="00A951E3">
          <w:rPr>
            <w:noProof/>
            <w:webHidden/>
          </w:rPr>
          <w:tab/>
        </w:r>
        <w:r>
          <w:rPr>
            <w:noProof/>
            <w:webHidden/>
          </w:rPr>
          <w:fldChar w:fldCharType="begin"/>
        </w:r>
        <w:r w:rsidR="00A951E3">
          <w:rPr>
            <w:noProof/>
            <w:webHidden/>
          </w:rPr>
          <w:instrText xml:space="preserve"> PAGEREF _Toc137188311 \h </w:instrText>
        </w:r>
        <w:r>
          <w:rPr>
            <w:noProof/>
            <w:webHidden/>
          </w:rPr>
        </w:r>
        <w:r>
          <w:rPr>
            <w:noProof/>
            <w:webHidden/>
          </w:rPr>
          <w:fldChar w:fldCharType="separate"/>
        </w:r>
        <w:r w:rsidR="00A951E3">
          <w:rPr>
            <w:noProof/>
            <w:webHidden/>
          </w:rPr>
          <w:t>17</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12" w:history="1">
        <w:r w:rsidR="00A951E3" w:rsidRPr="00DC4156">
          <w:rPr>
            <w:rStyle w:val="Hyperlink"/>
            <w:noProof/>
          </w:rPr>
          <w:t>2.5. Опште карактеристике шумских екосистема</w:t>
        </w:r>
        <w:r w:rsidR="00A951E3">
          <w:rPr>
            <w:noProof/>
            <w:webHidden/>
          </w:rPr>
          <w:tab/>
        </w:r>
        <w:r>
          <w:rPr>
            <w:noProof/>
            <w:webHidden/>
          </w:rPr>
          <w:fldChar w:fldCharType="begin"/>
        </w:r>
        <w:r w:rsidR="00A951E3">
          <w:rPr>
            <w:noProof/>
            <w:webHidden/>
          </w:rPr>
          <w:instrText xml:space="preserve"> PAGEREF _Toc137188312 \h </w:instrText>
        </w:r>
        <w:r>
          <w:rPr>
            <w:noProof/>
            <w:webHidden/>
          </w:rPr>
        </w:r>
        <w:r>
          <w:rPr>
            <w:noProof/>
            <w:webHidden/>
          </w:rPr>
          <w:fldChar w:fldCharType="separate"/>
        </w:r>
        <w:r w:rsidR="00A951E3">
          <w:rPr>
            <w:noProof/>
            <w:webHidden/>
          </w:rPr>
          <w:t>19</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13" w:history="1">
        <w:r w:rsidR="00A951E3" w:rsidRPr="00DC4156">
          <w:rPr>
            <w:rStyle w:val="Hyperlink"/>
            <w:noProof/>
          </w:rPr>
          <w:t>2.6. Општи фактори значајни за стање шумских екосистема</w:t>
        </w:r>
        <w:r w:rsidR="00A951E3">
          <w:rPr>
            <w:noProof/>
            <w:webHidden/>
          </w:rPr>
          <w:tab/>
        </w:r>
        <w:r>
          <w:rPr>
            <w:noProof/>
            <w:webHidden/>
          </w:rPr>
          <w:fldChar w:fldCharType="begin"/>
        </w:r>
        <w:r w:rsidR="00A951E3">
          <w:rPr>
            <w:noProof/>
            <w:webHidden/>
          </w:rPr>
          <w:instrText xml:space="preserve"> PAGEREF _Toc137188313 \h </w:instrText>
        </w:r>
        <w:r>
          <w:rPr>
            <w:noProof/>
            <w:webHidden/>
          </w:rPr>
        </w:r>
        <w:r>
          <w:rPr>
            <w:noProof/>
            <w:webHidden/>
          </w:rPr>
          <w:fldChar w:fldCharType="separate"/>
        </w:r>
        <w:r w:rsidR="00A951E3">
          <w:rPr>
            <w:noProof/>
            <w:webHidden/>
          </w:rPr>
          <w:t>21</w:t>
        </w:r>
        <w:r>
          <w:rPr>
            <w:noProof/>
            <w:webHidden/>
          </w:rPr>
          <w:fldChar w:fldCharType="end"/>
        </w:r>
      </w:hyperlink>
    </w:p>
    <w:p w:rsidR="00A951E3" w:rsidRDefault="00483E7D">
      <w:pPr>
        <w:pStyle w:val="TOC1"/>
        <w:tabs>
          <w:tab w:val="right" w:leader="dot" w:pos="12974"/>
        </w:tabs>
        <w:rPr>
          <w:rFonts w:asciiTheme="minorHAnsi" w:eastAsiaTheme="minorEastAsia" w:hAnsiTheme="minorHAnsi" w:cstheme="minorBidi"/>
          <w:noProof/>
          <w:sz w:val="22"/>
          <w:szCs w:val="22"/>
          <w:lang w:val="en-US" w:eastAsia="en-US"/>
        </w:rPr>
      </w:pPr>
      <w:hyperlink w:anchor="_Toc137188314" w:history="1">
        <w:r w:rsidR="00A951E3" w:rsidRPr="00DC4156">
          <w:rPr>
            <w:rStyle w:val="Hyperlink"/>
            <w:noProof/>
          </w:rPr>
          <w:t>3. ПРИВРЕДНЕ КАРАКТЕРИСТИКЕ</w:t>
        </w:r>
        <w:r w:rsidR="00A951E3">
          <w:rPr>
            <w:noProof/>
            <w:webHidden/>
          </w:rPr>
          <w:tab/>
        </w:r>
        <w:r>
          <w:rPr>
            <w:noProof/>
            <w:webHidden/>
          </w:rPr>
          <w:fldChar w:fldCharType="begin"/>
        </w:r>
        <w:r w:rsidR="00A951E3">
          <w:rPr>
            <w:noProof/>
            <w:webHidden/>
          </w:rPr>
          <w:instrText xml:space="preserve"> PAGEREF _Toc137188314 \h </w:instrText>
        </w:r>
        <w:r>
          <w:rPr>
            <w:noProof/>
            <w:webHidden/>
          </w:rPr>
        </w:r>
        <w:r>
          <w:rPr>
            <w:noProof/>
            <w:webHidden/>
          </w:rPr>
          <w:fldChar w:fldCharType="separate"/>
        </w:r>
        <w:r w:rsidR="00A951E3">
          <w:rPr>
            <w:noProof/>
            <w:webHidden/>
          </w:rPr>
          <w:t>22</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15" w:history="1">
        <w:r w:rsidR="00A951E3" w:rsidRPr="00DC4156">
          <w:rPr>
            <w:rStyle w:val="Hyperlink"/>
            <w:noProof/>
          </w:rPr>
          <w:t>3.1. Опште привредне карактеристике подручја</w:t>
        </w:r>
        <w:r w:rsidR="00A951E3">
          <w:rPr>
            <w:noProof/>
            <w:webHidden/>
          </w:rPr>
          <w:tab/>
        </w:r>
        <w:r>
          <w:rPr>
            <w:noProof/>
            <w:webHidden/>
          </w:rPr>
          <w:fldChar w:fldCharType="begin"/>
        </w:r>
        <w:r w:rsidR="00A951E3">
          <w:rPr>
            <w:noProof/>
            <w:webHidden/>
          </w:rPr>
          <w:instrText xml:space="preserve"> PAGEREF _Toc137188315 \h </w:instrText>
        </w:r>
        <w:r>
          <w:rPr>
            <w:noProof/>
            <w:webHidden/>
          </w:rPr>
        </w:r>
        <w:r>
          <w:rPr>
            <w:noProof/>
            <w:webHidden/>
          </w:rPr>
          <w:fldChar w:fldCharType="separate"/>
        </w:r>
        <w:r w:rsidR="00A951E3">
          <w:rPr>
            <w:noProof/>
            <w:webHidden/>
          </w:rPr>
          <w:t>22</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16" w:history="1">
        <w:r w:rsidR="00A951E3" w:rsidRPr="00DC4156">
          <w:rPr>
            <w:rStyle w:val="Hyperlink"/>
            <w:noProof/>
          </w:rPr>
          <w:t>3.2. Економске и културне прилике</w:t>
        </w:r>
        <w:r w:rsidR="00A951E3">
          <w:rPr>
            <w:noProof/>
            <w:webHidden/>
          </w:rPr>
          <w:tab/>
        </w:r>
        <w:r>
          <w:rPr>
            <w:noProof/>
            <w:webHidden/>
          </w:rPr>
          <w:fldChar w:fldCharType="begin"/>
        </w:r>
        <w:r w:rsidR="00A951E3">
          <w:rPr>
            <w:noProof/>
            <w:webHidden/>
          </w:rPr>
          <w:instrText xml:space="preserve"> PAGEREF _Toc137188316 \h </w:instrText>
        </w:r>
        <w:r>
          <w:rPr>
            <w:noProof/>
            <w:webHidden/>
          </w:rPr>
        </w:r>
        <w:r>
          <w:rPr>
            <w:noProof/>
            <w:webHidden/>
          </w:rPr>
          <w:fldChar w:fldCharType="separate"/>
        </w:r>
        <w:r w:rsidR="00A951E3">
          <w:rPr>
            <w:noProof/>
            <w:webHidden/>
          </w:rPr>
          <w:t>22</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17" w:history="1">
        <w:r w:rsidR="00A951E3" w:rsidRPr="00DC4156">
          <w:rPr>
            <w:rStyle w:val="Hyperlink"/>
            <w:noProof/>
          </w:rPr>
          <w:t>3.3. Организација и материјална опремљеност Шумског газдинства ,,Ужице”</w:t>
        </w:r>
        <w:r w:rsidR="00A951E3">
          <w:rPr>
            <w:noProof/>
            <w:webHidden/>
          </w:rPr>
          <w:tab/>
        </w:r>
        <w:r>
          <w:rPr>
            <w:noProof/>
            <w:webHidden/>
          </w:rPr>
          <w:fldChar w:fldCharType="begin"/>
        </w:r>
        <w:r w:rsidR="00A951E3">
          <w:rPr>
            <w:noProof/>
            <w:webHidden/>
          </w:rPr>
          <w:instrText xml:space="preserve"> PAGEREF _Toc137188317 \h </w:instrText>
        </w:r>
        <w:r>
          <w:rPr>
            <w:noProof/>
            <w:webHidden/>
          </w:rPr>
        </w:r>
        <w:r>
          <w:rPr>
            <w:noProof/>
            <w:webHidden/>
          </w:rPr>
          <w:fldChar w:fldCharType="separate"/>
        </w:r>
        <w:r w:rsidR="00A951E3">
          <w:rPr>
            <w:noProof/>
            <w:webHidden/>
          </w:rPr>
          <w:t>24</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18" w:history="1">
        <w:r w:rsidR="00A951E3" w:rsidRPr="00DC4156">
          <w:rPr>
            <w:rStyle w:val="Hyperlink"/>
            <w:noProof/>
          </w:rPr>
          <w:t>3.4. Досадашњи захтеви према шумама у газдинској јединици и досадашњи начин коришћења шумских ресурса</w:t>
        </w:r>
        <w:r w:rsidR="00A951E3">
          <w:rPr>
            <w:noProof/>
            <w:webHidden/>
          </w:rPr>
          <w:tab/>
        </w:r>
        <w:r>
          <w:rPr>
            <w:noProof/>
            <w:webHidden/>
          </w:rPr>
          <w:fldChar w:fldCharType="begin"/>
        </w:r>
        <w:r w:rsidR="00A951E3">
          <w:rPr>
            <w:noProof/>
            <w:webHidden/>
          </w:rPr>
          <w:instrText xml:space="preserve"> PAGEREF _Toc137188318 \h </w:instrText>
        </w:r>
        <w:r>
          <w:rPr>
            <w:noProof/>
            <w:webHidden/>
          </w:rPr>
        </w:r>
        <w:r>
          <w:rPr>
            <w:noProof/>
            <w:webHidden/>
          </w:rPr>
          <w:fldChar w:fldCharType="separate"/>
        </w:r>
        <w:r w:rsidR="00A951E3">
          <w:rPr>
            <w:noProof/>
            <w:webHidden/>
          </w:rPr>
          <w:t>24</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19" w:history="1">
        <w:r w:rsidR="00A951E3" w:rsidRPr="00DC4156">
          <w:rPr>
            <w:rStyle w:val="Hyperlink"/>
            <w:noProof/>
          </w:rPr>
          <w:t>3.5. Могућност пласмана шумских производа</w:t>
        </w:r>
        <w:r w:rsidR="00A951E3">
          <w:rPr>
            <w:noProof/>
            <w:webHidden/>
          </w:rPr>
          <w:tab/>
        </w:r>
        <w:r>
          <w:rPr>
            <w:noProof/>
            <w:webHidden/>
          </w:rPr>
          <w:fldChar w:fldCharType="begin"/>
        </w:r>
        <w:r w:rsidR="00A951E3">
          <w:rPr>
            <w:noProof/>
            <w:webHidden/>
          </w:rPr>
          <w:instrText xml:space="preserve"> PAGEREF _Toc137188319 \h </w:instrText>
        </w:r>
        <w:r>
          <w:rPr>
            <w:noProof/>
            <w:webHidden/>
          </w:rPr>
        </w:r>
        <w:r>
          <w:rPr>
            <w:noProof/>
            <w:webHidden/>
          </w:rPr>
          <w:fldChar w:fldCharType="separate"/>
        </w:r>
        <w:r w:rsidR="00A951E3">
          <w:rPr>
            <w:noProof/>
            <w:webHidden/>
          </w:rPr>
          <w:t>25</w:t>
        </w:r>
        <w:r>
          <w:rPr>
            <w:noProof/>
            <w:webHidden/>
          </w:rPr>
          <w:fldChar w:fldCharType="end"/>
        </w:r>
      </w:hyperlink>
    </w:p>
    <w:p w:rsidR="00A951E3" w:rsidRDefault="00483E7D">
      <w:pPr>
        <w:pStyle w:val="TOC1"/>
        <w:tabs>
          <w:tab w:val="right" w:leader="dot" w:pos="12974"/>
        </w:tabs>
        <w:rPr>
          <w:rFonts w:asciiTheme="minorHAnsi" w:eastAsiaTheme="minorEastAsia" w:hAnsiTheme="minorHAnsi" w:cstheme="minorBidi"/>
          <w:noProof/>
          <w:sz w:val="22"/>
          <w:szCs w:val="22"/>
          <w:lang w:val="en-US" w:eastAsia="en-US"/>
        </w:rPr>
      </w:pPr>
      <w:hyperlink w:anchor="_Toc137188320" w:history="1">
        <w:r w:rsidR="00A951E3" w:rsidRPr="00DC4156">
          <w:rPr>
            <w:rStyle w:val="Hyperlink"/>
            <w:noProof/>
          </w:rPr>
          <w:t>4. ФУНКЦИЈЕ ШУМА</w:t>
        </w:r>
        <w:r w:rsidR="00A951E3">
          <w:rPr>
            <w:noProof/>
            <w:webHidden/>
          </w:rPr>
          <w:tab/>
        </w:r>
        <w:r>
          <w:rPr>
            <w:noProof/>
            <w:webHidden/>
          </w:rPr>
          <w:fldChar w:fldCharType="begin"/>
        </w:r>
        <w:r w:rsidR="00A951E3">
          <w:rPr>
            <w:noProof/>
            <w:webHidden/>
          </w:rPr>
          <w:instrText xml:space="preserve"> PAGEREF _Toc137188320 \h </w:instrText>
        </w:r>
        <w:r>
          <w:rPr>
            <w:noProof/>
            <w:webHidden/>
          </w:rPr>
        </w:r>
        <w:r>
          <w:rPr>
            <w:noProof/>
            <w:webHidden/>
          </w:rPr>
          <w:fldChar w:fldCharType="separate"/>
        </w:r>
        <w:r w:rsidR="00A951E3">
          <w:rPr>
            <w:noProof/>
            <w:webHidden/>
          </w:rPr>
          <w:t>26</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21" w:history="1">
        <w:r w:rsidR="00A951E3" w:rsidRPr="00DC4156">
          <w:rPr>
            <w:rStyle w:val="Hyperlink"/>
            <w:noProof/>
          </w:rPr>
          <w:t>4.1. Основне поставке и критеријуми при просторно-функционалном реонирању шума и шумских станишта у газдинској јединици</w:t>
        </w:r>
        <w:r w:rsidR="00A951E3">
          <w:rPr>
            <w:noProof/>
            <w:webHidden/>
          </w:rPr>
          <w:tab/>
        </w:r>
        <w:r>
          <w:rPr>
            <w:noProof/>
            <w:webHidden/>
          </w:rPr>
          <w:fldChar w:fldCharType="begin"/>
        </w:r>
        <w:r w:rsidR="00A951E3">
          <w:rPr>
            <w:noProof/>
            <w:webHidden/>
          </w:rPr>
          <w:instrText xml:space="preserve"> PAGEREF _Toc137188321 \h </w:instrText>
        </w:r>
        <w:r>
          <w:rPr>
            <w:noProof/>
            <w:webHidden/>
          </w:rPr>
        </w:r>
        <w:r>
          <w:rPr>
            <w:noProof/>
            <w:webHidden/>
          </w:rPr>
          <w:fldChar w:fldCharType="separate"/>
        </w:r>
        <w:r w:rsidR="00A951E3">
          <w:rPr>
            <w:noProof/>
            <w:webHidden/>
          </w:rPr>
          <w:t>26</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22" w:history="1">
        <w:r w:rsidR="00A951E3" w:rsidRPr="00DC4156">
          <w:rPr>
            <w:rStyle w:val="Hyperlink"/>
            <w:noProof/>
          </w:rPr>
          <w:t>4.2. Функције шума и намена површина у газдинској јединици</w:t>
        </w:r>
        <w:r w:rsidR="00A951E3">
          <w:rPr>
            <w:noProof/>
            <w:webHidden/>
          </w:rPr>
          <w:tab/>
        </w:r>
        <w:r>
          <w:rPr>
            <w:noProof/>
            <w:webHidden/>
          </w:rPr>
          <w:fldChar w:fldCharType="begin"/>
        </w:r>
        <w:r w:rsidR="00A951E3">
          <w:rPr>
            <w:noProof/>
            <w:webHidden/>
          </w:rPr>
          <w:instrText xml:space="preserve"> PAGEREF _Toc137188322 \h </w:instrText>
        </w:r>
        <w:r>
          <w:rPr>
            <w:noProof/>
            <w:webHidden/>
          </w:rPr>
        </w:r>
        <w:r>
          <w:rPr>
            <w:noProof/>
            <w:webHidden/>
          </w:rPr>
          <w:fldChar w:fldCharType="separate"/>
        </w:r>
        <w:r w:rsidR="00A951E3">
          <w:rPr>
            <w:noProof/>
            <w:webHidden/>
          </w:rPr>
          <w:t>27</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23" w:history="1">
        <w:r w:rsidR="00A951E3" w:rsidRPr="00DC4156">
          <w:rPr>
            <w:rStyle w:val="Hyperlink"/>
            <w:noProof/>
          </w:rPr>
          <w:t>4.3. Газдинске класе</w:t>
        </w:r>
        <w:r w:rsidR="00A951E3">
          <w:rPr>
            <w:noProof/>
            <w:webHidden/>
          </w:rPr>
          <w:tab/>
        </w:r>
        <w:r>
          <w:rPr>
            <w:noProof/>
            <w:webHidden/>
          </w:rPr>
          <w:fldChar w:fldCharType="begin"/>
        </w:r>
        <w:r w:rsidR="00A951E3">
          <w:rPr>
            <w:noProof/>
            <w:webHidden/>
          </w:rPr>
          <w:instrText xml:space="preserve"> PAGEREF _Toc137188323 \h </w:instrText>
        </w:r>
        <w:r>
          <w:rPr>
            <w:noProof/>
            <w:webHidden/>
          </w:rPr>
        </w:r>
        <w:r>
          <w:rPr>
            <w:noProof/>
            <w:webHidden/>
          </w:rPr>
          <w:fldChar w:fldCharType="separate"/>
        </w:r>
        <w:r w:rsidR="00A951E3">
          <w:rPr>
            <w:noProof/>
            <w:webHidden/>
          </w:rPr>
          <w:t>28</w:t>
        </w:r>
        <w:r>
          <w:rPr>
            <w:noProof/>
            <w:webHidden/>
          </w:rPr>
          <w:fldChar w:fldCharType="end"/>
        </w:r>
      </w:hyperlink>
    </w:p>
    <w:p w:rsidR="00A951E3" w:rsidRDefault="00483E7D">
      <w:pPr>
        <w:pStyle w:val="TOC1"/>
        <w:tabs>
          <w:tab w:val="right" w:leader="dot" w:pos="12974"/>
        </w:tabs>
        <w:rPr>
          <w:rFonts w:asciiTheme="minorHAnsi" w:eastAsiaTheme="minorEastAsia" w:hAnsiTheme="minorHAnsi" w:cstheme="minorBidi"/>
          <w:noProof/>
          <w:sz w:val="22"/>
          <w:szCs w:val="22"/>
          <w:lang w:val="en-US" w:eastAsia="en-US"/>
        </w:rPr>
      </w:pPr>
      <w:hyperlink w:anchor="_Toc137188324" w:history="1">
        <w:r w:rsidR="00A951E3" w:rsidRPr="00DC4156">
          <w:rPr>
            <w:rStyle w:val="Hyperlink"/>
            <w:noProof/>
          </w:rPr>
          <w:t>5. СТАЊЕ ШУМА И ШУМСКИХ СТАНИШТА</w:t>
        </w:r>
        <w:r w:rsidR="00A951E3">
          <w:rPr>
            <w:noProof/>
            <w:webHidden/>
          </w:rPr>
          <w:tab/>
        </w:r>
        <w:r>
          <w:rPr>
            <w:noProof/>
            <w:webHidden/>
          </w:rPr>
          <w:fldChar w:fldCharType="begin"/>
        </w:r>
        <w:r w:rsidR="00A951E3">
          <w:rPr>
            <w:noProof/>
            <w:webHidden/>
          </w:rPr>
          <w:instrText xml:space="preserve"> PAGEREF _Toc137188324 \h </w:instrText>
        </w:r>
        <w:r>
          <w:rPr>
            <w:noProof/>
            <w:webHidden/>
          </w:rPr>
        </w:r>
        <w:r>
          <w:rPr>
            <w:noProof/>
            <w:webHidden/>
          </w:rPr>
          <w:fldChar w:fldCharType="separate"/>
        </w:r>
        <w:r w:rsidR="00A951E3">
          <w:rPr>
            <w:noProof/>
            <w:webHidden/>
          </w:rPr>
          <w:t>32</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25" w:history="1">
        <w:r w:rsidR="00A951E3" w:rsidRPr="00DC4156">
          <w:rPr>
            <w:rStyle w:val="Hyperlink"/>
            <w:noProof/>
          </w:rPr>
          <w:t>5.1. Стање шума по намени</w:t>
        </w:r>
        <w:r w:rsidR="00A951E3">
          <w:rPr>
            <w:noProof/>
            <w:webHidden/>
          </w:rPr>
          <w:tab/>
        </w:r>
        <w:r>
          <w:rPr>
            <w:noProof/>
            <w:webHidden/>
          </w:rPr>
          <w:fldChar w:fldCharType="begin"/>
        </w:r>
        <w:r w:rsidR="00A951E3">
          <w:rPr>
            <w:noProof/>
            <w:webHidden/>
          </w:rPr>
          <w:instrText xml:space="preserve"> PAGEREF _Toc137188325 \h </w:instrText>
        </w:r>
        <w:r>
          <w:rPr>
            <w:noProof/>
            <w:webHidden/>
          </w:rPr>
        </w:r>
        <w:r>
          <w:rPr>
            <w:noProof/>
            <w:webHidden/>
          </w:rPr>
          <w:fldChar w:fldCharType="separate"/>
        </w:r>
        <w:r w:rsidR="00A951E3">
          <w:rPr>
            <w:noProof/>
            <w:webHidden/>
          </w:rPr>
          <w:t>32</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26" w:history="1">
        <w:r w:rsidR="00A951E3" w:rsidRPr="00DC4156">
          <w:rPr>
            <w:rStyle w:val="Hyperlink"/>
            <w:noProof/>
          </w:rPr>
          <w:t>5.2. Стање шума по газдинским класама</w:t>
        </w:r>
        <w:r w:rsidR="00A951E3">
          <w:rPr>
            <w:noProof/>
            <w:webHidden/>
          </w:rPr>
          <w:tab/>
        </w:r>
        <w:r>
          <w:rPr>
            <w:noProof/>
            <w:webHidden/>
          </w:rPr>
          <w:fldChar w:fldCharType="begin"/>
        </w:r>
        <w:r w:rsidR="00A951E3">
          <w:rPr>
            <w:noProof/>
            <w:webHidden/>
          </w:rPr>
          <w:instrText xml:space="preserve"> PAGEREF _Toc137188326 \h </w:instrText>
        </w:r>
        <w:r>
          <w:rPr>
            <w:noProof/>
            <w:webHidden/>
          </w:rPr>
        </w:r>
        <w:r>
          <w:rPr>
            <w:noProof/>
            <w:webHidden/>
          </w:rPr>
          <w:fldChar w:fldCharType="separate"/>
        </w:r>
        <w:r w:rsidR="00A951E3">
          <w:rPr>
            <w:noProof/>
            <w:webHidden/>
          </w:rPr>
          <w:t>34</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27" w:history="1">
        <w:r w:rsidR="00A951E3" w:rsidRPr="00DC4156">
          <w:rPr>
            <w:rStyle w:val="Hyperlink"/>
            <w:noProof/>
          </w:rPr>
          <w:t>5.3. Стање састојина по пореклу и очуваности</w:t>
        </w:r>
        <w:r w:rsidR="00A951E3">
          <w:rPr>
            <w:noProof/>
            <w:webHidden/>
          </w:rPr>
          <w:tab/>
        </w:r>
        <w:r>
          <w:rPr>
            <w:noProof/>
            <w:webHidden/>
          </w:rPr>
          <w:fldChar w:fldCharType="begin"/>
        </w:r>
        <w:r w:rsidR="00A951E3">
          <w:rPr>
            <w:noProof/>
            <w:webHidden/>
          </w:rPr>
          <w:instrText xml:space="preserve"> PAGEREF _Toc137188327 \h </w:instrText>
        </w:r>
        <w:r>
          <w:rPr>
            <w:noProof/>
            <w:webHidden/>
          </w:rPr>
        </w:r>
        <w:r>
          <w:rPr>
            <w:noProof/>
            <w:webHidden/>
          </w:rPr>
          <w:fldChar w:fldCharType="separate"/>
        </w:r>
        <w:r w:rsidR="00A951E3">
          <w:rPr>
            <w:noProof/>
            <w:webHidden/>
          </w:rPr>
          <w:t>36</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28" w:history="1">
        <w:r w:rsidR="00A951E3" w:rsidRPr="00DC4156">
          <w:rPr>
            <w:rStyle w:val="Hyperlink"/>
            <w:noProof/>
          </w:rPr>
          <w:t>5.4. Стање шума по мешовитости</w:t>
        </w:r>
        <w:r w:rsidR="00A951E3">
          <w:rPr>
            <w:noProof/>
            <w:webHidden/>
          </w:rPr>
          <w:tab/>
        </w:r>
        <w:r>
          <w:rPr>
            <w:noProof/>
            <w:webHidden/>
          </w:rPr>
          <w:fldChar w:fldCharType="begin"/>
        </w:r>
        <w:r w:rsidR="00A951E3">
          <w:rPr>
            <w:noProof/>
            <w:webHidden/>
          </w:rPr>
          <w:instrText xml:space="preserve"> PAGEREF _Toc137188328 \h </w:instrText>
        </w:r>
        <w:r>
          <w:rPr>
            <w:noProof/>
            <w:webHidden/>
          </w:rPr>
        </w:r>
        <w:r>
          <w:rPr>
            <w:noProof/>
            <w:webHidden/>
          </w:rPr>
          <w:fldChar w:fldCharType="separate"/>
        </w:r>
        <w:r w:rsidR="00A951E3">
          <w:rPr>
            <w:noProof/>
            <w:webHidden/>
          </w:rPr>
          <w:t>39</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29" w:history="1">
        <w:r w:rsidR="00A951E3" w:rsidRPr="00DC4156">
          <w:rPr>
            <w:rStyle w:val="Hyperlink"/>
            <w:noProof/>
          </w:rPr>
          <w:t>5.5. Стање шума по врстама дрвећа</w:t>
        </w:r>
        <w:r w:rsidR="00A951E3">
          <w:rPr>
            <w:noProof/>
            <w:webHidden/>
          </w:rPr>
          <w:tab/>
        </w:r>
        <w:r>
          <w:rPr>
            <w:noProof/>
            <w:webHidden/>
          </w:rPr>
          <w:fldChar w:fldCharType="begin"/>
        </w:r>
        <w:r w:rsidR="00A951E3">
          <w:rPr>
            <w:noProof/>
            <w:webHidden/>
          </w:rPr>
          <w:instrText xml:space="preserve"> PAGEREF _Toc137188329 \h </w:instrText>
        </w:r>
        <w:r>
          <w:rPr>
            <w:noProof/>
            <w:webHidden/>
          </w:rPr>
        </w:r>
        <w:r>
          <w:rPr>
            <w:noProof/>
            <w:webHidden/>
          </w:rPr>
          <w:fldChar w:fldCharType="separate"/>
        </w:r>
        <w:r w:rsidR="00A951E3">
          <w:rPr>
            <w:noProof/>
            <w:webHidden/>
          </w:rPr>
          <w:t>42</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30" w:history="1">
        <w:r w:rsidR="00A951E3" w:rsidRPr="00DC4156">
          <w:rPr>
            <w:rStyle w:val="Hyperlink"/>
            <w:noProof/>
          </w:rPr>
          <w:t>5.6. Стање састојина по дебљинској структури</w:t>
        </w:r>
        <w:r w:rsidR="00A951E3">
          <w:rPr>
            <w:noProof/>
            <w:webHidden/>
          </w:rPr>
          <w:tab/>
        </w:r>
        <w:r>
          <w:rPr>
            <w:noProof/>
            <w:webHidden/>
          </w:rPr>
          <w:fldChar w:fldCharType="begin"/>
        </w:r>
        <w:r w:rsidR="00A951E3">
          <w:rPr>
            <w:noProof/>
            <w:webHidden/>
          </w:rPr>
          <w:instrText xml:space="preserve"> PAGEREF _Toc137188330 \h </w:instrText>
        </w:r>
        <w:r>
          <w:rPr>
            <w:noProof/>
            <w:webHidden/>
          </w:rPr>
        </w:r>
        <w:r>
          <w:rPr>
            <w:noProof/>
            <w:webHidden/>
          </w:rPr>
          <w:fldChar w:fldCharType="separate"/>
        </w:r>
        <w:r w:rsidR="00A951E3">
          <w:rPr>
            <w:noProof/>
            <w:webHidden/>
          </w:rPr>
          <w:t>45</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31" w:history="1">
        <w:r w:rsidR="00A951E3" w:rsidRPr="00DC4156">
          <w:rPr>
            <w:rStyle w:val="Hyperlink"/>
            <w:noProof/>
          </w:rPr>
          <w:t>5.7. Стање шума по старости</w:t>
        </w:r>
        <w:r w:rsidR="00A951E3">
          <w:rPr>
            <w:noProof/>
            <w:webHidden/>
          </w:rPr>
          <w:tab/>
        </w:r>
        <w:r>
          <w:rPr>
            <w:noProof/>
            <w:webHidden/>
          </w:rPr>
          <w:fldChar w:fldCharType="begin"/>
        </w:r>
        <w:r w:rsidR="00A951E3">
          <w:rPr>
            <w:noProof/>
            <w:webHidden/>
          </w:rPr>
          <w:instrText xml:space="preserve"> PAGEREF _Toc137188331 \h </w:instrText>
        </w:r>
        <w:r>
          <w:rPr>
            <w:noProof/>
            <w:webHidden/>
          </w:rPr>
        </w:r>
        <w:r>
          <w:rPr>
            <w:noProof/>
            <w:webHidden/>
          </w:rPr>
          <w:fldChar w:fldCharType="separate"/>
        </w:r>
        <w:r w:rsidR="00A951E3">
          <w:rPr>
            <w:noProof/>
            <w:webHidden/>
          </w:rPr>
          <w:t>48</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32" w:history="1">
        <w:r w:rsidR="00A951E3" w:rsidRPr="00DC4156">
          <w:rPr>
            <w:rStyle w:val="Hyperlink"/>
            <w:noProof/>
          </w:rPr>
          <w:t>5.8. Стање вештачки подигнутих састојина</w:t>
        </w:r>
        <w:r w:rsidR="00A951E3">
          <w:rPr>
            <w:noProof/>
            <w:webHidden/>
          </w:rPr>
          <w:tab/>
        </w:r>
        <w:r>
          <w:rPr>
            <w:noProof/>
            <w:webHidden/>
          </w:rPr>
          <w:fldChar w:fldCharType="begin"/>
        </w:r>
        <w:r w:rsidR="00A951E3">
          <w:rPr>
            <w:noProof/>
            <w:webHidden/>
          </w:rPr>
          <w:instrText xml:space="preserve"> PAGEREF _Toc137188332 \h </w:instrText>
        </w:r>
        <w:r>
          <w:rPr>
            <w:noProof/>
            <w:webHidden/>
          </w:rPr>
        </w:r>
        <w:r>
          <w:rPr>
            <w:noProof/>
            <w:webHidden/>
          </w:rPr>
          <w:fldChar w:fldCharType="separate"/>
        </w:r>
        <w:r w:rsidR="00A951E3">
          <w:rPr>
            <w:noProof/>
            <w:webHidden/>
          </w:rPr>
          <w:t>55</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33" w:history="1">
        <w:r w:rsidR="00A951E3" w:rsidRPr="00DC4156">
          <w:rPr>
            <w:rStyle w:val="Hyperlink"/>
            <w:noProof/>
          </w:rPr>
          <w:t>5.9. Стање семенских објеката</w:t>
        </w:r>
        <w:r w:rsidR="00A951E3">
          <w:rPr>
            <w:noProof/>
            <w:webHidden/>
          </w:rPr>
          <w:tab/>
        </w:r>
        <w:r>
          <w:rPr>
            <w:noProof/>
            <w:webHidden/>
          </w:rPr>
          <w:fldChar w:fldCharType="begin"/>
        </w:r>
        <w:r w:rsidR="00A951E3">
          <w:rPr>
            <w:noProof/>
            <w:webHidden/>
          </w:rPr>
          <w:instrText xml:space="preserve"> PAGEREF _Toc137188333 \h </w:instrText>
        </w:r>
        <w:r>
          <w:rPr>
            <w:noProof/>
            <w:webHidden/>
          </w:rPr>
        </w:r>
        <w:r>
          <w:rPr>
            <w:noProof/>
            <w:webHidden/>
          </w:rPr>
          <w:fldChar w:fldCharType="separate"/>
        </w:r>
        <w:r w:rsidR="00A951E3">
          <w:rPr>
            <w:noProof/>
            <w:webHidden/>
          </w:rPr>
          <w:t>56</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34" w:history="1">
        <w:r w:rsidR="00A951E3" w:rsidRPr="00DC4156">
          <w:rPr>
            <w:rStyle w:val="Hyperlink"/>
            <w:noProof/>
          </w:rPr>
          <w:t>5.10. Здравствено стање састојина</w:t>
        </w:r>
        <w:r w:rsidR="00A951E3">
          <w:rPr>
            <w:noProof/>
            <w:webHidden/>
          </w:rPr>
          <w:tab/>
        </w:r>
        <w:r>
          <w:rPr>
            <w:noProof/>
            <w:webHidden/>
          </w:rPr>
          <w:fldChar w:fldCharType="begin"/>
        </w:r>
        <w:r w:rsidR="00A951E3">
          <w:rPr>
            <w:noProof/>
            <w:webHidden/>
          </w:rPr>
          <w:instrText xml:space="preserve"> PAGEREF _Toc137188334 \h </w:instrText>
        </w:r>
        <w:r>
          <w:rPr>
            <w:noProof/>
            <w:webHidden/>
          </w:rPr>
        </w:r>
        <w:r>
          <w:rPr>
            <w:noProof/>
            <w:webHidden/>
          </w:rPr>
          <w:fldChar w:fldCharType="separate"/>
        </w:r>
        <w:r w:rsidR="00A951E3">
          <w:rPr>
            <w:noProof/>
            <w:webHidden/>
          </w:rPr>
          <w:t>56</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35" w:history="1">
        <w:r w:rsidR="00A951E3" w:rsidRPr="00DC4156">
          <w:rPr>
            <w:rStyle w:val="Hyperlink"/>
            <w:noProof/>
          </w:rPr>
          <w:t>5.11. Стање необраслих површина</w:t>
        </w:r>
        <w:r w:rsidR="00A951E3">
          <w:rPr>
            <w:noProof/>
            <w:webHidden/>
          </w:rPr>
          <w:tab/>
        </w:r>
        <w:r>
          <w:rPr>
            <w:noProof/>
            <w:webHidden/>
          </w:rPr>
          <w:fldChar w:fldCharType="begin"/>
        </w:r>
        <w:r w:rsidR="00A951E3">
          <w:rPr>
            <w:noProof/>
            <w:webHidden/>
          </w:rPr>
          <w:instrText xml:space="preserve"> PAGEREF _Toc137188335 \h </w:instrText>
        </w:r>
        <w:r>
          <w:rPr>
            <w:noProof/>
            <w:webHidden/>
          </w:rPr>
        </w:r>
        <w:r>
          <w:rPr>
            <w:noProof/>
            <w:webHidden/>
          </w:rPr>
          <w:fldChar w:fldCharType="separate"/>
        </w:r>
        <w:r w:rsidR="00A951E3">
          <w:rPr>
            <w:noProof/>
            <w:webHidden/>
          </w:rPr>
          <w:t>56</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36" w:history="1">
        <w:r w:rsidR="00A951E3" w:rsidRPr="00DC4156">
          <w:rPr>
            <w:rStyle w:val="Hyperlink"/>
            <w:noProof/>
          </w:rPr>
          <w:t>5.12. Отвореност шумског комплекса саобраћајницама</w:t>
        </w:r>
        <w:r w:rsidR="00A951E3">
          <w:rPr>
            <w:noProof/>
            <w:webHidden/>
          </w:rPr>
          <w:tab/>
        </w:r>
        <w:r>
          <w:rPr>
            <w:noProof/>
            <w:webHidden/>
          </w:rPr>
          <w:fldChar w:fldCharType="begin"/>
        </w:r>
        <w:r w:rsidR="00A951E3">
          <w:rPr>
            <w:noProof/>
            <w:webHidden/>
          </w:rPr>
          <w:instrText xml:space="preserve"> PAGEREF _Toc137188336 \h </w:instrText>
        </w:r>
        <w:r>
          <w:rPr>
            <w:noProof/>
            <w:webHidden/>
          </w:rPr>
        </w:r>
        <w:r>
          <w:rPr>
            <w:noProof/>
            <w:webHidden/>
          </w:rPr>
          <w:fldChar w:fldCharType="separate"/>
        </w:r>
        <w:r w:rsidR="00A951E3">
          <w:rPr>
            <w:noProof/>
            <w:webHidden/>
          </w:rPr>
          <w:t>57</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37" w:history="1">
        <w:r w:rsidR="00A951E3" w:rsidRPr="00DC4156">
          <w:rPr>
            <w:rStyle w:val="Hyperlink"/>
            <w:noProof/>
          </w:rPr>
          <w:t>5.13. Фонд и стање дивљачи</w:t>
        </w:r>
        <w:r w:rsidR="00A951E3">
          <w:rPr>
            <w:noProof/>
            <w:webHidden/>
          </w:rPr>
          <w:tab/>
        </w:r>
        <w:r>
          <w:rPr>
            <w:noProof/>
            <w:webHidden/>
          </w:rPr>
          <w:fldChar w:fldCharType="begin"/>
        </w:r>
        <w:r w:rsidR="00A951E3">
          <w:rPr>
            <w:noProof/>
            <w:webHidden/>
          </w:rPr>
          <w:instrText xml:space="preserve"> PAGEREF _Toc137188337 \h </w:instrText>
        </w:r>
        <w:r>
          <w:rPr>
            <w:noProof/>
            <w:webHidden/>
          </w:rPr>
        </w:r>
        <w:r>
          <w:rPr>
            <w:noProof/>
            <w:webHidden/>
          </w:rPr>
          <w:fldChar w:fldCharType="separate"/>
        </w:r>
        <w:r w:rsidR="00A951E3">
          <w:rPr>
            <w:noProof/>
            <w:webHidden/>
          </w:rPr>
          <w:t>59</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38" w:history="1">
        <w:r w:rsidR="00A951E3" w:rsidRPr="00DC4156">
          <w:rPr>
            <w:rStyle w:val="Hyperlink"/>
            <w:noProof/>
          </w:rPr>
          <w:t>5.14. Стање посебно заштићених елемената природе</w:t>
        </w:r>
        <w:r w:rsidR="00A951E3">
          <w:rPr>
            <w:noProof/>
            <w:webHidden/>
          </w:rPr>
          <w:tab/>
        </w:r>
        <w:r>
          <w:rPr>
            <w:noProof/>
            <w:webHidden/>
          </w:rPr>
          <w:fldChar w:fldCharType="begin"/>
        </w:r>
        <w:r w:rsidR="00A951E3">
          <w:rPr>
            <w:noProof/>
            <w:webHidden/>
          </w:rPr>
          <w:instrText xml:space="preserve"> PAGEREF _Toc137188338 \h </w:instrText>
        </w:r>
        <w:r>
          <w:rPr>
            <w:noProof/>
            <w:webHidden/>
          </w:rPr>
        </w:r>
        <w:r>
          <w:rPr>
            <w:noProof/>
            <w:webHidden/>
          </w:rPr>
          <w:fldChar w:fldCharType="separate"/>
        </w:r>
        <w:r w:rsidR="00A951E3">
          <w:rPr>
            <w:noProof/>
            <w:webHidden/>
          </w:rPr>
          <w:t>60</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39" w:history="1">
        <w:r w:rsidR="00A951E3" w:rsidRPr="00DC4156">
          <w:rPr>
            <w:rStyle w:val="Hyperlink"/>
            <w:noProof/>
          </w:rPr>
          <w:t>5.15. Приказ строго заштићених и заштићених врста</w:t>
        </w:r>
        <w:r w:rsidR="00A951E3">
          <w:rPr>
            <w:noProof/>
            <w:webHidden/>
          </w:rPr>
          <w:tab/>
        </w:r>
        <w:r>
          <w:rPr>
            <w:noProof/>
            <w:webHidden/>
          </w:rPr>
          <w:fldChar w:fldCharType="begin"/>
        </w:r>
        <w:r w:rsidR="00A951E3">
          <w:rPr>
            <w:noProof/>
            <w:webHidden/>
          </w:rPr>
          <w:instrText xml:space="preserve"> PAGEREF _Toc137188339 \h </w:instrText>
        </w:r>
        <w:r>
          <w:rPr>
            <w:noProof/>
            <w:webHidden/>
          </w:rPr>
        </w:r>
        <w:r>
          <w:rPr>
            <w:noProof/>
            <w:webHidden/>
          </w:rPr>
          <w:fldChar w:fldCharType="separate"/>
        </w:r>
        <w:r w:rsidR="00A951E3">
          <w:rPr>
            <w:noProof/>
            <w:webHidden/>
          </w:rPr>
          <w:t>61</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40" w:history="1">
        <w:r w:rsidR="00A951E3" w:rsidRPr="00DC4156">
          <w:rPr>
            <w:rStyle w:val="Hyperlink"/>
            <w:noProof/>
          </w:rPr>
          <w:t>5.16. Стање састојина високих заштитних вредности  (HCV шуме)</w:t>
        </w:r>
        <w:r w:rsidR="00A951E3">
          <w:rPr>
            <w:noProof/>
            <w:webHidden/>
          </w:rPr>
          <w:tab/>
        </w:r>
        <w:r>
          <w:rPr>
            <w:noProof/>
            <w:webHidden/>
          </w:rPr>
          <w:fldChar w:fldCharType="begin"/>
        </w:r>
        <w:r w:rsidR="00A951E3">
          <w:rPr>
            <w:noProof/>
            <w:webHidden/>
          </w:rPr>
          <w:instrText xml:space="preserve"> PAGEREF _Toc137188340 \h </w:instrText>
        </w:r>
        <w:r>
          <w:rPr>
            <w:noProof/>
            <w:webHidden/>
          </w:rPr>
        </w:r>
        <w:r>
          <w:rPr>
            <w:noProof/>
            <w:webHidden/>
          </w:rPr>
          <w:fldChar w:fldCharType="separate"/>
        </w:r>
        <w:r w:rsidR="00A951E3">
          <w:rPr>
            <w:noProof/>
            <w:webHidden/>
          </w:rPr>
          <w:t>62</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41" w:history="1">
        <w:r w:rsidR="00A951E3" w:rsidRPr="00DC4156">
          <w:rPr>
            <w:rStyle w:val="Hyperlink"/>
            <w:noProof/>
          </w:rPr>
          <w:t>5.17. Стање састојина по газдинским класама по општинама</w:t>
        </w:r>
        <w:r w:rsidR="00A951E3">
          <w:rPr>
            <w:noProof/>
            <w:webHidden/>
          </w:rPr>
          <w:tab/>
        </w:r>
        <w:r>
          <w:rPr>
            <w:noProof/>
            <w:webHidden/>
          </w:rPr>
          <w:fldChar w:fldCharType="begin"/>
        </w:r>
        <w:r w:rsidR="00A951E3">
          <w:rPr>
            <w:noProof/>
            <w:webHidden/>
          </w:rPr>
          <w:instrText xml:space="preserve"> PAGEREF _Toc137188341 \h </w:instrText>
        </w:r>
        <w:r>
          <w:rPr>
            <w:noProof/>
            <w:webHidden/>
          </w:rPr>
        </w:r>
        <w:r>
          <w:rPr>
            <w:noProof/>
            <w:webHidden/>
          </w:rPr>
          <w:fldChar w:fldCharType="separate"/>
        </w:r>
        <w:r w:rsidR="00A951E3">
          <w:rPr>
            <w:noProof/>
            <w:webHidden/>
          </w:rPr>
          <w:t>65</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42" w:history="1">
        <w:r w:rsidR="00A951E3" w:rsidRPr="00DC4156">
          <w:rPr>
            <w:rStyle w:val="Hyperlink"/>
            <w:noProof/>
          </w:rPr>
          <w:t>5.18. Општи осврт на затечено стање</w:t>
        </w:r>
        <w:r w:rsidR="00A951E3">
          <w:rPr>
            <w:noProof/>
            <w:webHidden/>
          </w:rPr>
          <w:tab/>
        </w:r>
        <w:r>
          <w:rPr>
            <w:noProof/>
            <w:webHidden/>
          </w:rPr>
          <w:fldChar w:fldCharType="begin"/>
        </w:r>
        <w:r w:rsidR="00A951E3">
          <w:rPr>
            <w:noProof/>
            <w:webHidden/>
          </w:rPr>
          <w:instrText xml:space="preserve"> PAGEREF _Toc137188342 \h </w:instrText>
        </w:r>
        <w:r>
          <w:rPr>
            <w:noProof/>
            <w:webHidden/>
          </w:rPr>
        </w:r>
        <w:r>
          <w:rPr>
            <w:noProof/>
            <w:webHidden/>
          </w:rPr>
          <w:fldChar w:fldCharType="separate"/>
        </w:r>
        <w:r w:rsidR="00A951E3">
          <w:rPr>
            <w:noProof/>
            <w:webHidden/>
          </w:rPr>
          <w:t>67</w:t>
        </w:r>
        <w:r>
          <w:rPr>
            <w:noProof/>
            <w:webHidden/>
          </w:rPr>
          <w:fldChar w:fldCharType="end"/>
        </w:r>
      </w:hyperlink>
    </w:p>
    <w:p w:rsidR="00A951E3" w:rsidRDefault="00483E7D">
      <w:pPr>
        <w:pStyle w:val="TOC1"/>
        <w:tabs>
          <w:tab w:val="right" w:leader="dot" w:pos="12974"/>
        </w:tabs>
        <w:rPr>
          <w:rFonts w:asciiTheme="minorHAnsi" w:eastAsiaTheme="minorEastAsia" w:hAnsiTheme="minorHAnsi" w:cstheme="minorBidi"/>
          <w:noProof/>
          <w:sz w:val="22"/>
          <w:szCs w:val="22"/>
          <w:lang w:val="en-US" w:eastAsia="en-US"/>
        </w:rPr>
      </w:pPr>
      <w:hyperlink w:anchor="_Toc137188343" w:history="1">
        <w:r w:rsidR="00A951E3" w:rsidRPr="00DC4156">
          <w:rPr>
            <w:rStyle w:val="Hyperlink"/>
            <w:noProof/>
          </w:rPr>
          <w:t>6. ДОСАДАШЊЕ  ГАЗДОВАЊЕ</w:t>
        </w:r>
        <w:r w:rsidR="00A951E3">
          <w:rPr>
            <w:noProof/>
            <w:webHidden/>
          </w:rPr>
          <w:tab/>
        </w:r>
        <w:r>
          <w:rPr>
            <w:noProof/>
            <w:webHidden/>
          </w:rPr>
          <w:fldChar w:fldCharType="begin"/>
        </w:r>
        <w:r w:rsidR="00A951E3">
          <w:rPr>
            <w:noProof/>
            <w:webHidden/>
          </w:rPr>
          <w:instrText xml:space="preserve"> PAGEREF _Toc137188343 \h </w:instrText>
        </w:r>
        <w:r>
          <w:rPr>
            <w:noProof/>
            <w:webHidden/>
          </w:rPr>
        </w:r>
        <w:r>
          <w:rPr>
            <w:noProof/>
            <w:webHidden/>
          </w:rPr>
          <w:fldChar w:fldCharType="separate"/>
        </w:r>
        <w:r w:rsidR="00A951E3">
          <w:rPr>
            <w:noProof/>
            <w:webHidden/>
          </w:rPr>
          <w:t>70</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44" w:history="1">
        <w:r w:rsidR="00A951E3" w:rsidRPr="00DC4156">
          <w:rPr>
            <w:rStyle w:val="Hyperlink"/>
            <w:noProof/>
          </w:rPr>
          <w:t>6.1. Промена шумског фонда</w:t>
        </w:r>
        <w:r w:rsidR="00A951E3">
          <w:rPr>
            <w:noProof/>
            <w:webHidden/>
          </w:rPr>
          <w:tab/>
        </w:r>
        <w:r>
          <w:rPr>
            <w:noProof/>
            <w:webHidden/>
          </w:rPr>
          <w:fldChar w:fldCharType="begin"/>
        </w:r>
        <w:r w:rsidR="00A951E3">
          <w:rPr>
            <w:noProof/>
            <w:webHidden/>
          </w:rPr>
          <w:instrText xml:space="preserve"> PAGEREF _Toc137188344 \h </w:instrText>
        </w:r>
        <w:r>
          <w:rPr>
            <w:noProof/>
            <w:webHidden/>
          </w:rPr>
        </w:r>
        <w:r>
          <w:rPr>
            <w:noProof/>
            <w:webHidden/>
          </w:rPr>
          <w:fldChar w:fldCharType="separate"/>
        </w:r>
        <w:r w:rsidR="00A951E3">
          <w:rPr>
            <w:noProof/>
            <w:webHidden/>
          </w:rPr>
          <w:t>70</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45" w:history="1">
        <w:r w:rsidR="00A951E3" w:rsidRPr="00DC4156">
          <w:rPr>
            <w:rStyle w:val="Hyperlink"/>
            <w:noProof/>
          </w:rPr>
          <w:t>6.1.1. Промена шумског фонда по површини</w:t>
        </w:r>
        <w:r w:rsidR="00A951E3">
          <w:rPr>
            <w:noProof/>
            <w:webHidden/>
          </w:rPr>
          <w:tab/>
        </w:r>
        <w:r>
          <w:rPr>
            <w:noProof/>
            <w:webHidden/>
          </w:rPr>
          <w:fldChar w:fldCharType="begin"/>
        </w:r>
        <w:r w:rsidR="00A951E3">
          <w:rPr>
            <w:noProof/>
            <w:webHidden/>
          </w:rPr>
          <w:instrText xml:space="preserve"> PAGEREF _Toc137188345 \h </w:instrText>
        </w:r>
        <w:r>
          <w:rPr>
            <w:noProof/>
            <w:webHidden/>
          </w:rPr>
        </w:r>
        <w:r>
          <w:rPr>
            <w:noProof/>
            <w:webHidden/>
          </w:rPr>
          <w:fldChar w:fldCharType="separate"/>
        </w:r>
        <w:r w:rsidR="00A951E3">
          <w:rPr>
            <w:noProof/>
            <w:webHidden/>
          </w:rPr>
          <w:t>70</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46" w:history="1">
        <w:r w:rsidR="00A951E3" w:rsidRPr="00DC4156">
          <w:rPr>
            <w:rStyle w:val="Hyperlink"/>
            <w:noProof/>
          </w:rPr>
          <w:t>6.1.2. Промена шумског фонда по запремини и запреминском прирасту</w:t>
        </w:r>
        <w:r w:rsidR="00A951E3">
          <w:rPr>
            <w:noProof/>
            <w:webHidden/>
          </w:rPr>
          <w:tab/>
        </w:r>
        <w:r>
          <w:rPr>
            <w:noProof/>
            <w:webHidden/>
          </w:rPr>
          <w:fldChar w:fldCharType="begin"/>
        </w:r>
        <w:r w:rsidR="00A951E3">
          <w:rPr>
            <w:noProof/>
            <w:webHidden/>
          </w:rPr>
          <w:instrText xml:space="preserve"> PAGEREF _Toc137188346 \h </w:instrText>
        </w:r>
        <w:r>
          <w:rPr>
            <w:noProof/>
            <w:webHidden/>
          </w:rPr>
        </w:r>
        <w:r>
          <w:rPr>
            <w:noProof/>
            <w:webHidden/>
          </w:rPr>
          <w:fldChar w:fldCharType="separate"/>
        </w:r>
        <w:r w:rsidR="00A951E3">
          <w:rPr>
            <w:noProof/>
            <w:webHidden/>
          </w:rPr>
          <w:t>71</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47" w:history="1">
        <w:r w:rsidR="00A951E3" w:rsidRPr="00DC4156">
          <w:rPr>
            <w:rStyle w:val="Hyperlink"/>
            <w:noProof/>
          </w:rPr>
          <w:t>6.2. Однос остварених и планираних радова у досадашњем газдовању</w:t>
        </w:r>
        <w:r w:rsidR="00A951E3">
          <w:rPr>
            <w:noProof/>
            <w:webHidden/>
          </w:rPr>
          <w:tab/>
        </w:r>
        <w:r>
          <w:rPr>
            <w:noProof/>
            <w:webHidden/>
          </w:rPr>
          <w:fldChar w:fldCharType="begin"/>
        </w:r>
        <w:r w:rsidR="00A951E3">
          <w:rPr>
            <w:noProof/>
            <w:webHidden/>
          </w:rPr>
          <w:instrText xml:space="preserve"> PAGEREF _Toc137188347 \h </w:instrText>
        </w:r>
        <w:r>
          <w:rPr>
            <w:noProof/>
            <w:webHidden/>
          </w:rPr>
        </w:r>
        <w:r>
          <w:rPr>
            <w:noProof/>
            <w:webHidden/>
          </w:rPr>
          <w:fldChar w:fldCharType="separate"/>
        </w:r>
        <w:r w:rsidR="00A951E3">
          <w:rPr>
            <w:noProof/>
            <w:webHidden/>
          </w:rPr>
          <w:t>72</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48" w:history="1">
        <w:r w:rsidR="00A951E3" w:rsidRPr="00DC4156">
          <w:rPr>
            <w:rStyle w:val="Hyperlink"/>
            <w:noProof/>
          </w:rPr>
          <w:t>6.2.1. Досадашњи радови на заштити шума</w:t>
        </w:r>
        <w:r w:rsidR="00A951E3">
          <w:rPr>
            <w:noProof/>
            <w:webHidden/>
          </w:rPr>
          <w:tab/>
        </w:r>
        <w:r>
          <w:rPr>
            <w:noProof/>
            <w:webHidden/>
          </w:rPr>
          <w:fldChar w:fldCharType="begin"/>
        </w:r>
        <w:r w:rsidR="00A951E3">
          <w:rPr>
            <w:noProof/>
            <w:webHidden/>
          </w:rPr>
          <w:instrText xml:space="preserve"> PAGEREF _Toc137188348 \h </w:instrText>
        </w:r>
        <w:r>
          <w:rPr>
            <w:noProof/>
            <w:webHidden/>
          </w:rPr>
        </w:r>
        <w:r>
          <w:rPr>
            <w:noProof/>
            <w:webHidden/>
          </w:rPr>
          <w:fldChar w:fldCharType="separate"/>
        </w:r>
        <w:r w:rsidR="00A951E3">
          <w:rPr>
            <w:noProof/>
            <w:webHidden/>
          </w:rPr>
          <w:t>72</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49" w:history="1">
        <w:r w:rsidR="00A951E3" w:rsidRPr="00DC4156">
          <w:rPr>
            <w:rStyle w:val="Hyperlink"/>
            <w:noProof/>
          </w:rPr>
          <w:t>6.2.2. Досадашњи радови на коришћењу шума</w:t>
        </w:r>
        <w:r w:rsidR="00A951E3">
          <w:rPr>
            <w:noProof/>
            <w:webHidden/>
          </w:rPr>
          <w:tab/>
        </w:r>
        <w:r>
          <w:rPr>
            <w:noProof/>
            <w:webHidden/>
          </w:rPr>
          <w:fldChar w:fldCharType="begin"/>
        </w:r>
        <w:r w:rsidR="00A951E3">
          <w:rPr>
            <w:noProof/>
            <w:webHidden/>
          </w:rPr>
          <w:instrText xml:space="preserve"> PAGEREF _Toc137188349 \h </w:instrText>
        </w:r>
        <w:r>
          <w:rPr>
            <w:noProof/>
            <w:webHidden/>
          </w:rPr>
        </w:r>
        <w:r>
          <w:rPr>
            <w:noProof/>
            <w:webHidden/>
          </w:rPr>
          <w:fldChar w:fldCharType="separate"/>
        </w:r>
        <w:r w:rsidR="00A951E3">
          <w:rPr>
            <w:noProof/>
            <w:webHidden/>
          </w:rPr>
          <w:t>73</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50" w:history="1">
        <w:r w:rsidR="00A951E3" w:rsidRPr="00DC4156">
          <w:rPr>
            <w:rStyle w:val="Hyperlink"/>
            <w:noProof/>
          </w:rPr>
          <w:t>6.2.3. Остали радови</w:t>
        </w:r>
        <w:r w:rsidR="00A951E3">
          <w:rPr>
            <w:noProof/>
            <w:webHidden/>
          </w:rPr>
          <w:tab/>
        </w:r>
        <w:r>
          <w:rPr>
            <w:noProof/>
            <w:webHidden/>
          </w:rPr>
          <w:fldChar w:fldCharType="begin"/>
        </w:r>
        <w:r w:rsidR="00A951E3">
          <w:rPr>
            <w:noProof/>
            <w:webHidden/>
          </w:rPr>
          <w:instrText xml:space="preserve"> PAGEREF _Toc137188350 \h </w:instrText>
        </w:r>
        <w:r>
          <w:rPr>
            <w:noProof/>
            <w:webHidden/>
          </w:rPr>
        </w:r>
        <w:r>
          <w:rPr>
            <w:noProof/>
            <w:webHidden/>
          </w:rPr>
          <w:fldChar w:fldCharType="separate"/>
        </w:r>
        <w:r w:rsidR="00A951E3">
          <w:rPr>
            <w:noProof/>
            <w:webHidden/>
          </w:rPr>
          <w:t>74</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51" w:history="1">
        <w:r w:rsidR="00A951E3" w:rsidRPr="00DC4156">
          <w:rPr>
            <w:rStyle w:val="Hyperlink"/>
            <w:noProof/>
          </w:rPr>
          <w:t>6.2.4. Општи осврт на досадашње газдовање</w:t>
        </w:r>
        <w:r w:rsidR="00A951E3">
          <w:rPr>
            <w:noProof/>
            <w:webHidden/>
          </w:rPr>
          <w:tab/>
        </w:r>
        <w:r>
          <w:rPr>
            <w:noProof/>
            <w:webHidden/>
          </w:rPr>
          <w:fldChar w:fldCharType="begin"/>
        </w:r>
        <w:r w:rsidR="00A951E3">
          <w:rPr>
            <w:noProof/>
            <w:webHidden/>
          </w:rPr>
          <w:instrText xml:space="preserve"> PAGEREF _Toc137188351 \h </w:instrText>
        </w:r>
        <w:r>
          <w:rPr>
            <w:noProof/>
            <w:webHidden/>
          </w:rPr>
        </w:r>
        <w:r>
          <w:rPr>
            <w:noProof/>
            <w:webHidden/>
          </w:rPr>
          <w:fldChar w:fldCharType="separate"/>
        </w:r>
        <w:r w:rsidR="00A951E3">
          <w:rPr>
            <w:noProof/>
            <w:webHidden/>
          </w:rPr>
          <w:t>75</w:t>
        </w:r>
        <w:r>
          <w:rPr>
            <w:noProof/>
            <w:webHidden/>
          </w:rPr>
          <w:fldChar w:fldCharType="end"/>
        </w:r>
      </w:hyperlink>
    </w:p>
    <w:p w:rsidR="00A951E3" w:rsidRDefault="00483E7D">
      <w:pPr>
        <w:pStyle w:val="TOC1"/>
        <w:tabs>
          <w:tab w:val="right" w:leader="dot" w:pos="12974"/>
        </w:tabs>
        <w:rPr>
          <w:rFonts w:asciiTheme="minorHAnsi" w:eastAsiaTheme="minorEastAsia" w:hAnsiTheme="minorHAnsi" w:cstheme="minorBidi"/>
          <w:noProof/>
          <w:sz w:val="22"/>
          <w:szCs w:val="22"/>
          <w:lang w:val="en-US" w:eastAsia="en-US"/>
        </w:rPr>
      </w:pPr>
      <w:hyperlink w:anchor="_Toc137188352" w:history="1">
        <w:r w:rsidR="00A951E3" w:rsidRPr="00DC4156">
          <w:rPr>
            <w:rStyle w:val="Hyperlink"/>
            <w:noProof/>
          </w:rPr>
          <w:t>7. ПЛАНИРАЊЕ УНАПРЕЂИВАЊА СТАЊА И ОПТИМАЛНО КОРИШЋЕЊЕ ШУМА</w:t>
        </w:r>
        <w:r w:rsidR="00A951E3">
          <w:rPr>
            <w:noProof/>
            <w:webHidden/>
          </w:rPr>
          <w:tab/>
        </w:r>
        <w:r>
          <w:rPr>
            <w:noProof/>
            <w:webHidden/>
          </w:rPr>
          <w:fldChar w:fldCharType="begin"/>
        </w:r>
        <w:r w:rsidR="00A951E3">
          <w:rPr>
            <w:noProof/>
            <w:webHidden/>
          </w:rPr>
          <w:instrText xml:space="preserve"> PAGEREF _Toc137188352 \h </w:instrText>
        </w:r>
        <w:r>
          <w:rPr>
            <w:noProof/>
            <w:webHidden/>
          </w:rPr>
        </w:r>
        <w:r>
          <w:rPr>
            <w:noProof/>
            <w:webHidden/>
          </w:rPr>
          <w:fldChar w:fldCharType="separate"/>
        </w:r>
        <w:r w:rsidR="00A951E3">
          <w:rPr>
            <w:noProof/>
            <w:webHidden/>
          </w:rPr>
          <w:t>76</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53" w:history="1">
        <w:r w:rsidR="00A951E3" w:rsidRPr="00DC4156">
          <w:rPr>
            <w:rStyle w:val="Hyperlink"/>
            <w:noProof/>
          </w:rPr>
          <w:t>7.1 Циљеви газдовања</w:t>
        </w:r>
        <w:r w:rsidR="00A951E3">
          <w:rPr>
            <w:noProof/>
            <w:webHidden/>
          </w:rPr>
          <w:tab/>
        </w:r>
        <w:r>
          <w:rPr>
            <w:noProof/>
            <w:webHidden/>
          </w:rPr>
          <w:fldChar w:fldCharType="begin"/>
        </w:r>
        <w:r w:rsidR="00A951E3">
          <w:rPr>
            <w:noProof/>
            <w:webHidden/>
          </w:rPr>
          <w:instrText xml:space="preserve"> PAGEREF _Toc137188353 \h </w:instrText>
        </w:r>
        <w:r>
          <w:rPr>
            <w:noProof/>
            <w:webHidden/>
          </w:rPr>
        </w:r>
        <w:r>
          <w:rPr>
            <w:noProof/>
            <w:webHidden/>
          </w:rPr>
          <w:fldChar w:fldCharType="separate"/>
        </w:r>
        <w:r w:rsidR="00A951E3">
          <w:rPr>
            <w:noProof/>
            <w:webHidden/>
          </w:rPr>
          <w:t>76</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54" w:history="1">
        <w:r w:rsidR="00A951E3" w:rsidRPr="00DC4156">
          <w:rPr>
            <w:rStyle w:val="Hyperlink"/>
            <w:noProof/>
          </w:rPr>
          <w:t>7.1.1. Општи циљеви газдовања</w:t>
        </w:r>
        <w:r w:rsidR="00A951E3">
          <w:rPr>
            <w:noProof/>
            <w:webHidden/>
          </w:rPr>
          <w:tab/>
        </w:r>
        <w:r>
          <w:rPr>
            <w:noProof/>
            <w:webHidden/>
          </w:rPr>
          <w:fldChar w:fldCharType="begin"/>
        </w:r>
        <w:r w:rsidR="00A951E3">
          <w:rPr>
            <w:noProof/>
            <w:webHidden/>
          </w:rPr>
          <w:instrText xml:space="preserve"> PAGEREF _Toc137188354 \h </w:instrText>
        </w:r>
        <w:r>
          <w:rPr>
            <w:noProof/>
            <w:webHidden/>
          </w:rPr>
        </w:r>
        <w:r>
          <w:rPr>
            <w:noProof/>
            <w:webHidden/>
          </w:rPr>
          <w:fldChar w:fldCharType="separate"/>
        </w:r>
        <w:r w:rsidR="00A951E3">
          <w:rPr>
            <w:noProof/>
            <w:webHidden/>
          </w:rPr>
          <w:t>76</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55" w:history="1">
        <w:r w:rsidR="00A951E3" w:rsidRPr="00DC4156">
          <w:rPr>
            <w:rStyle w:val="Hyperlink"/>
            <w:noProof/>
          </w:rPr>
          <w:t>7.1.2. Посебни циљеви газдовања</w:t>
        </w:r>
        <w:r w:rsidR="00A951E3">
          <w:rPr>
            <w:noProof/>
            <w:webHidden/>
          </w:rPr>
          <w:tab/>
        </w:r>
        <w:r>
          <w:rPr>
            <w:noProof/>
            <w:webHidden/>
          </w:rPr>
          <w:fldChar w:fldCharType="begin"/>
        </w:r>
        <w:r w:rsidR="00A951E3">
          <w:rPr>
            <w:noProof/>
            <w:webHidden/>
          </w:rPr>
          <w:instrText xml:space="preserve"> PAGEREF _Toc137188355 \h </w:instrText>
        </w:r>
        <w:r>
          <w:rPr>
            <w:noProof/>
            <w:webHidden/>
          </w:rPr>
        </w:r>
        <w:r>
          <w:rPr>
            <w:noProof/>
            <w:webHidden/>
          </w:rPr>
          <w:fldChar w:fldCharType="separate"/>
        </w:r>
        <w:r w:rsidR="00A951E3">
          <w:rPr>
            <w:noProof/>
            <w:webHidden/>
          </w:rPr>
          <w:t>77</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56" w:history="1">
        <w:r w:rsidR="00A951E3" w:rsidRPr="00DC4156">
          <w:rPr>
            <w:rStyle w:val="Hyperlink"/>
            <w:noProof/>
          </w:rPr>
          <w:t>7.1.2.1. Биолошкo - узгојни циљеви</w:t>
        </w:r>
        <w:r w:rsidR="00A951E3">
          <w:rPr>
            <w:noProof/>
            <w:webHidden/>
          </w:rPr>
          <w:tab/>
        </w:r>
        <w:r>
          <w:rPr>
            <w:noProof/>
            <w:webHidden/>
          </w:rPr>
          <w:fldChar w:fldCharType="begin"/>
        </w:r>
        <w:r w:rsidR="00A951E3">
          <w:rPr>
            <w:noProof/>
            <w:webHidden/>
          </w:rPr>
          <w:instrText xml:space="preserve"> PAGEREF _Toc137188356 \h </w:instrText>
        </w:r>
        <w:r>
          <w:rPr>
            <w:noProof/>
            <w:webHidden/>
          </w:rPr>
        </w:r>
        <w:r>
          <w:rPr>
            <w:noProof/>
            <w:webHidden/>
          </w:rPr>
          <w:fldChar w:fldCharType="separate"/>
        </w:r>
        <w:r w:rsidR="00A951E3">
          <w:rPr>
            <w:noProof/>
            <w:webHidden/>
          </w:rPr>
          <w:t>77</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57" w:history="1">
        <w:r w:rsidR="00A951E3" w:rsidRPr="00DC4156">
          <w:rPr>
            <w:rStyle w:val="Hyperlink"/>
            <w:noProof/>
          </w:rPr>
          <w:t>7.1.2.2. Производни циљеви</w:t>
        </w:r>
        <w:r w:rsidR="00A951E3">
          <w:rPr>
            <w:noProof/>
            <w:webHidden/>
          </w:rPr>
          <w:tab/>
        </w:r>
        <w:r>
          <w:rPr>
            <w:noProof/>
            <w:webHidden/>
          </w:rPr>
          <w:fldChar w:fldCharType="begin"/>
        </w:r>
        <w:r w:rsidR="00A951E3">
          <w:rPr>
            <w:noProof/>
            <w:webHidden/>
          </w:rPr>
          <w:instrText xml:space="preserve"> PAGEREF _Toc137188357 \h </w:instrText>
        </w:r>
        <w:r>
          <w:rPr>
            <w:noProof/>
            <w:webHidden/>
          </w:rPr>
        </w:r>
        <w:r>
          <w:rPr>
            <w:noProof/>
            <w:webHidden/>
          </w:rPr>
          <w:fldChar w:fldCharType="separate"/>
        </w:r>
        <w:r w:rsidR="00A951E3">
          <w:rPr>
            <w:noProof/>
            <w:webHidden/>
          </w:rPr>
          <w:t>80</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58" w:history="1">
        <w:r w:rsidR="00A951E3" w:rsidRPr="00DC4156">
          <w:rPr>
            <w:rStyle w:val="Hyperlink"/>
            <w:noProof/>
          </w:rPr>
          <w:t>7.1.2.3. Технички циљеви</w:t>
        </w:r>
        <w:r w:rsidR="00A951E3">
          <w:rPr>
            <w:noProof/>
            <w:webHidden/>
          </w:rPr>
          <w:tab/>
        </w:r>
        <w:r>
          <w:rPr>
            <w:noProof/>
            <w:webHidden/>
          </w:rPr>
          <w:fldChar w:fldCharType="begin"/>
        </w:r>
        <w:r w:rsidR="00A951E3">
          <w:rPr>
            <w:noProof/>
            <w:webHidden/>
          </w:rPr>
          <w:instrText xml:space="preserve"> PAGEREF _Toc137188358 \h </w:instrText>
        </w:r>
        <w:r>
          <w:rPr>
            <w:noProof/>
            <w:webHidden/>
          </w:rPr>
        </w:r>
        <w:r>
          <w:rPr>
            <w:noProof/>
            <w:webHidden/>
          </w:rPr>
          <w:fldChar w:fldCharType="separate"/>
        </w:r>
        <w:r w:rsidR="00A951E3">
          <w:rPr>
            <w:noProof/>
            <w:webHidden/>
          </w:rPr>
          <w:t>80</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59" w:history="1">
        <w:r w:rsidR="00A951E3" w:rsidRPr="00DC4156">
          <w:rPr>
            <w:rStyle w:val="Hyperlink"/>
            <w:noProof/>
          </w:rPr>
          <w:t>7.1.2.4. Општекорисни циљеви</w:t>
        </w:r>
        <w:r w:rsidR="00A951E3">
          <w:rPr>
            <w:noProof/>
            <w:webHidden/>
          </w:rPr>
          <w:tab/>
        </w:r>
        <w:r>
          <w:rPr>
            <w:noProof/>
            <w:webHidden/>
          </w:rPr>
          <w:fldChar w:fldCharType="begin"/>
        </w:r>
        <w:r w:rsidR="00A951E3">
          <w:rPr>
            <w:noProof/>
            <w:webHidden/>
          </w:rPr>
          <w:instrText xml:space="preserve"> PAGEREF _Toc137188359 \h </w:instrText>
        </w:r>
        <w:r>
          <w:rPr>
            <w:noProof/>
            <w:webHidden/>
          </w:rPr>
        </w:r>
        <w:r>
          <w:rPr>
            <w:noProof/>
            <w:webHidden/>
          </w:rPr>
          <w:fldChar w:fldCharType="separate"/>
        </w:r>
        <w:r w:rsidR="00A951E3">
          <w:rPr>
            <w:noProof/>
            <w:webHidden/>
          </w:rPr>
          <w:t>80</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60" w:history="1">
        <w:r w:rsidR="00A951E3" w:rsidRPr="00DC4156">
          <w:rPr>
            <w:rStyle w:val="Hyperlink"/>
            <w:noProof/>
          </w:rPr>
          <w:t>7.2. Мере за постизање циљева газдовања</w:t>
        </w:r>
        <w:r w:rsidR="00A951E3">
          <w:rPr>
            <w:noProof/>
            <w:webHidden/>
          </w:rPr>
          <w:tab/>
        </w:r>
        <w:r>
          <w:rPr>
            <w:noProof/>
            <w:webHidden/>
          </w:rPr>
          <w:fldChar w:fldCharType="begin"/>
        </w:r>
        <w:r w:rsidR="00A951E3">
          <w:rPr>
            <w:noProof/>
            <w:webHidden/>
          </w:rPr>
          <w:instrText xml:space="preserve"> PAGEREF _Toc137188360 \h </w:instrText>
        </w:r>
        <w:r>
          <w:rPr>
            <w:noProof/>
            <w:webHidden/>
          </w:rPr>
        </w:r>
        <w:r>
          <w:rPr>
            <w:noProof/>
            <w:webHidden/>
          </w:rPr>
          <w:fldChar w:fldCharType="separate"/>
        </w:r>
        <w:r w:rsidR="00A951E3">
          <w:rPr>
            <w:noProof/>
            <w:webHidden/>
          </w:rPr>
          <w:t>80</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61" w:history="1">
        <w:r w:rsidR="00A951E3" w:rsidRPr="00DC4156">
          <w:rPr>
            <w:rStyle w:val="Hyperlink"/>
            <w:noProof/>
          </w:rPr>
          <w:t>7.2.1. Узгојне мере</w:t>
        </w:r>
        <w:r w:rsidR="00A951E3">
          <w:rPr>
            <w:noProof/>
            <w:webHidden/>
          </w:rPr>
          <w:tab/>
        </w:r>
        <w:r>
          <w:rPr>
            <w:noProof/>
            <w:webHidden/>
          </w:rPr>
          <w:fldChar w:fldCharType="begin"/>
        </w:r>
        <w:r w:rsidR="00A951E3">
          <w:rPr>
            <w:noProof/>
            <w:webHidden/>
          </w:rPr>
          <w:instrText xml:space="preserve"> PAGEREF _Toc137188361 \h </w:instrText>
        </w:r>
        <w:r>
          <w:rPr>
            <w:noProof/>
            <w:webHidden/>
          </w:rPr>
        </w:r>
        <w:r>
          <w:rPr>
            <w:noProof/>
            <w:webHidden/>
          </w:rPr>
          <w:fldChar w:fldCharType="separate"/>
        </w:r>
        <w:r w:rsidR="00A951E3">
          <w:rPr>
            <w:noProof/>
            <w:webHidden/>
          </w:rPr>
          <w:t>80</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62" w:history="1">
        <w:r w:rsidR="00A951E3" w:rsidRPr="00DC4156">
          <w:rPr>
            <w:rStyle w:val="Hyperlink"/>
            <w:noProof/>
          </w:rPr>
          <w:t>7.2.1.1. Избор система газдовања</w:t>
        </w:r>
        <w:r w:rsidR="00A951E3">
          <w:rPr>
            <w:noProof/>
            <w:webHidden/>
          </w:rPr>
          <w:tab/>
        </w:r>
        <w:r>
          <w:rPr>
            <w:noProof/>
            <w:webHidden/>
          </w:rPr>
          <w:fldChar w:fldCharType="begin"/>
        </w:r>
        <w:r w:rsidR="00A951E3">
          <w:rPr>
            <w:noProof/>
            <w:webHidden/>
          </w:rPr>
          <w:instrText xml:space="preserve"> PAGEREF _Toc137188362 \h </w:instrText>
        </w:r>
        <w:r>
          <w:rPr>
            <w:noProof/>
            <w:webHidden/>
          </w:rPr>
        </w:r>
        <w:r>
          <w:rPr>
            <w:noProof/>
            <w:webHidden/>
          </w:rPr>
          <w:fldChar w:fldCharType="separate"/>
        </w:r>
        <w:r w:rsidR="00A951E3">
          <w:rPr>
            <w:noProof/>
            <w:webHidden/>
          </w:rPr>
          <w:t>80</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63" w:history="1">
        <w:r w:rsidR="00A951E3" w:rsidRPr="00DC4156">
          <w:rPr>
            <w:rStyle w:val="Hyperlink"/>
            <w:noProof/>
          </w:rPr>
          <w:t>7.2.1.2. Избор узгојног и структурног облика</w:t>
        </w:r>
        <w:r w:rsidR="00A951E3">
          <w:rPr>
            <w:noProof/>
            <w:webHidden/>
          </w:rPr>
          <w:tab/>
        </w:r>
        <w:r>
          <w:rPr>
            <w:noProof/>
            <w:webHidden/>
          </w:rPr>
          <w:fldChar w:fldCharType="begin"/>
        </w:r>
        <w:r w:rsidR="00A951E3">
          <w:rPr>
            <w:noProof/>
            <w:webHidden/>
          </w:rPr>
          <w:instrText xml:space="preserve"> PAGEREF _Toc137188363 \h </w:instrText>
        </w:r>
        <w:r>
          <w:rPr>
            <w:noProof/>
            <w:webHidden/>
          </w:rPr>
        </w:r>
        <w:r>
          <w:rPr>
            <w:noProof/>
            <w:webHidden/>
          </w:rPr>
          <w:fldChar w:fldCharType="separate"/>
        </w:r>
        <w:r w:rsidR="00A951E3">
          <w:rPr>
            <w:noProof/>
            <w:webHidden/>
          </w:rPr>
          <w:t>81</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64" w:history="1">
        <w:r w:rsidR="00A951E3" w:rsidRPr="00DC4156">
          <w:rPr>
            <w:rStyle w:val="Hyperlink"/>
            <w:noProof/>
          </w:rPr>
          <w:t>7.2.1.3. Избор врста и размера смесе</w:t>
        </w:r>
        <w:r w:rsidR="00A951E3">
          <w:rPr>
            <w:noProof/>
            <w:webHidden/>
          </w:rPr>
          <w:tab/>
        </w:r>
        <w:r>
          <w:rPr>
            <w:noProof/>
            <w:webHidden/>
          </w:rPr>
          <w:fldChar w:fldCharType="begin"/>
        </w:r>
        <w:r w:rsidR="00A951E3">
          <w:rPr>
            <w:noProof/>
            <w:webHidden/>
          </w:rPr>
          <w:instrText xml:space="preserve"> PAGEREF _Toc137188364 \h </w:instrText>
        </w:r>
        <w:r>
          <w:rPr>
            <w:noProof/>
            <w:webHidden/>
          </w:rPr>
        </w:r>
        <w:r>
          <w:rPr>
            <w:noProof/>
            <w:webHidden/>
          </w:rPr>
          <w:fldChar w:fldCharType="separate"/>
        </w:r>
        <w:r w:rsidR="00A951E3">
          <w:rPr>
            <w:noProof/>
            <w:webHidden/>
          </w:rPr>
          <w:t>81</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65" w:history="1">
        <w:r w:rsidR="00A951E3" w:rsidRPr="00DC4156">
          <w:rPr>
            <w:rStyle w:val="Hyperlink"/>
            <w:noProof/>
          </w:rPr>
          <w:t>7.2.1.4. Избор начина сече обнављања и коришћења</w:t>
        </w:r>
        <w:r w:rsidR="00A951E3">
          <w:rPr>
            <w:noProof/>
            <w:webHidden/>
          </w:rPr>
          <w:tab/>
        </w:r>
        <w:r>
          <w:rPr>
            <w:noProof/>
            <w:webHidden/>
          </w:rPr>
          <w:fldChar w:fldCharType="begin"/>
        </w:r>
        <w:r w:rsidR="00A951E3">
          <w:rPr>
            <w:noProof/>
            <w:webHidden/>
          </w:rPr>
          <w:instrText xml:space="preserve"> PAGEREF _Toc137188365 \h </w:instrText>
        </w:r>
        <w:r>
          <w:rPr>
            <w:noProof/>
            <w:webHidden/>
          </w:rPr>
        </w:r>
        <w:r>
          <w:rPr>
            <w:noProof/>
            <w:webHidden/>
          </w:rPr>
          <w:fldChar w:fldCharType="separate"/>
        </w:r>
        <w:r w:rsidR="00A951E3">
          <w:rPr>
            <w:noProof/>
            <w:webHidden/>
          </w:rPr>
          <w:t>81</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66" w:history="1">
        <w:r w:rsidR="00A951E3" w:rsidRPr="00DC4156">
          <w:rPr>
            <w:rStyle w:val="Hyperlink"/>
            <w:noProof/>
          </w:rPr>
          <w:t>7.2.1.5. Избор начина неге</w:t>
        </w:r>
        <w:r w:rsidR="00A951E3">
          <w:rPr>
            <w:noProof/>
            <w:webHidden/>
          </w:rPr>
          <w:tab/>
        </w:r>
        <w:r>
          <w:rPr>
            <w:noProof/>
            <w:webHidden/>
          </w:rPr>
          <w:fldChar w:fldCharType="begin"/>
        </w:r>
        <w:r w:rsidR="00A951E3">
          <w:rPr>
            <w:noProof/>
            <w:webHidden/>
          </w:rPr>
          <w:instrText xml:space="preserve"> PAGEREF _Toc137188366 \h </w:instrText>
        </w:r>
        <w:r>
          <w:rPr>
            <w:noProof/>
            <w:webHidden/>
          </w:rPr>
        </w:r>
        <w:r>
          <w:rPr>
            <w:noProof/>
            <w:webHidden/>
          </w:rPr>
          <w:fldChar w:fldCharType="separate"/>
        </w:r>
        <w:r w:rsidR="00A951E3">
          <w:rPr>
            <w:noProof/>
            <w:webHidden/>
          </w:rPr>
          <w:t>81</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67" w:history="1">
        <w:r w:rsidR="00A951E3" w:rsidRPr="00DC4156">
          <w:rPr>
            <w:rStyle w:val="Hyperlink"/>
            <w:noProof/>
          </w:rPr>
          <w:t>7.2.2. Уређајне мере</w:t>
        </w:r>
        <w:r w:rsidR="00A951E3">
          <w:rPr>
            <w:noProof/>
            <w:webHidden/>
          </w:rPr>
          <w:tab/>
        </w:r>
        <w:r>
          <w:rPr>
            <w:noProof/>
            <w:webHidden/>
          </w:rPr>
          <w:fldChar w:fldCharType="begin"/>
        </w:r>
        <w:r w:rsidR="00A951E3">
          <w:rPr>
            <w:noProof/>
            <w:webHidden/>
          </w:rPr>
          <w:instrText xml:space="preserve"> PAGEREF _Toc137188367 \h </w:instrText>
        </w:r>
        <w:r>
          <w:rPr>
            <w:noProof/>
            <w:webHidden/>
          </w:rPr>
        </w:r>
        <w:r>
          <w:rPr>
            <w:noProof/>
            <w:webHidden/>
          </w:rPr>
          <w:fldChar w:fldCharType="separate"/>
        </w:r>
        <w:r w:rsidR="00A951E3">
          <w:rPr>
            <w:noProof/>
            <w:webHidden/>
          </w:rPr>
          <w:t>82</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68" w:history="1">
        <w:r w:rsidR="00A951E3" w:rsidRPr="00DC4156">
          <w:rPr>
            <w:rStyle w:val="Hyperlink"/>
            <w:noProof/>
          </w:rPr>
          <w:t>7.2.2.1. Избор опходње и дужине трајања подмладног раздобља</w:t>
        </w:r>
        <w:r w:rsidR="00A951E3">
          <w:rPr>
            <w:noProof/>
            <w:webHidden/>
          </w:rPr>
          <w:tab/>
        </w:r>
        <w:r>
          <w:rPr>
            <w:noProof/>
            <w:webHidden/>
          </w:rPr>
          <w:fldChar w:fldCharType="begin"/>
        </w:r>
        <w:r w:rsidR="00A951E3">
          <w:rPr>
            <w:noProof/>
            <w:webHidden/>
          </w:rPr>
          <w:instrText xml:space="preserve"> PAGEREF _Toc137188368 \h </w:instrText>
        </w:r>
        <w:r>
          <w:rPr>
            <w:noProof/>
            <w:webHidden/>
          </w:rPr>
        </w:r>
        <w:r>
          <w:rPr>
            <w:noProof/>
            <w:webHidden/>
          </w:rPr>
          <w:fldChar w:fldCharType="separate"/>
        </w:r>
        <w:r w:rsidR="00A951E3">
          <w:rPr>
            <w:noProof/>
            <w:webHidden/>
          </w:rPr>
          <w:t>82</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69" w:history="1">
        <w:r w:rsidR="00A951E3" w:rsidRPr="00DC4156">
          <w:rPr>
            <w:rStyle w:val="Hyperlink"/>
            <w:noProof/>
          </w:rPr>
          <w:t>7.2.2.2. Избор конверзионог и реконструкционог раздобља</w:t>
        </w:r>
        <w:r w:rsidR="00A951E3">
          <w:rPr>
            <w:noProof/>
            <w:webHidden/>
          </w:rPr>
          <w:tab/>
        </w:r>
        <w:r>
          <w:rPr>
            <w:noProof/>
            <w:webHidden/>
          </w:rPr>
          <w:fldChar w:fldCharType="begin"/>
        </w:r>
        <w:r w:rsidR="00A951E3">
          <w:rPr>
            <w:noProof/>
            <w:webHidden/>
          </w:rPr>
          <w:instrText xml:space="preserve"> PAGEREF _Toc137188369 \h </w:instrText>
        </w:r>
        <w:r>
          <w:rPr>
            <w:noProof/>
            <w:webHidden/>
          </w:rPr>
        </w:r>
        <w:r>
          <w:rPr>
            <w:noProof/>
            <w:webHidden/>
          </w:rPr>
          <w:fldChar w:fldCharType="separate"/>
        </w:r>
        <w:r w:rsidR="00A951E3">
          <w:rPr>
            <w:noProof/>
            <w:webHidden/>
          </w:rPr>
          <w:t>82</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70" w:history="1">
        <w:r w:rsidR="00A951E3" w:rsidRPr="00DC4156">
          <w:rPr>
            <w:rStyle w:val="Hyperlink"/>
            <w:noProof/>
          </w:rPr>
          <w:t>7.2.2.3. Избор периода за постизање оптималне обраслости</w:t>
        </w:r>
        <w:r w:rsidR="00A951E3">
          <w:rPr>
            <w:noProof/>
            <w:webHidden/>
          </w:rPr>
          <w:tab/>
        </w:r>
        <w:r>
          <w:rPr>
            <w:noProof/>
            <w:webHidden/>
          </w:rPr>
          <w:fldChar w:fldCharType="begin"/>
        </w:r>
        <w:r w:rsidR="00A951E3">
          <w:rPr>
            <w:noProof/>
            <w:webHidden/>
          </w:rPr>
          <w:instrText xml:space="preserve"> PAGEREF _Toc137188370 \h </w:instrText>
        </w:r>
        <w:r>
          <w:rPr>
            <w:noProof/>
            <w:webHidden/>
          </w:rPr>
        </w:r>
        <w:r>
          <w:rPr>
            <w:noProof/>
            <w:webHidden/>
          </w:rPr>
          <w:fldChar w:fldCharType="separate"/>
        </w:r>
        <w:r w:rsidR="00A951E3">
          <w:rPr>
            <w:noProof/>
            <w:webHidden/>
          </w:rPr>
          <w:t>83</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71" w:history="1">
        <w:r w:rsidR="00A951E3" w:rsidRPr="00DC4156">
          <w:rPr>
            <w:rStyle w:val="Hyperlink"/>
            <w:noProof/>
          </w:rPr>
          <w:t>7.3. Планови  газдовања</w:t>
        </w:r>
        <w:r w:rsidR="00A951E3">
          <w:rPr>
            <w:noProof/>
            <w:webHidden/>
          </w:rPr>
          <w:tab/>
        </w:r>
        <w:r>
          <w:rPr>
            <w:noProof/>
            <w:webHidden/>
          </w:rPr>
          <w:fldChar w:fldCharType="begin"/>
        </w:r>
        <w:r w:rsidR="00A951E3">
          <w:rPr>
            <w:noProof/>
            <w:webHidden/>
          </w:rPr>
          <w:instrText xml:space="preserve"> PAGEREF _Toc137188371 \h </w:instrText>
        </w:r>
        <w:r>
          <w:rPr>
            <w:noProof/>
            <w:webHidden/>
          </w:rPr>
        </w:r>
        <w:r>
          <w:rPr>
            <w:noProof/>
            <w:webHidden/>
          </w:rPr>
          <w:fldChar w:fldCharType="separate"/>
        </w:r>
        <w:r w:rsidR="00A951E3">
          <w:rPr>
            <w:noProof/>
            <w:webHidden/>
          </w:rPr>
          <w:t>83</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72" w:history="1">
        <w:r w:rsidR="00A951E3" w:rsidRPr="00DC4156">
          <w:rPr>
            <w:rStyle w:val="Hyperlink"/>
            <w:noProof/>
          </w:rPr>
          <w:t>7.3.1. План гајења шума</w:t>
        </w:r>
        <w:r w:rsidR="00A951E3">
          <w:rPr>
            <w:noProof/>
            <w:webHidden/>
          </w:rPr>
          <w:tab/>
        </w:r>
        <w:r>
          <w:rPr>
            <w:noProof/>
            <w:webHidden/>
          </w:rPr>
          <w:fldChar w:fldCharType="begin"/>
        </w:r>
        <w:r w:rsidR="00A951E3">
          <w:rPr>
            <w:noProof/>
            <w:webHidden/>
          </w:rPr>
          <w:instrText xml:space="preserve"> PAGEREF _Toc137188372 \h </w:instrText>
        </w:r>
        <w:r>
          <w:rPr>
            <w:noProof/>
            <w:webHidden/>
          </w:rPr>
        </w:r>
        <w:r>
          <w:rPr>
            <w:noProof/>
            <w:webHidden/>
          </w:rPr>
          <w:fldChar w:fldCharType="separate"/>
        </w:r>
        <w:r w:rsidR="00A951E3">
          <w:rPr>
            <w:noProof/>
            <w:webHidden/>
          </w:rPr>
          <w:t>83</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73" w:history="1">
        <w:r w:rsidR="00A951E3" w:rsidRPr="00DC4156">
          <w:rPr>
            <w:rStyle w:val="Hyperlink"/>
            <w:noProof/>
          </w:rPr>
          <w:t>7.3.1.1. План обнављања и подизања нових шума</w:t>
        </w:r>
        <w:r w:rsidR="00A951E3">
          <w:rPr>
            <w:noProof/>
            <w:webHidden/>
          </w:rPr>
          <w:tab/>
        </w:r>
        <w:r>
          <w:rPr>
            <w:noProof/>
            <w:webHidden/>
          </w:rPr>
          <w:fldChar w:fldCharType="begin"/>
        </w:r>
        <w:r w:rsidR="00A951E3">
          <w:rPr>
            <w:noProof/>
            <w:webHidden/>
          </w:rPr>
          <w:instrText xml:space="preserve"> PAGEREF _Toc137188373 \h </w:instrText>
        </w:r>
        <w:r>
          <w:rPr>
            <w:noProof/>
            <w:webHidden/>
          </w:rPr>
        </w:r>
        <w:r>
          <w:rPr>
            <w:noProof/>
            <w:webHidden/>
          </w:rPr>
          <w:fldChar w:fldCharType="separate"/>
        </w:r>
        <w:r w:rsidR="00A951E3">
          <w:rPr>
            <w:noProof/>
            <w:webHidden/>
          </w:rPr>
          <w:t>84</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74" w:history="1">
        <w:r w:rsidR="00A951E3" w:rsidRPr="00DC4156">
          <w:rPr>
            <w:rStyle w:val="Hyperlink"/>
            <w:noProof/>
          </w:rPr>
          <w:t>7.3.1.2. План расадничке производње</w:t>
        </w:r>
        <w:r w:rsidR="00A951E3">
          <w:rPr>
            <w:noProof/>
            <w:webHidden/>
          </w:rPr>
          <w:tab/>
        </w:r>
        <w:r>
          <w:rPr>
            <w:noProof/>
            <w:webHidden/>
          </w:rPr>
          <w:fldChar w:fldCharType="begin"/>
        </w:r>
        <w:r w:rsidR="00A951E3">
          <w:rPr>
            <w:noProof/>
            <w:webHidden/>
          </w:rPr>
          <w:instrText xml:space="preserve"> PAGEREF _Toc137188374 \h </w:instrText>
        </w:r>
        <w:r>
          <w:rPr>
            <w:noProof/>
            <w:webHidden/>
          </w:rPr>
        </w:r>
        <w:r>
          <w:rPr>
            <w:noProof/>
            <w:webHidden/>
          </w:rPr>
          <w:fldChar w:fldCharType="separate"/>
        </w:r>
        <w:r w:rsidR="00A951E3">
          <w:rPr>
            <w:noProof/>
            <w:webHidden/>
          </w:rPr>
          <w:t>85</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75" w:history="1">
        <w:r w:rsidR="00A951E3" w:rsidRPr="00DC4156">
          <w:rPr>
            <w:rStyle w:val="Hyperlink"/>
            <w:noProof/>
          </w:rPr>
          <w:t>7.3.1.3. План неге шума</w:t>
        </w:r>
        <w:r w:rsidR="00A951E3">
          <w:rPr>
            <w:noProof/>
            <w:webHidden/>
          </w:rPr>
          <w:tab/>
        </w:r>
        <w:r>
          <w:rPr>
            <w:noProof/>
            <w:webHidden/>
          </w:rPr>
          <w:fldChar w:fldCharType="begin"/>
        </w:r>
        <w:r w:rsidR="00A951E3">
          <w:rPr>
            <w:noProof/>
            <w:webHidden/>
          </w:rPr>
          <w:instrText xml:space="preserve"> PAGEREF _Toc137188375 \h </w:instrText>
        </w:r>
        <w:r>
          <w:rPr>
            <w:noProof/>
            <w:webHidden/>
          </w:rPr>
        </w:r>
        <w:r>
          <w:rPr>
            <w:noProof/>
            <w:webHidden/>
          </w:rPr>
          <w:fldChar w:fldCharType="separate"/>
        </w:r>
        <w:r w:rsidR="00A951E3">
          <w:rPr>
            <w:noProof/>
            <w:webHidden/>
          </w:rPr>
          <w:t>85</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76" w:history="1">
        <w:r w:rsidR="00A951E3" w:rsidRPr="00DC4156">
          <w:rPr>
            <w:rStyle w:val="Hyperlink"/>
            <w:noProof/>
          </w:rPr>
          <w:t>7.3.1.4. План заштите шума</w:t>
        </w:r>
        <w:r w:rsidR="00A951E3">
          <w:rPr>
            <w:noProof/>
            <w:webHidden/>
          </w:rPr>
          <w:tab/>
        </w:r>
        <w:r>
          <w:rPr>
            <w:noProof/>
            <w:webHidden/>
          </w:rPr>
          <w:fldChar w:fldCharType="begin"/>
        </w:r>
        <w:r w:rsidR="00A951E3">
          <w:rPr>
            <w:noProof/>
            <w:webHidden/>
          </w:rPr>
          <w:instrText xml:space="preserve"> PAGEREF _Toc137188376 \h </w:instrText>
        </w:r>
        <w:r>
          <w:rPr>
            <w:noProof/>
            <w:webHidden/>
          </w:rPr>
        </w:r>
        <w:r>
          <w:rPr>
            <w:noProof/>
            <w:webHidden/>
          </w:rPr>
          <w:fldChar w:fldCharType="separate"/>
        </w:r>
        <w:r w:rsidR="00A951E3">
          <w:rPr>
            <w:noProof/>
            <w:webHidden/>
          </w:rPr>
          <w:t>86</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77" w:history="1">
        <w:r w:rsidR="00A951E3" w:rsidRPr="00DC4156">
          <w:rPr>
            <w:rStyle w:val="Hyperlink"/>
            <w:noProof/>
          </w:rPr>
          <w:t>7.3.2. План коришћења шума</w:t>
        </w:r>
        <w:r w:rsidR="00A951E3">
          <w:rPr>
            <w:noProof/>
            <w:webHidden/>
          </w:rPr>
          <w:tab/>
        </w:r>
        <w:r>
          <w:rPr>
            <w:noProof/>
            <w:webHidden/>
          </w:rPr>
          <w:fldChar w:fldCharType="begin"/>
        </w:r>
        <w:r w:rsidR="00A951E3">
          <w:rPr>
            <w:noProof/>
            <w:webHidden/>
          </w:rPr>
          <w:instrText xml:space="preserve"> PAGEREF _Toc137188377 \h </w:instrText>
        </w:r>
        <w:r>
          <w:rPr>
            <w:noProof/>
            <w:webHidden/>
          </w:rPr>
        </w:r>
        <w:r>
          <w:rPr>
            <w:noProof/>
            <w:webHidden/>
          </w:rPr>
          <w:fldChar w:fldCharType="separate"/>
        </w:r>
        <w:r w:rsidR="00A951E3">
          <w:rPr>
            <w:noProof/>
            <w:webHidden/>
          </w:rPr>
          <w:t>89</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78" w:history="1">
        <w:r w:rsidR="00A951E3" w:rsidRPr="00DC4156">
          <w:rPr>
            <w:rStyle w:val="Hyperlink"/>
            <w:noProof/>
          </w:rPr>
          <w:t>7.3.2.1. План проредних сеча</w:t>
        </w:r>
        <w:r w:rsidR="00A951E3">
          <w:rPr>
            <w:noProof/>
            <w:webHidden/>
          </w:rPr>
          <w:tab/>
        </w:r>
        <w:r>
          <w:rPr>
            <w:noProof/>
            <w:webHidden/>
          </w:rPr>
          <w:fldChar w:fldCharType="begin"/>
        </w:r>
        <w:r w:rsidR="00A951E3">
          <w:rPr>
            <w:noProof/>
            <w:webHidden/>
          </w:rPr>
          <w:instrText xml:space="preserve"> PAGEREF _Toc137188378 \h </w:instrText>
        </w:r>
        <w:r>
          <w:rPr>
            <w:noProof/>
            <w:webHidden/>
          </w:rPr>
        </w:r>
        <w:r>
          <w:rPr>
            <w:noProof/>
            <w:webHidden/>
          </w:rPr>
          <w:fldChar w:fldCharType="separate"/>
        </w:r>
        <w:r w:rsidR="00A951E3">
          <w:rPr>
            <w:noProof/>
            <w:webHidden/>
          </w:rPr>
          <w:t>91</w:t>
        </w:r>
        <w:r>
          <w:rPr>
            <w:noProof/>
            <w:webHidden/>
          </w:rPr>
          <w:fldChar w:fldCharType="end"/>
        </w:r>
      </w:hyperlink>
    </w:p>
    <w:p w:rsidR="00A951E3" w:rsidRDefault="00483E7D">
      <w:pPr>
        <w:pStyle w:val="TOC4"/>
        <w:tabs>
          <w:tab w:val="right" w:leader="dot" w:pos="12974"/>
        </w:tabs>
        <w:rPr>
          <w:rFonts w:asciiTheme="minorHAnsi" w:eastAsiaTheme="minorEastAsia" w:hAnsiTheme="minorHAnsi" w:cstheme="minorBidi"/>
          <w:noProof/>
          <w:sz w:val="22"/>
          <w:szCs w:val="22"/>
          <w:lang w:val="en-US" w:eastAsia="en-US"/>
        </w:rPr>
      </w:pPr>
      <w:hyperlink w:anchor="_Toc137188379" w:history="1">
        <w:r w:rsidR="00A951E3" w:rsidRPr="00DC4156">
          <w:rPr>
            <w:rStyle w:val="Hyperlink"/>
            <w:noProof/>
          </w:rPr>
          <w:t>7.3.2.2. План сеча обнављања</w:t>
        </w:r>
        <w:r w:rsidR="00A951E3">
          <w:rPr>
            <w:noProof/>
            <w:webHidden/>
          </w:rPr>
          <w:tab/>
        </w:r>
        <w:r>
          <w:rPr>
            <w:noProof/>
            <w:webHidden/>
          </w:rPr>
          <w:fldChar w:fldCharType="begin"/>
        </w:r>
        <w:r w:rsidR="00A951E3">
          <w:rPr>
            <w:noProof/>
            <w:webHidden/>
          </w:rPr>
          <w:instrText xml:space="preserve"> PAGEREF _Toc137188379 \h </w:instrText>
        </w:r>
        <w:r>
          <w:rPr>
            <w:noProof/>
            <w:webHidden/>
          </w:rPr>
        </w:r>
        <w:r>
          <w:rPr>
            <w:noProof/>
            <w:webHidden/>
          </w:rPr>
          <w:fldChar w:fldCharType="separate"/>
        </w:r>
        <w:r w:rsidR="00A951E3">
          <w:rPr>
            <w:noProof/>
            <w:webHidden/>
          </w:rPr>
          <w:t>93</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80" w:history="1">
        <w:r w:rsidR="00A951E3" w:rsidRPr="00DC4156">
          <w:rPr>
            <w:rStyle w:val="Hyperlink"/>
            <w:noProof/>
          </w:rPr>
          <w:t>7.3.3. План коришћења осталих шумских производа</w:t>
        </w:r>
        <w:r w:rsidR="00A951E3">
          <w:rPr>
            <w:noProof/>
            <w:webHidden/>
          </w:rPr>
          <w:tab/>
        </w:r>
        <w:r>
          <w:rPr>
            <w:noProof/>
            <w:webHidden/>
          </w:rPr>
          <w:fldChar w:fldCharType="begin"/>
        </w:r>
        <w:r w:rsidR="00A951E3">
          <w:rPr>
            <w:noProof/>
            <w:webHidden/>
          </w:rPr>
          <w:instrText xml:space="preserve"> PAGEREF _Toc137188380 \h </w:instrText>
        </w:r>
        <w:r>
          <w:rPr>
            <w:noProof/>
            <w:webHidden/>
          </w:rPr>
        </w:r>
        <w:r>
          <w:rPr>
            <w:noProof/>
            <w:webHidden/>
          </w:rPr>
          <w:fldChar w:fldCharType="separate"/>
        </w:r>
        <w:r w:rsidR="00A951E3">
          <w:rPr>
            <w:noProof/>
            <w:webHidden/>
          </w:rPr>
          <w:t>101</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81" w:history="1">
        <w:r w:rsidR="00A951E3" w:rsidRPr="00DC4156">
          <w:rPr>
            <w:rStyle w:val="Hyperlink"/>
            <w:noProof/>
          </w:rPr>
          <w:t>7.3.4. План лова</w:t>
        </w:r>
        <w:r w:rsidR="00A951E3">
          <w:rPr>
            <w:noProof/>
            <w:webHidden/>
          </w:rPr>
          <w:tab/>
        </w:r>
        <w:r>
          <w:rPr>
            <w:noProof/>
            <w:webHidden/>
          </w:rPr>
          <w:fldChar w:fldCharType="begin"/>
        </w:r>
        <w:r w:rsidR="00A951E3">
          <w:rPr>
            <w:noProof/>
            <w:webHidden/>
          </w:rPr>
          <w:instrText xml:space="preserve"> PAGEREF _Toc137188381 \h </w:instrText>
        </w:r>
        <w:r>
          <w:rPr>
            <w:noProof/>
            <w:webHidden/>
          </w:rPr>
        </w:r>
        <w:r>
          <w:rPr>
            <w:noProof/>
            <w:webHidden/>
          </w:rPr>
          <w:fldChar w:fldCharType="separate"/>
        </w:r>
        <w:r w:rsidR="00A951E3">
          <w:rPr>
            <w:noProof/>
            <w:webHidden/>
          </w:rPr>
          <w:t>101</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82" w:history="1">
        <w:r w:rsidR="00A951E3" w:rsidRPr="00DC4156">
          <w:rPr>
            <w:rStyle w:val="Hyperlink"/>
            <w:noProof/>
          </w:rPr>
          <w:t>7.3.5. План изградње шумских саобраћајница и других објеката</w:t>
        </w:r>
        <w:r w:rsidR="00A951E3">
          <w:rPr>
            <w:noProof/>
            <w:webHidden/>
          </w:rPr>
          <w:tab/>
        </w:r>
        <w:r>
          <w:rPr>
            <w:noProof/>
            <w:webHidden/>
          </w:rPr>
          <w:fldChar w:fldCharType="begin"/>
        </w:r>
        <w:r w:rsidR="00A951E3">
          <w:rPr>
            <w:noProof/>
            <w:webHidden/>
          </w:rPr>
          <w:instrText xml:space="preserve"> PAGEREF _Toc137188382 \h </w:instrText>
        </w:r>
        <w:r>
          <w:rPr>
            <w:noProof/>
            <w:webHidden/>
          </w:rPr>
        </w:r>
        <w:r>
          <w:rPr>
            <w:noProof/>
            <w:webHidden/>
          </w:rPr>
          <w:fldChar w:fldCharType="separate"/>
        </w:r>
        <w:r w:rsidR="00A951E3">
          <w:rPr>
            <w:noProof/>
            <w:webHidden/>
          </w:rPr>
          <w:t>101</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83" w:history="1">
        <w:r w:rsidR="00A951E3" w:rsidRPr="00DC4156">
          <w:rPr>
            <w:rStyle w:val="Hyperlink"/>
            <w:noProof/>
          </w:rPr>
          <w:t>7.3.6. План уређивања</w:t>
        </w:r>
        <w:r w:rsidR="00A951E3">
          <w:rPr>
            <w:noProof/>
            <w:webHidden/>
          </w:rPr>
          <w:tab/>
        </w:r>
        <w:r>
          <w:rPr>
            <w:noProof/>
            <w:webHidden/>
          </w:rPr>
          <w:fldChar w:fldCharType="begin"/>
        </w:r>
        <w:r w:rsidR="00A951E3">
          <w:rPr>
            <w:noProof/>
            <w:webHidden/>
          </w:rPr>
          <w:instrText xml:space="preserve"> PAGEREF _Toc137188383 \h </w:instrText>
        </w:r>
        <w:r>
          <w:rPr>
            <w:noProof/>
            <w:webHidden/>
          </w:rPr>
        </w:r>
        <w:r>
          <w:rPr>
            <w:noProof/>
            <w:webHidden/>
          </w:rPr>
          <w:fldChar w:fldCharType="separate"/>
        </w:r>
        <w:r w:rsidR="00A951E3">
          <w:rPr>
            <w:noProof/>
            <w:webHidden/>
          </w:rPr>
          <w:t>102</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384" w:history="1">
        <w:r w:rsidR="00A951E3" w:rsidRPr="00DC4156">
          <w:rPr>
            <w:rStyle w:val="Hyperlink"/>
            <w:noProof/>
          </w:rPr>
          <w:t>7.3.7. Могући степен и динамика унапређивања стања и функција шума у току уређајног раздобља</w:t>
        </w:r>
        <w:r w:rsidR="00A951E3">
          <w:rPr>
            <w:noProof/>
            <w:webHidden/>
          </w:rPr>
          <w:tab/>
        </w:r>
        <w:r>
          <w:rPr>
            <w:noProof/>
            <w:webHidden/>
          </w:rPr>
          <w:fldChar w:fldCharType="begin"/>
        </w:r>
        <w:r w:rsidR="00A951E3">
          <w:rPr>
            <w:noProof/>
            <w:webHidden/>
          </w:rPr>
          <w:instrText xml:space="preserve"> PAGEREF _Toc137188384 \h </w:instrText>
        </w:r>
        <w:r>
          <w:rPr>
            <w:noProof/>
            <w:webHidden/>
          </w:rPr>
        </w:r>
        <w:r>
          <w:rPr>
            <w:noProof/>
            <w:webHidden/>
          </w:rPr>
          <w:fldChar w:fldCharType="separate"/>
        </w:r>
        <w:r w:rsidR="00A951E3">
          <w:rPr>
            <w:noProof/>
            <w:webHidden/>
          </w:rPr>
          <w:t>102</w:t>
        </w:r>
        <w:r>
          <w:rPr>
            <w:noProof/>
            <w:webHidden/>
          </w:rPr>
          <w:fldChar w:fldCharType="end"/>
        </w:r>
      </w:hyperlink>
    </w:p>
    <w:p w:rsidR="00A951E3" w:rsidRDefault="00483E7D">
      <w:pPr>
        <w:pStyle w:val="TOC1"/>
        <w:tabs>
          <w:tab w:val="right" w:leader="dot" w:pos="12974"/>
        </w:tabs>
        <w:rPr>
          <w:rFonts w:asciiTheme="minorHAnsi" w:eastAsiaTheme="minorEastAsia" w:hAnsiTheme="minorHAnsi" w:cstheme="minorBidi"/>
          <w:noProof/>
          <w:sz w:val="22"/>
          <w:szCs w:val="22"/>
          <w:lang w:val="en-US" w:eastAsia="en-US"/>
        </w:rPr>
      </w:pPr>
      <w:hyperlink w:anchor="_Toc137188385" w:history="1">
        <w:r w:rsidR="00A951E3" w:rsidRPr="00DC4156">
          <w:rPr>
            <w:rStyle w:val="Hyperlink"/>
            <w:noProof/>
          </w:rPr>
          <w:t>8. СМЕРНИЦЕ ЗА СПРОВОЂЕЊЕ ПЛАНОВА ГАЗДОВАЊА</w:t>
        </w:r>
        <w:r w:rsidR="00A951E3">
          <w:rPr>
            <w:noProof/>
            <w:webHidden/>
          </w:rPr>
          <w:tab/>
        </w:r>
        <w:r>
          <w:rPr>
            <w:noProof/>
            <w:webHidden/>
          </w:rPr>
          <w:fldChar w:fldCharType="begin"/>
        </w:r>
        <w:r w:rsidR="00A951E3">
          <w:rPr>
            <w:noProof/>
            <w:webHidden/>
          </w:rPr>
          <w:instrText xml:space="preserve"> PAGEREF _Toc137188385 \h </w:instrText>
        </w:r>
        <w:r>
          <w:rPr>
            <w:noProof/>
            <w:webHidden/>
          </w:rPr>
        </w:r>
        <w:r>
          <w:rPr>
            <w:noProof/>
            <w:webHidden/>
          </w:rPr>
          <w:fldChar w:fldCharType="separate"/>
        </w:r>
        <w:r w:rsidR="00A951E3">
          <w:rPr>
            <w:noProof/>
            <w:webHidden/>
          </w:rPr>
          <w:t>104</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86" w:history="1">
        <w:r w:rsidR="00A951E3" w:rsidRPr="00DC4156">
          <w:rPr>
            <w:rStyle w:val="Hyperlink"/>
            <w:noProof/>
          </w:rPr>
          <w:t>8.1. Смернице за спровођење шумско-узгојних радова</w:t>
        </w:r>
        <w:r w:rsidR="00A951E3">
          <w:rPr>
            <w:noProof/>
            <w:webHidden/>
          </w:rPr>
          <w:tab/>
        </w:r>
        <w:r>
          <w:rPr>
            <w:noProof/>
            <w:webHidden/>
          </w:rPr>
          <w:fldChar w:fldCharType="begin"/>
        </w:r>
        <w:r w:rsidR="00A951E3">
          <w:rPr>
            <w:noProof/>
            <w:webHidden/>
          </w:rPr>
          <w:instrText xml:space="preserve"> PAGEREF _Toc137188386 \h </w:instrText>
        </w:r>
        <w:r>
          <w:rPr>
            <w:noProof/>
            <w:webHidden/>
          </w:rPr>
        </w:r>
        <w:r>
          <w:rPr>
            <w:noProof/>
            <w:webHidden/>
          </w:rPr>
          <w:fldChar w:fldCharType="separate"/>
        </w:r>
        <w:r w:rsidR="00A951E3">
          <w:rPr>
            <w:noProof/>
            <w:webHidden/>
          </w:rPr>
          <w:t>104</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87" w:history="1">
        <w:r w:rsidR="00A951E3" w:rsidRPr="00DC4156">
          <w:rPr>
            <w:rStyle w:val="Hyperlink"/>
            <w:noProof/>
          </w:rPr>
          <w:t>8.2. Смернице за остављање сувих и одумрлих стабала у шуми</w:t>
        </w:r>
        <w:r w:rsidR="00A951E3">
          <w:rPr>
            <w:noProof/>
            <w:webHidden/>
          </w:rPr>
          <w:tab/>
        </w:r>
        <w:r>
          <w:rPr>
            <w:noProof/>
            <w:webHidden/>
          </w:rPr>
          <w:fldChar w:fldCharType="begin"/>
        </w:r>
        <w:r w:rsidR="00A951E3">
          <w:rPr>
            <w:noProof/>
            <w:webHidden/>
          </w:rPr>
          <w:instrText xml:space="preserve"> PAGEREF _Toc137188387 \h </w:instrText>
        </w:r>
        <w:r>
          <w:rPr>
            <w:noProof/>
            <w:webHidden/>
          </w:rPr>
        </w:r>
        <w:r>
          <w:rPr>
            <w:noProof/>
            <w:webHidden/>
          </w:rPr>
          <w:fldChar w:fldCharType="separate"/>
        </w:r>
        <w:r w:rsidR="00A951E3">
          <w:rPr>
            <w:noProof/>
            <w:webHidden/>
          </w:rPr>
          <w:t>119</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88" w:history="1">
        <w:r w:rsidR="00A951E3" w:rsidRPr="00DC4156">
          <w:rPr>
            <w:rStyle w:val="Hyperlink"/>
            <w:noProof/>
          </w:rPr>
          <w:t>8.3. Смернице за спровођење радова на заштити шума</w:t>
        </w:r>
        <w:r w:rsidR="00A951E3">
          <w:rPr>
            <w:noProof/>
            <w:webHidden/>
          </w:rPr>
          <w:tab/>
        </w:r>
        <w:r>
          <w:rPr>
            <w:noProof/>
            <w:webHidden/>
          </w:rPr>
          <w:fldChar w:fldCharType="begin"/>
        </w:r>
        <w:r w:rsidR="00A951E3">
          <w:rPr>
            <w:noProof/>
            <w:webHidden/>
          </w:rPr>
          <w:instrText xml:space="preserve"> PAGEREF _Toc137188388 \h </w:instrText>
        </w:r>
        <w:r>
          <w:rPr>
            <w:noProof/>
            <w:webHidden/>
          </w:rPr>
        </w:r>
        <w:r>
          <w:rPr>
            <w:noProof/>
            <w:webHidden/>
          </w:rPr>
          <w:fldChar w:fldCharType="separate"/>
        </w:r>
        <w:r w:rsidR="00A951E3">
          <w:rPr>
            <w:noProof/>
            <w:webHidden/>
          </w:rPr>
          <w:t>119</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89" w:history="1">
        <w:r w:rsidR="00A951E3" w:rsidRPr="00DC4156">
          <w:rPr>
            <w:rStyle w:val="Hyperlink"/>
            <w:noProof/>
          </w:rPr>
          <w:t>8.4. Смернице за газдовање семенским објектима</w:t>
        </w:r>
        <w:r w:rsidR="00A951E3">
          <w:rPr>
            <w:noProof/>
            <w:webHidden/>
          </w:rPr>
          <w:tab/>
        </w:r>
        <w:r>
          <w:rPr>
            <w:noProof/>
            <w:webHidden/>
          </w:rPr>
          <w:fldChar w:fldCharType="begin"/>
        </w:r>
        <w:r w:rsidR="00A951E3">
          <w:rPr>
            <w:noProof/>
            <w:webHidden/>
          </w:rPr>
          <w:instrText xml:space="preserve"> PAGEREF _Toc137188389 \h </w:instrText>
        </w:r>
        <w:r>
          <w:rPr>
            <w:noProof/>
            <w:webHidden/>
          </w:rPr>
        </w:r>
        <w:r>
          <w:rPr>
            <w:noProof/>
            <w:webHidden/>
          </w:rPr>
          <w:fldChar w:fldCharType="separate"/>
        </w:r>
        <w:r w:rsidR="00A951E3">
          <w:rPr>
            <w:noProof/>
            <w:webHidden/>
          </w:rPr>
          <w:t>120</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90" w:history="1">
        <w:r w:rsidR="00A951E3" w:rsidRPr="00DC4156">
          <w:rPr>
            <w:rStyle w:val="Hyperlink"/>
            <w:noProof/>
          </w:rPr>
          <w:t>8.5. Смернице за идентификацију и управљање шумама високе заштитне вредности у ЈП „Србијашуме”</w:t>
        </w:r>
        <w:r w:rsidR="00A951E3">
          <w:rPr>
            <w:noProof/>
            <w:webHidden/>
          </w:rPr>
          <w:tab/>
        </w:r>
        <w:r>
          <w:rPr>
            <w:noProof/>
            <w:webHidden/>
          </w:rPr>
          <w:fldChar w:fldCharType="begin"/>
        </w:r>
        <w:r w:rsidR="00A951E3">
          <w:rPr>
            <w:noProof/>
            <w:webHidden/>
          </w:rPr>
          <w:instrText xml:space="preserve"> PAGEREF _Toc137188390 \h </w:instrText>
        </w:r>
        <w:r>
          <w:rPr>
            <w:noProof/>
            <w:webHidden/>
          </w:rPr>
        </w:r>
        <w:r>
          <w:rPr>
            <w:noProof/>
            <w:webHidden/>
          </w:rPr>
          <w:fldChar w:fldCharType="separate"/>
        </w:r>
        <w:r w:rsidR="00A951E3">
          <w:rPr>
            <w:noProof/>
            <w:webHidden/>
          </w:rPr>
          <w:t>121</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91" w:history="1">
        <w:r w:rsidR="00A951E3" w:rsidRPr="00DC4156">
          <w:rPr>
            <w:rStyle w:val="Hyperlink"/>
            <w:noProof/>
          </w:rPr>
          <w:t>8.6. Упутство за израду извођачког пројекта газдовања шумама</w:t>
        </w:r>
        <w:r w:rsidR="00A951E3">
          <w:rPr>
            <w:noProof/>
            <w:webHidden/>
          </w:rPr>
          <w:tab/>
        </w:r>
        <w:r>
          <w:rPr>
            <w:noProof/>
            <w:webHidden/>
          </w:rPr>
          <w:fldChar w:fldCharType="begin"/>
        </w:r>
        <w:r w:rsidR="00A951E3">
          <w:rPr>
            <w:noProof/>
            <w:webHidden/>
          </w:rPr>
          <w:instrText xml:space="preserve"> PAGEREF _Toc137188391 \h </w:instrText>
        </w:r>
        <w:r>
          <w:rPr>
            <w:noProof/>
            <w:webHidden/>
          </w:rPr>
        </w:r>
        <w:r>
          <w:rPr>
            <w:noProof/>
            <w:webHidden/>
          </w:rPr>
          <w:fldChar w:fldCharType="separate"/>
        </w:r>
        <w:r w:rsidR="00A951E3">
          <w:rPr>
            <w:noProof/>
            <w:webHidden/>
          </w:rPr>
          <w:t>124</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92" w:history="1">
        <w:r w:rsidR="00A951E3" w:rsidRPr="00DC4156">
          <w:rPr>
            <w:rStyle w:val="Hyperlink"/>
            <w:noProof/>
          </w:rPr>
          <w:t>8.7. Време сече шума</w:t>
        </w:r>
        <w:r w:rsidR="00A951E3">
          <w:rPr>
            <w:noProof/>
            <w:webHidden/>
          </w:rPr>
          <w:tab/>
        </w:r>
        <w:r>
          <w:rPr>
            <w:noProof/>
            <w:webHidden/>
          </w:rPr>
          <w:fldChar w:fldCharType="begin"/>
        </w:r>
        <w:r w:rsidR="00A951E3">
          <w:rPr>
            <w:noProof/>
            <w:webHidden/>
          </w:rPr>
          <w:instrText xml:space="preserve"> PAGEREF _Toc137188392 \h </w:instrText>
        </w:r>
        <w:r>
          <w:rPr>
            <w:noProof/>
            <w:webHidden/>
          </w:rPr>
        </w:r>
        <w:r>
          <w:rPr>
            <w:noProof/>
            <w:webHidden/>
          </w:rPr>
          <w:fldChar w:fldCharType="separate"/>
        </w:r>
        <w:r w:rsidR="00A951E3">
          <w:rPr>
            <w:noProof/>
            <w:webHidden/>
          </w:rPr>
          <w:t>124</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93" w:history="1">
        <w:r w:rsidR="00A951E3" w:rsidRPr="00DC4156">
          <w:rPr>
            <w:rStyle w:val="Hyperlink"/>
            <w:noProof/>
          </w:rPr>
          <w:t>8.8. Смернице за изградњу и одржавање шумских саобраћајница</w:t>
        </w:r>
        <w:r w:rsidR="00A951E3">
          <w:rPr>
            <w:noProof/>
            <w:webHidden/>
          </w:rPr>
          <w:tab/>
        </w:r>
        <w:r>
          <w:rPr>
            <w:noProof/>
            <w:webHidden/>
          </w:rPr>
          <w:fldChar w:fldCharType="begin"/>
        </w:r>
        <w:r w:rsidR="00A951E3">
          <w:rPr>
            <w:noProof/>
            <w:webHidden/>
          </w:rPr>
          <w:instrText xml:space="preserve"> PAGEREF _Toc137188393 \h </w:instrText>
        </w:r>
        <w:r>
          <w:rPr>
            <w:noProof/>
            <w:webHidden/>
          </w:rPr>
        </w:r>
        <w:r>
          <w:rPr>
            <w:noProof/>
            <w:webHidden/>
          </w:rPr>
          <w:fldChar w:fldCharType="separate"/>
        </w:r>
        <w:r w:rsidR="00A951E3">
          <w:rPr>
            <w:noProof/>
            <w:webHidden/>
          </w:rPr>
          <w:t>125</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94" w:history="1">
        <w:r w:rsidR="00A951E3" w:rsidRPr="00DC4156">
          <w:rPr>
            <w:rStyle w:val="Hyperlink"/>
            <w:noProof/>
          </w:rPr>
          <w:t>8.9. Упутство за вођење евиденције газдовања шумама</w:t>
        </w:r>
        <w:r w:rsidR="00A951E3">
          <w:rPr>
            <w:noProof/>
            <w:webHidden/>
          </w:rPr>
          <w:tab/>
        </w:r>
        <w:r>
          <w:rPr>
            <w:noProof/>
            <w:webHidden/>
          </w:rPr>
          <w:fldChar w:fldCharType="begin"/>
        </w:r>
        <w:r w:rsidR="00A951E3">
          <w:rPr>
            <w:noProof/>
            <w:webHidden/>
          </w:rPr>
          <w:instrText xml:space="preserve"> PAGEREF _Toc137188394 \h </w:instrText>
        </w:r>
        <w:r>
          <w:rPr>
            <w:noProof/>
            <w:webHidden/>
          </w:rPr>
        </w:r>
        <w:r>
          <w:rPr>
            <w:noProof/>
            <w:webHidden/>
          </w:rPr>
          <w:fldChar w:fldCharType="separate"/>
        </w:r>
        <w:r w:rsidR="00A951E3">
          <w:rPr>
            <w:noProof/>
            <w:webHidden/>
          </w:rPr>
          <w:t>125</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95" w:history="1">
        <w:r w:rsidR="00A951E3" w:rsidRPr="00DC4156">
          <w:rPr>
            <w:rStyle w:val="Hyperlink"/>
            <w:noProof/>
          </w:rPr>
          <w:t>8.10. Смернице за праћење стања (мониторинг) ретких, рањивих и угрожених врста</w:t>
        </w:r>
        <w:r w:rsidR="00A951E3">
          <w:rPr>
            <w:noProof/>
            <w:webHidden/>
          </w:rPr>
          <w:tab/>
        </w:r>
        <w:r>
          <w:rPr>
            <w:noProof/>
            <w:webHidden/>
          </w:rPr>
          <w:fldChar w:fldCharType="begin"/>
        </w:r>
        <w:r w:rsidR="00A951E3">
          <w:rPr>
            <w:noProof/>
            <w:webHidden/>
          </w:rPr>
          <w:instrText xml:space="preserve"> PAGEREF _Toc137188395 \h </w:instrText>
        </w:r>
        <w:r>
          <w:rPr>
            <w:noProof/>
            <w:webHidden/>
          </w:rPr>
        </w:r>
        <w:r>
          <w:rPr>
            <w:noProof/>
            <w:webHidden/>
          </w:rPr>
          <w:fldChar w:fldCharType="separate"/>
        </w:r>
        <w:r w:rsidR="00A951E3">
          <w:rPr>
            <w:noProof/>
            <w:webHidden/>
          </w:rPr>
          <w:t>126</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96" w:history="1">
        <w:r w:rsidR="00A951E3" w:rsidRPr="00DC4156">
          <w:rPr>
            <w:rStyle w:val="Hyperlink"/>
            <w:noProof/>
          </w:rPr>
          <w:t>8.11. Смернице за спровођење радова у заштићеном подручју</w:t>
        </w:r>
        <w:r w:rsidR="00A951E3">
          <w:rPr>
            <w:noProof/>
            <w:webHidden/>
          </w:rPr>
          <w:tab/>
        </w:r>
        <w:r>
          <w:rPr>
            <w:noProof/>
            <w:webHidden/>
          </w:rPr>
          <w:fldChar w:fldCharType="begin"/>
        </w:r>
        <w:r w:rsidR="00A951E3">
          <w:rPr>
            <w:noProof/>
            <w:webHidden/>
          </w:rPr>
          <w:instrText xml:space="preserve"> PAGEREF _Toc137188396 \h </w:instrText>
        </w:r>
        <w:r>
          <w:rPr>
            <w:noProof/>
            <w:webHidden/>
          </w:rPr>
        </w:r>
        <w:r>
          <w:rPr>
            <w:noProof/>
            <w:webHidden/>
          </w:rPr>
          <w:fldChar w:fldCharType="separate"/>
        </w:r>
        <w:r w:rsidR="00A951E3">
          <w:rPr>
            <w:noProof/>
            <w:webHidden/>
          </w:rPr>
          <w:t>127</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97" w:history="1">
        <w:r w:rsidR="00A951E3" w:rsidRPr="00DC4156">
          <w:rPr>
            <w:rStyle w:val="Hyperlink"/>
            <w:noProof/>
          </w:rPr>
          <w:t>8.12. Упутство за примену тарифа</w:t>
        </w:r>
        <w:r w:rsidR="00A951E3">
          <w:rPr>
            <w:noProof/>
            <w:webHidden/>
          </w:rPr>
          <w:tab/>
        </w:r>
        <w:r>
          <w:rPr>
            <w:noProof/>
            <w:webHidden/>
          </w:rPr>
          <w:fldChar w:fldCharType="begin"/>
        </w:r>
        <w:r w:rsidR="00A951E3">
          <w:rPr>
            <w:noProof/>
            <w:webHidden/>
          </w:rPr>
          <w:instrText xml:space="preserve"> PAGEREF _Toc137188397 \h </w:instrText>
        </w:r>
        <w:r>
          <w:rPr>
            <w:noProof/>
            <w:webHidden/>
          </w:rPr>
        </w:r>
        <w:r>
          <w:rPr>
            <w:noProof/>
            <w:webHidden/>
          </w:rPr>
          <w:fldChar w:fldCharType="separate"/>
        </w:r>
        <w:r w:rsidR="00A951E3">
          <w:rPr>
            <w:noProof/>
            <w:webHidden/>
          </w:rPr>
          <w:t>128</w:t>
        </w:r>
        <w:r>
          <w:rPr>
            <w:noProof/>
            <w:webHidden/>
          </w:rPr>
          <w:fldChar w:fldCharType="end"/>
        </w:r>
      </w:hyperlink>
    </w:p>
    <w:p w:rsidR="00A951E3" w:rsidRDefault="00483E7D">
      <w:pPr>
        <w:pStyle w:val="TOC1"/>
        <w:tabs>
          <w:tab w:val="right" w:leader="dot" w:pos="12974"/>
        </w:tabs>
        <w:rPr>
          <w:rFonts w:asciiTheme="minorHAnsi" w:eastAsiaTheme="minorEastAsia" w:hAnsiTheme="minorHAnsi" w:cstheme="minorBidi"/>
          <w:noProof/>
          <w:sz w:val="22"/>
          <w:szCs w:val="22"/>
          <w:lang w:val="en-US" w:eastAsia="en-US"/>
        </w:rPr>
      </w:pPr>
      <w:hyperlink w:anchor="_Toc137188398" w:history="1">
        <w:r w:rsidR="00A951E3" w:rsidRPr="00DC4156">
          <w:rPr>
            <w:rStyle w:val="Hyperlink"/>
            <w:noProof/>
          </w:rPr>
          <w:t>9. ВРЕДНОСТ ШУМА</w:t>
        </w:r>
        <w:r w:rsidR="00A951E3">
          <w:rPr>
            <w:noProof/>
            <w:webHidden/>
          </w:rPr>
          <w:tab/>
        </w:r>
        <w:r>
          <w:rPr>
            <w:noProof/>
            <w:webHidden/>
          </w:rPr>
          <w:fldChar w:fldCharType="begin"/>
        </w:r>
        <w:r w:rsidR="00A951E3">
          <w:rPr>
            <w:noProof/>
            <w:webHidden/>
          </w:rPr>
          <w:instrText xml:space="preserve"> PAGEREF _Toc137188398 \h </w:instrText>
        </w:r>
        <w:r>
          <w:rPr>
            <w:noProof/>
            <w:webHidden/>
          </w:rPr>
        </w:r>
        <w:r>
          <w:rPr>
            <w:noProof/>
            <w:webHidden/>
          </w:rPr>
          <w:fldChar w:fldCharType="separate"/>
        </w:r>
        <w:r w:rsidR="00A951E3">
          <w:rPr>
            <w:noProof/>
            <w:webHidden/>
          </w:rPr>
          <w:t>129</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399" w:history="1">
        <w:r w:rsidR="00A951E3" w:rsidRPr="00DC4156">
          <w:rPr>
            <w:rStyle w:val="Hyperlink"/>
            <w:noProof/>
          </w:rPr>
          <w:t>9.1. Вредност младих састојина без запремине</w:t>
        </w:r>
        <w:r w:rsidR="00A951E3">
          <w:rPr>
            <w:noProof/>
            <w:webHidden/>
          </w:rPr>
          <w:tab/>
        </w:r>
        <w:r>
          <w:rPr>
            <w:noProof/>
            <w:webHidden/>
          </w:rPr>
          <w:fldChar w:fldCharType="begin"/>
        </w:r>
        <w:r w:rsidR="00A951E3">
          <w:rPr>
            <w:noProof/>
            <w:webHidden/>
          </w:rPr>
          <w:instrText xml:space="preserve"> PAGEREF _Toc137188399 \h </w:instrText>
        </w:r>
        <w:r>
          <w:rPr>
            <w:noProof/>
            <w:webHidden/>
          </w:rPr>
        </w:r>
        <w:r>
          <w:rPr>
            <w:noProof/>
            <w:webHidden/>
          </w:rPr>
          <w:fldChar w:fldCharType="separate"/>
        </w:r>
        <w:r w:rsidR="00A951E3">
          <w:rPr>
            <w:noProof/>
            <w:webHidden/>
          </w:rPr>
          <w:t>129</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400" w:history="1">
        <w:r w:rsidR="00A951E3" w:rsidRPr="00DC4156">
          <w:rPr>
            <w:rStyle w:val="Hyperlink"/>
            <w:noProof/>
          </w:rPr>
          <w:t>9.2. Вредност дрвне масе на пању</w:t>
        </w:r>
        <w:r w:rsidR="00A951E3">
          <w:rPr>
            <w:noProof/>
            <w:webHidden/>
          </w:rPr>
          <w:tab/>
        </w:r>
        <w:r>
          <w:rPr>
            <w:noProof/>
            <w:webHidden/>
          </w:rPr>
          <w:fldChar w:fldCharType="begin"/>
        </w:r>
        <w:r w:rsidR="00A951E3">
          <w:rPr>
            <w:noProof/>
            <w:webHidden/>
          </w:rPr>
          <w:instrText xml:space="preserve"> PAGEREF _Toc137188400 \h </w:instrText>
        </w:r>
        <w:r>
          <w:rPr>
            <w:noProof/>
            <w:webHidden/>
          </w:rPr>
        </w:r>
        <w:r>
          <w:rPr>
            <w:noProof/>
            <w:webHidden/>
          </w:rPr>
          <w:fldChar w:fldCharType="separate"/>
        </w:r>
        <w:r w:rsidR="00A951E3">
          <w:rPr>
            <w:noProof/>
            <w:webHidden/>
          </w:rPr>
          <w:t>130</w:t>
        </w:r>
        <w:r>
          <w:rPr>
            <w:noProof/>
            <w:webHidden/>
          </w:rPr>
          <w:fldChar w:fldCharType="end"/>
        </w:r>
      </w:hyperlink>
    </w:p>
    <w:p w:rsidR="00A951E3" w:rsidRDefault="00483E7D">
      <w:pPr>
        <w:pStyle w:val="TOC1"/>
        <w:tabs>
          <w:tab w:val="right" w:leader="dot" w:pos="12974"/>
        </w:tabs>
        <w:rPr>
          <w:rFonts w:asciiTheme="minorHAnsi" w:eastAsiaTheme="minorEastAsia" w:hAnsiTheme="minorHAnsi" w:cstheme="minorBidi"/>
          <w:noProof/>
          <w:sz w:val="22"/>
          <w:szCs w:val="22"/>
          <w:lang w:val="en-US" w:eastAsia="en-US"/>
        </w:rPr>
      </w:pPr>
      <w:hyperlink w:anchor="_Toc137188401" w:history="1">
        <w:r w:rsidR="00A951E3" w:rsidRPr="00DC4156">
          <w:rPr>
            <w:rStyle w:val="Hyperlink"/>
            <w:noProof/>
          </w:rPr>
          <w:t>10. ЕКОНОМСКО - ФИНАНСИЈСКА АНАЛИЗА</w:t>
        </w:r>
        <w:r w:rsidR="00A951E3">
          <w:rPr>
            <w:noProof/>
            <w:webHidden/>
          </w:rPr>
          <w:tab/>
        </w:r>
        <w:r>
          <w:rPr>
            <w:noProof/>
            <w:webHidden/>
          </w:rPr>
          <w:fldChar w:fldCharType="begin"/>
        </w:r>
        <w:r w:rsidR="00A951E3">
          <w:rPr>
            <w:noProof/>
            <w:webHidden/>
          </w:rPr>
          <w:instrText xml:space="preserve"> PAGEREF _Toc137188401 \h </w:instrText>
        </w:r>
        <w:r>
          <w:rPr>
            <w:noProof/>
            <w:webHidden/>
          </w:rPr>
        </w:r>
        <w:r>
          <w:rPr>
            <w:noProof/>
            <w:webHidden/>
          </w:rPr>
          <w:fldChar w:fldCharType="separate"/>
        </w:r>
        <w:r w:rsidR="00A951E3">
          <w:rPr>
            <w:noProof/>
            <w:webHidden/>
          </w:rPr>
          <w:t>135</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402" w:history="1">
        <w:r w:rsidR="00A951E3" w:rsidRPr="00DC4156">
          <w:rPr>
            <w:rStyle w:val="Hyperlink"/>
            <w:noProof/>
          </w:rPr>
          <w:t>10.1. Врста и обим планираних радова на коришћењу шума</w:t>
        </w:r>
        <w:r w:rsidR="00A951E3">
          <w:rPr>
            <w:noProof/>
            <w:webHidden/>
          </w:rPr>
          <w:tab/>
        </w:r>
        <w:r>
          <w:rPr>
            <w:noProof/>
            <w:webHidden/>
          </w:rPr>
          <w:fldChar w:fldCharType="begin"/>
        </w:r>
        <w:r w:rsidR="00A951E3">
          <w:rPr>
            <w:noProof/>
            <w:webHidden/>
          </w:rPr>
          <w:instrText xml:space="preserve"> PAGEREF _Toc137188402 \h </w:instrText>
        </w:r>
        <w:r>
          <w:rPr>
            <w:noProof/>
            <w:webHidden/>
          </w:rPr>
        </w:r>
        <w:r>
          <w:rPr>
            <w:noProof/>
            <w:webHidden/>
          </w:rPr>
          <w:fldChar w:fldCharType="separate"/>
        </w:r>
        <w:r w:rsidR="00A951E3">
          <w:rPr>
            <w:noProof/>
            <w:webHidden/>
          </w:rPr>
          <w:t>135</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403" w:history="1">
        <w:r w:rsidR="00A951E3" w:rsidRPr="00DC4156">
          <w:rPr>
            <w:rStyle w:val="Hyperlink"/>
            <w:noProof/>
          </w:rPr>
          <w:t>10.1.1. Квалификациона структура сечиве запремине</w:t>
        </w:r>
        <w:r w:rsidR="00A951E3">
          <w:rPr>
            <w:noProof/>
            <w:webHidden/>
          </w:rPr>
          <w:tab/>
        </w:r>
        <w:r>
          <w:rPr>
            <w:noProof/>
            <w:webHidden/>
          </w:rPr>
          <w:fldChar w:fldCharType="begin"/>
        </w:r>
        <w:r w:rsidR="00A951E3">
          <w:rPr>
            <w:noProof/>
            <w:webHidden/>
          </w:rPr>
          <w:instrText xml:space="preserve"> PAGEREF _Toc137188403 \h </w:instrText>
        </w:r>
        <w:r>
          <w:rPr>
            <w:noProof/>
            <w:webHidden/>
          </w:rPr>
        </w:r>
        <w:r>
          <w:rPr>
            <w:noProof/>
            <w:webHidden/>
          </w:rPr>
          <w:fldChar w:fldCharType="separate"/>
        </w:r>
        <w:r w:rsidR="00A951E3">
          <w:rPr>
            <w:noProof/>
            <w:webHidden/>
          </w:rPr>
          <w:t>135</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404" w:history="1">
        <w:r w:rsidR="00A951E3" w:rsidRPr="00DC4156">
          <w:rPr>
            <w:rStyle w:val="Hyperlink"/>
            <w:noProof/>
          </w:rPr>
          <w:t>10.1.2. Врста и обим планираних радова</w:t>
        </w:r>
        <w:r w:rsidR="00A951E3">
          <w:rPr>
            <w:noProof/>
            <w:webHidden/>
          </w:rPr>
          <w:tab/>
        </w:r>
        <w:r>
          <w:rPr>
            <w:noProof/>
            <w:webHidden/>
          </w:rPr>
          <w:fldChar w:fldCharType="begin"/>
        </w:r>
        <w:r w:rsidR="00A951E3">
          <w:rPr>
            <w:noProof/>
            <w:webHidden/>
          </w:rPr>
          <w:instrText xml:space="preserve"> PAGEREF _Toc137188404 \h </w:instrText>
        </w:r>
        <w:r>
          <w:rPr>
            <w:noProof/>
            <w:webHidden/>
          </w:rPr>
        </w:r>
        <w:r>
          <w:rPr>
            <w:noProof/>
            <w:webHidden/>
          </w:rPr>
          <w:fldChar w:fldCharType="separate"/>
        </w:r>
        <w:r w:rsidR="00A951E3">
          <w:rPr>
            <w:noProof/>
            <w:webHidden/>
          </w:rPr>
          <w:t>136</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405" w:history="1">
        <w:r w:rsidR="00A951E3" w:rsidRPr="00DC4156">
          <w:rPr>
            <w:rStyle w:val="Hyperlink"/>
            <w:noProof/>
          </w:rPr>
          <w:t>10.1.3. План уређивања годишње</w:t>
        </w:r>
        <w:r w:rsidR="00A951E3">
          <w:rPr>
            <w:noProof/>
            <w:webHidden/>
          </w:rPr>
          <w:tab/>
        </w:r>
        <w:r>
          <w:rPr>
            <w:noProof/>
            <w:webHidden/>
          </w:rPr>
          <w:fldChar w:fldCharType="begin"/>
        </w:r>
        <w:r w:rsidR="00A951E3">
          <w:rPr>
            <w:noProof/>
            <w:webHidden/>
          </w:rPr>
          <w:instrText xml:space="preserve"> PAGEREF _Toc137188405 \h </w:instrText>
        </w:r>
        <w:r>
          <w:rPr>
            <w:noProof/>
            <w:webHidden/>
          </w:rPr>
        </w:r>
        <w:r>
          <w:rPr>
            <w:noProof/>
            <w:webHidden/>
          </w:rPr>
          <w:fldChar w:fldCharType="separate"/>
        </w:r>
        <w:r w:rsidR="00A951E3">
          <w:rPr>
            <w:noProof/>
            <w:webHidden/>
          </w:rPr>
          <w:t>137</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406" w:history="1">
        <w:r w:rsidR="00A951E3" w:rsidRPr="00DC4156">
          <w:rPr>
            <w:rStyle w:val="Hyperlink"/>
            <w:noProof/>
          </w:rPr>
          <w:t>10.1.4. План заштите шума – годишње</w:t>
        </w:r>
        <w:r w:rsidR="00A951E3">
          <w:rPr>
            <w:noProof/>
            <w:webHidden/>
          </w:rPr>
          <w:tab/>
        </w:r>
        <w:r>
          <w:rPr>
            <w:noProof/>
            <w:webHidden/>
          </w:rPr>
          <w:fldChar w:fldCharType="begin"/>
        </w:r>
        <w:r w:rsidR="00A951E3">
          <w:rPr>
            <w:noProof/>
            <w:webHidden/>
          </w:rPr>
          <w:instrText xml:space="preserve"> PAGEREF _Toc137188406 \h </w:instrText>
        </w:r>
        <w:r>
          <w:rPr>
            <w:noProof/>
            <w:webHidden/>
          </w:rPr>
        </w:r>
        <w:r>
          <w:rPr>
            <w:noProof/>
            <w:webHidden/>
          </w:rPr>
          <w:fldChar w:fldCharType="separate"/>
        </w:r>
        <w:r w:rsidR="00A951E3">
          <w:rPr>
            <w:noProof/>
            <w:webHidden/>
          </w:rPr>
          <w:t>137</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407" w:history="1">
        <w:r w:rsidR="00A951E3" w:rsidRPr="00DC4156">
          <w:rPr>
            <w:rStyle w:val="Hyperlink"/>
            <w:noProof/>
          </w:rPr>
          <w:t>10.1.5. План изградње и одржавање шумских путева</w:t>
        </w:r>
        <w:r w:rsidR="00A951E3">
          <w:rPr>
            <w:noProof/>
            <w:webHidden/>
          </w:rPr>
          <w:tab/>
        </w:r>
        <w:r>
          <w:rPr>
            <w:noProof/>
            <w:webHidden/>
          </w:rPr>
          <w:fldChar w:fldCharType="begin"/>
        </w:r>
        <w:r w:rsidR="00A951E3">
          <w:rPr>
            <w:noProof/>
            <w:webHidden/>
          </w:rPr>
          <w:instrText xml:space="preserve"> PAGEREF _Toc137188407 \h </w:instrText>
        </w:r>
        <w:r>
          <w:rPr>
            <w:noProof/>
            <w:webHidden/>
          </w:rPr>
        </w:r>
        <w:r>
          <w:rPr>
            <w:noProof/>
            <w:webHidden/>
          </w:rPr>
          <w:fldChar w:fldCharType="separate"/>
        </w:r>
        <w:r w:rsidR="00A951E3">
          <w:rPr>
            <w:noProof/>
            <w:webHidden/>
          </w:rPr>
          <w:t>137</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408" w:history="1">
        <w:r w:rsidR="00A951E3" w:rsidRPr="00DC4156">
          <w:rPr>
            <w:rStyle w:val="Hyperlink"/>
            <w:noProof/>
          </w:rPr>
          <w:t>10.2. Утврђивање трошкова производње</w:t>
        </w:r>
        <w:r w:rsidR="00A951E3">
          <w:rPr>
            <w:noProof/>
            <w:webHidden/>
          </w:rPr>
          <w:tab/>
        </w:r>
        <w:r>
          <w:rPr>
            <w:noProof/>
            <w:webHidden/>
          </w:rPr>
          <w:fldChar w:fldCharType="begin"/>
        </w:r>
        <w:r w:rsidR="00A951E3">
          <w:rPr>
            <w:noProof/>
            <w:webHidden/>
          </w:rPr>
          <w:instrText xml:space="preserve"> PAGEREF _Toc137188408 \h </w:instrText>
        </w:r>
        <w:r>
          <w:rPr>
            <w:noProof/>
            <w:webHidden/>
          </w:rPr>
        </w:r>
        <w:r>
          <w:rPr>
            <w:noProof/>
            <w:webHidden/>
          </w:rPr>
          <w:fldChar w:fldCharType="separate"/>
        </w:r>
        <w:r w:rsidR="00A951E3">
          <w:rPr>
            <w:noProof/>
            <w:webHidden/>
          </w:rPr>
          <w:t>137</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409" w:history="1">
        <w:r w:rsidR="00A951E3" w:rsidRPr="00DC4156">
          <w:rPr>
            <w:rStyle w:val="Hyperlink"/>
            <w:noProof/>
          </w:rPr>
          <w:t>10.2.1. Трошкови производње дрвних соримената</w:t>
        </w:r>
        <w:r w:rsidR="00A951E3">
          <w:rPr>
            <w:noProof/>
            <w:webHidden/>
          </w:rPr>
          <w:tab/>
        </w:r>
        <w:r>
          <w:rPr>
            <w:noProof/>
            <w:webHidden/>
          </w:rPr>
          <w:fldChar w:fldCharType="begin"/>
        </w:r>
        <w:r w:rsidR="00A951E3">
          <w:rPr>
            <w:noProof/>
            <w:webHidden/>
          </w:rPr>
          <w:instrText xml:space="preserve"> PAGEREF _Toc137188409 \h </w:instrText>
        </w:r>
        <w:r>
          <w:rPr>
            <w:noProof/>
            <w:webHidden/>
          </w:rPr>
        </w:r>
        <w:r>
          <w:rPr>
            <w:noProof/>
            <w:webHidden/>
          </w:rPr>
          <w:fldChar w:fldCharType="separate"/>
        </w:r>
        <w:r w:rsidR="00A951E3">
          <w:rPr>
            <w:noProof/>
            <w:webHidden/>
          </w:rPr>
          <w:t>137</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410" w:history="1">
        <w:r w:rsidR="00A951E3" w:rsidRPr="00DC4156">
          <w:rPr>
            <w:rStyle w:val="Hyperlink"/>
            <w:noProof/>
          </w:rPr>
          <w:t>10.2.2. Трошкови радова на гајењу</w:t>
        </w:r>
        <w:r w:rsidR="00A951E3">
          <w:rPr>
            <w:noProof/>
            <w:webHidden/>
          </w:rPr>
          <w:tab/>
        </w:r>
        <w:r>
          <w:rPr>
            <w:noProof/>
            <w:webHidden/>
          </w:rPr>
          <w:fldChar w:fldCharType="begin"/>
        </w:r>
        <w:r w:rsidR="00A951E3">
          <w:rPr>
            <w:noProof/>
            <w:webHidden/>
          </w:rPr>
          <w:instrText xml:space="preserve"> PAGEREF _Toc137188410 \h </w:instrText>
        </w:r>
        <w:r>
          <w:rPr>
            <w:noProof/>
            <w:webHidden/>
          </w:rPr>
        </w:r>
        <w:r>
          <w:rPr>
            <w:noProof/>
            <w:webHidden/>
          </w:rPr>
          <w:fldChar w:fldCharType="separate"/>
        </w:r>
        <w:r w:rsidR="00A951E3">
          <w:rPr>
            <w:noProof/>
            <w:webHidden/>
          </w:rPr>
          <w:t>138</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411" w:history="1">
        <w:r w:rsidR="00A951E3" w:rsidRPr="00DC4156">
          <w:rPr>
            <w:rStyle w:val="Hyperlink"/>
            <w:noProof/>
          </w:rPr>
          <w:t>10.2.3. Трошкови уређивања шума</w:t>
        </w:r>
        <w:r w:rsidR="00A951E3">
          <w:rPr>
            <w:noProof/>
            <w:webHidden/>
          </w:rPr>
          <w:tab/>
        </w:r>
        <w:r>
          <w:rPr>
            <w:noProof/>
            <w:webHidden/>
          </w:rPr>
          <w:fldChar w:fldCharType="begin"/>
        </w:r>
        <w:r w:rsidR="00A951E3">
          <w:rPr>
            <w:noProof/>
            <w:webHidden/>
          </w:rPr>
          <w:instrText xml:space="preserve"> PAGEREF _Toc137188411 \h </w:instrText>
        </w:r>
        <w:r>
          <w:rPr>
            <w:noProof/>
            <w:webHidden/>
          </w:rPr>
        </w:r>
        <w:r>
          <w:rPr>
            <w:noProof/>
            <w:webHidden/>
          </w:rPr>
          <w:fldChar w:fldCharType="separate"/>
        </w:r>
        <w:r w:rsidR="00A951E3">
          <w:rPr>
            <w:noProof/>
            <w:webHidden/>
          </w:rPr>
          <w:t>138</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412" w:history="1">
        <w:r w:rsidR="00A951E3" w:rsidRPr="00DC4156">
          <w:rPr>
            <w:rStyle w:val="Hyperlink"/>
            <w:noProof/>
          </w:rPr>
          <w:t>10.2.4. Трошкови заштите шума</w:t>
        </w:r>
        <w:r w:rsidR="00A951E3">
          <w:rPr>
            <w:noProof/>
            <w:webHidden/>
          </w:rPr>
          <w:tab/>
        </w:r>
        <w:r>
          <w:rPr>
            <w:noProof/>
            <w:webHidden/>
          </w:rPr>
          <w:fldChar w:fldCharType="begin"/>
        </w:r>
        <w:r w:rsidR="00A951E3">
          <w:rPr>
            <w:noProof/>
            <w:webHidden/>
          </w:rPr>
          <w:instrText xml:space="preserve"> PAGEREF _Toc137188412 \h </w:instrText>
        </w:r>
        <w:r>
          <w:rPr>
            <w:noProof/>
            <w:webHidden/>
          </w:rPr>
        </w:r>
        <w:r>
          <w:rPr>
            <w:noProof/>
            <w:webHidden/>
          </w:rPr>
          <w:fldChar w:fldCharType="separate"/>
        </w:r>
        <w:r w:rsidR="00A951E3">
          <w:rPr>
            <w:noProof/>
            <w:webHidden/>
          </w:rPr>
          <w:t>139</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413" w:history="1">
        <w:r w:rsidR="00A951E3" w:rsidRPr="00DC4156">
          <w:rPr>
            <w:rStyle w:val="Hyperlink"/>
            <w:noProof/>
          </w:rPr>
          <w:t>10.2.5. Трошкови изградње, реконструкције и одржавања шумских путева</w:t>
        </w:r>
        <w:r w:rsidR="00A951E3">
          <w:rPr>
            <w:noProof/>
            <w:webHidden/>
          </w:rPr>
          <w:tab/>
        </w:r>
        <w:r>
          <w:rPr>
            <w:noProof/>
            <w:webHidden/>
          </w:rPr>
          <w:fldChar w:fldCharType="begin"/>
        </w:r>
        <w:r w:rsidR="00A951E3">
          <w:rPr>
            <w:noProof/>
            <w:webHidden/>
          </w:rPr>
          <w:instrText xml:space="preserve"> PAGEREF _Toc137188413 \h </w:instrText>
        </w:r>
        <w:r>
          <w:rPr>
            <w:noProof/>
            <w:webHidden/>
          </w:rPr>
        </w:r>
        <w:r>
          <w:rPr>
            <w:noProof/>
            <w:webHidden/>
          </w:rPr>
          <w:fldChar w:fldCharType="separate"/>
        </w:r>
        <w:r w:rsidR="00A951E3">
          <w:rPr>
            <w:noProof/>
            <w:webHidden/>
          </w:rPr>
          <w:t>140</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414" w:history="1">
        <w:r w:rsidR="00A951E3" w:rsidRPr="00DC4156">
          <w:rPr>
            <w:rStyle w:val="Hyperlink"/>
            <w:noProof/>
          </w:rPr>
          <w:t>10.2.6. Средства за репродукцију шума</w:t>
        </w:r>
        <w:r w:rsidR="00A951E3">
          <w:rPr>
            <w:noProof/>
            <w:webHidden/>
          </w:rPr>
          <w:tab/>
        </w:r>
        <w:r>
          <w:rPr>
            <w:noProof/>
            <w:webHidden/>
          </w:rPr>
          <w:fldChar w:fldCharType="begin"/>
        </w:r>
        <w:r w:rsidR="00A951E3">
          <w:rPr>
            <w:noProof/>
            <w:webHidden/>
          </w:rPr>
          <w:instrText xml:space="preserve"> PAGEREF _Toc137188414 \h </w:instrText>
        </w:r>
        <w:r>
          <w:rPr>
            <w:noProof/>
            <w:webHidden/>
          </w:rPr>
        </w:r>
        <w:r>
          <w:rPr>
            <w:noProof/>
            <w:webHidden/>
          </w:rPr>
          <w:fldChar w:fldCharType="separate"/>
        </w:r>
        <w:r w:rsidR="00A951E3">
          <w:rPr>
            <w:noProof/>
            <w:webHidden/>
          </w:rPr>
          <w:t>140</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415" w:history="1">
        <w:r w:rsidR="00A951E3" w:rsidRPr="00DC4156">
          <w:rPr>
            <w:rStyle w:val="Hyperlink"/>
            <w:noProof/>
          </w:rPr>
          <w:t>10.2.7. Накнада за коришћење дрвета</w:t>
        </w:r>
        <w:r w:rsidR="00A951E3">
          <w:rPr>
            <w:noProof/>
            <w:webHidden/>
          </w:rPr>
          <w:tab/>
        </w:r>
        <w:r>
          <w:rPr>
            <w:noProof/>
            <w:webHidden/>
          </w:rPr>
          <w:fldChar w:fldCharType="begin"/>
        </w:r>
        <w:r w:rsidR="00A951E3">
          <w:rPr>
            <w:noProof/>
            <w:webHidden/>
          </w:rPr>
          <w:instrText xml:space="preserve"> PAGEREF _Toc137188415 \h </w:instrText>
        </w:r>
        <w:r>
          <w:rPr>
            <w:noProof/>
            <w:webHidden/>
          </w:rPr>
        </w:r>
        <w:r>
          <w:rPr>
            <w:noProof/>
            <w:webHidden/>
          </w:rPr>
          <w:fldChar w:fldCharType="separate"/>
        </w:r>
        <w:r w:rsidR="00A951E3">
          <w:rPr>
            <w:noProof/>
            <w:webHidden/>
          </w:rPr>
          <w:t>140</w:t>
        </w:r>
        <w:r>
          <w:rPr>
            <w:noProof/>
            <w:webHidden/>
          </w:rPr>
          <w:fldChar w:fldCharType="end"/>
        </w:r>
      </w:hyperlink>
    </w:p>
    <w:p w:rsidR="00A951E3" w:rsidRDefault="00483E7D">
      <w:pPr>
        <w:pStyle w:val="TOC3"/>
        <w:tabs>
          <w:tab w:val="right" w:leader="dot" w:pos="12974"/>
        </w:tabs>
        <w:rPr>
          <w:rFonts w:asciiTheme="minorHAnsi" w:eastAsiaTheme="minorEastAsia" w:hAnsiTheme="minorHAnsi" w:cstheme="minorBidi"/>
          <w:noProof/>
          <w:sz w:val="22"/>
          <w:szCs w:val="22"/>
          <w:lang w:val="en-US" w:eastAsia="en-US"/>
        </w:rPr>
      </w:pPr>
      <w:hyperlink w:anchor="_Toc137188416" w:history="1">
        <w:r w:rsidR="00A951E3" w:rsidRPr="00DC4156">
          <w:rPr>
            <w:rStyle w:val="Hyperlink"/>
            <w:noProof/>
          </w:rPr>
          <w:t>10.2.8. Укупни трошкови производње</w:t>
        </w:r>
        <w:r w:rsidR="00A951E3">
          <w:rPr>
            <w:noProof/>
            <w:webHidden/>
          </w:rPr>
          <w:tab/>
        </w:r>
        <w:r>
          <w:rPr>
            <w:noProof/>
            <w:webHidden/>
          </w:rPr>
          <w:fldChar w:fldCharType="begin"/>
        </w:r>
        <w:r w:rsidR="00A951E3">
          <w:rPr>
            <w:noProof/>
            <w:webHidden/>
          </w:rPr>
          <w:instrText xml:space="preserve"> PAGEREF _Toc137188416 \h </w:instrText>
        </w:r>
        <w:r>
          <w:rPr>
            <w:noProof/>
            <w:webHidden/>
          </w:rPr>
        </w:r>
        <w:r>
          <w:rPr>
            <w:noProof/>
            <w:webHidden/>
          </w:rPr>
          <w:fldChar w:fldCharType="separate"/>
        </w:r>
        <w:r w:rsidR="00A951E3">
          <w:rPr>
            <w:noProof/>
            <w:webHidden/>
          </w:rPr>
          <w:t>140</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417" w:history="1">
        <w:r w:rsidR="00A951E3" w:rsidRPr="00DC4156">
          <w:rPr>
            <w:rStyle w:val="Hyperlink"/>
            <w:noProof/>
          </w:rPr>
          <w:t>10.3. Формирање укупног прихода</w:t>
        </w:r>
        <w:r w:rsidR="00A951E3">
          <w:rPr>
            <w:noProof/>
            <w:webHidden/>
          </w:rPr>
          <w:tab/>
        </w:r>
        <w:r>
          <w:rPr>
            <w:noProof/>
            <w:webHidden/>
          </w:rPr>
          <w:fldChar w:fldCharType="begin"/>
        </w:r>
        <w:r w:rsidR="00A951E3">
          <w:rPr>
            <w:noProof/>
            <w:webHidden/>
          </w:rPr>
          <w:instrText xml:space="preserve"> PAGEREF _Toc137188417 \h </w:instrText>
        </w:r>
        <w:r>
          <w:rPr>
            <w:noProof/>
            <w:webHidden/>
          </w:rPr>
        </w:r>
        <w:r>
          <w:rPr>
            <w:noProof/>
            <w:webHidden/>
          </w:rPr>
          <w:fldChar w:fldCharType="separate"/>
        </w:r>
        <w:r w:rsidR="00A951E3">
          <w:rPr>
            <w:noProof/>
            <w:webHidden/>
          </w:rPr>
          <w:t>141</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418" w:history="1">
        <w:r w:rsidR="00A951E3" w:rsidRPr="00DC4156">
          <w:rPr>
            <w:rStyle w:val="Hyperlink"/>
            <w:noProof/>
          </w:rPr>
          <w:t>10.4. Расподела укупног прихода</w:t>
        </w:r>
        <w:r w:rsidR="00A951E3">
          <w:rPr>
            <w:noProof/>
            <w:webHidden/>
          </w:rPr>
          <w:tab/>
        </w:r>
        <w:r>
          <w:rPr>
            <w:noProof/>
            <w:webHidden/>
          </w:rPr>
          <w:fldChar w:fldCharType="begin"/>
        </w:r>
        <w:r w:rsidR="00A951E3">
          <w:rPr>
            <w:noProof/>
            <w:webHidden/>
          </w:rPr>
          <w:instrText xml:space="preserve"> PAGEREF _Toc137188418 \h </w:instrText>
        </w:r>
        <w:r>
          <w:rPr>
            <w:noProof/>
            <w:webHidden/>
          </w:rPr>
        </w:r>
        <w:r>
          <w:rPr>
            <w:noProof/>
            <w:webHidden/>
          </w:rPr>
          <w:fldChar w:fldCharType="separate"/>
        </w:r>
        <w:r w:rsidR="00A951E3">
          <w:rPr>
            <w:noProof/>
            <w:webHidden/>
          </w:rPr>
          <w:t>141</w:t>
        </w:r>
        <w:r>
          <w:rPr>
            <w:noProof/>
            <w:webHidden/>
          </w:rPr>
          <w:fldChar w:fldCharType="end"/>
        </w:r>
      </w:hyperlink>
    </w:p>
    <w:p w:rsidR="00A951E3" w:rsidRDefault="00483E7D">
      <w:pPr>
        <w:pStyle w:val="TOC1"/>
        <w:tabs>
          <w:tab w:val="right" w:leader="dot" w:pos="12974"/>
        </w:tabs>
        <w:rPr>
          <w:rFonts w:asciiTheme="minorHAnsi" w:eastAsiaTheme="minorEastAsia" w:hAnsiTheme="minorHAnsi" w:cstheme="minorBidi"/>
          <w:noProof/>
          <w:sz w:val="22"/>
          <w:szCs w:val="22"/>
          <w:lang w:val="en-US" w:eastAsia="en-US"/>
        </w:rPr>
      </w:pPr>
      <w:hyperlink w:anchor="_Toc137188419" w:history="1">
        <w:r w:rsidR="00A951E3" w:rsidRPr="00DC4156">
          <w:rPr>
            <w:rStyle w:val="Hyperlink"/>
            <w:noProof/>
          </w:rPr>
          <w:t>11. НАЧИН ИЗРАДЕ ОСНОВЕ</w:t>
        </w:r>
        <w:r w:rsidR="00A951E3">
          <w:rPr>
            <w:noProof/>
            <w:webHidden/>
          </w:rPr>
          <w:tab/>
        </w:r>
        <w:r>
          <w:rPr>
            <w:noProof/>
            <w:webHidden/>
          </w:rPr>
          <w:fldChar w:fldCharType="begin"/>
        </w:r>
        <w:r w:rsidR="00A951E3">
          <w:rPr>
            <w:noProof/>
            <w:webHidden/>
          </w:rPr>
          <w:instrText xml:space="preserve"> PAGEREF _Toc137188419 \h </w:instrText>
        </w:r>
        <w:r>
          <w:rPr>
            <w:noProof/>
            <w:webHidden/>
          </w:rPr>
        </w:r>
        <w:r>
          <w:rPr>
            <w:noProof/>
            <w:webHidden/>
          </w:rPr>
          <w:fldChar w:fldCharType="separate"/>
        </w:r>
        <w:r w:rsidR="00A951E3">
          <w:rPr>
            <w:noProof/>
            <w:webHidden/>
          </w:rPr>
          <w:t>142</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420" w:history="1">
        <w:r w:rsidR="00A951E3" w:rsidRPr="00DC4156">
          <w:rPr>
            <w:rStyle w:val="Hyperlink"/>
            <w:noProof/>
          </w:rPr>
          <w:t>11.1. Прикупљање теренских података</w:t>
        </w:r>
        <w:r w:rsidR="00A951E3">
          <w:rPr>
            <w:noProof/>
            <w:webHidden/>
          </w:rPr>
          <w:tab/>
        </w:r>
        <w:r>
          <w:rPr>
            <w:noProof/>
            <w:webHidden/>
          </w:rPr>
          <w:fldChar w:fldCharType="begin"/>
        </w:r>
        <w:r w:rsidR="00A951E3">
          <w:rPr>
            <w:noProof/>
            <w:webHidden/>
          </w:rPr>
          <w:instrText xml:space="preserve"> PAGEREF _Toc137188420 \h </w:instrText>
        </w:r>
        <w:r>
          <w:rPr>
            <w:noProof/>
            <w:webHidden/>
          </w:rPr>
        </w:r>
        <w:r>
          <w:rPr>
            <w:noProof/>
            <w:webHidden/>
          </w:rPr>
          <w:fldChar w:fldCharType="separate"/>
        </w:r>
        <w:r w:rsidR="00A951E3">
          <w:rPr>
            <w:noProof/>
            <w:webHidden/>
          </w:rPr>
          <w:t>142</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421" w:history="1">
        <w:r w:rsidR="00A951E3" w:rsidRPr="00DC4156">
          <w:rPr>
            <w:rStyle w:val="Hyperlink"/>
            <w:noProof/>
          </w:rPr>
          <w:t>11.2. Обрада података</w:t>
        </w:r>
        <w:r w:rsidR="00A951E3">
          <w:rPr>
            <w:noProof/>
            <w:webHidden/>
          </w:rPr>
          <w:tab/>
        </w:r>
        <w:r>
          <w:rPr>
            <w:noProof/>
            <w:webHidden/>
          </w:rPr>
          <w:fldChar w:fldCharType="begin"/>
        </w:r>
        <w:r w:rsidR="00A951E3">
          <w:rPr>
            <w:noProof/>
            <w:webHidden/>
          </w:rPr>
          <w:instrText xml:space="preserve"> PAGEREF _Toc137188421 \h </w:instrText>
        </w:r>
        <w:r>
          <w:rPr>
            <w:noProof/>
            <w:webHidden/>
          </w:rPr>
        </w:r>
        <w:r>
          <w:rPr>
            <w:noProof/>
            <w:webHidden/>
          </w:rPr>
          <w:fldChar w:fldCharType="separate"/>
        </w:r>
        <w:r w:rsidR="00A951E3">
          <w:rPr>
            <w:noProof/>
            <w:webHidden/>
          </w:rPr>
          <w:t>142</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422" w:history="1">
        <w:r w:rsidR="00A951E3" w:rsidRPr="00DC4156">
          <w:rPr>
            <w:rStyle w:val="Hyperlink"/>
            <w:noProof/>
          </w:rPr>
          <w:t>11.3. Израда карата</w:t>
        </w:r>
        <w:r w:rsidR="00A951E3">
          <w:rPr>
            <w:noProof/>
            <w:webHidden/>
          </w:rPr>
          <w:tab/>
        </w:r>
        <w:r>
          <w:rPr>
            <w:noProof/>
            <w:webHidden/>
          </w:rPr>
          <w:fldChar w:fldCharType="begin"/>
        </w:r>
        <w:r w:rsidR="00A951E3">
          <w:rPr>
            <w:noProof/>
            <w:webHidden/>
          </w:rPr>
          <w:instrText xml:space="preserve"> PAGEREF _Toc137188422 \h </w:instrText>
        </w:r>
        <w:r>
          <w:rPr>
            <w:noProof/>
            <w:webHidden/>
          </w:rPr>
        </w:r>
        <w:r>
          <w:rPr>
            <w:noProof/>
            <w:webHidden/>
          </w:rPr>
          <w:fldChar w:fldCharType="separate"/>
        </w:r>
        <w:r w:rsidR="00A951E3">
          <w:rPr>
            <w:noProof/>
            <w:webHidden/>
          </w:rPr>
          <w:t>143</w:t>
        </w:r>
        <w:r>
          <w:rPr>
            <w:noProof/>
            <w:webHidden/>
          </w:rPr>
          <w:fldChar w:fldCharType="end"/>
        </w:r>
      </w:hyperlink>
    </w:p>
    <w:p w:rsidR="00A951E3" w:rsidRDefault="00483E7D">
      <w:pPr>
        <w:pStyle w:val="TOC2"/>
        <w:tabs>
          <w:tab w:val="right" w:leader="dot" w:pos="12974"/>
        </w:tabs>
        <w:rPr>
          <w:rFonts w:asciiTheme="minorHAnsi" w:eastAsiaTheme="minorEastAsia" w:hAnsiTheme="minorHAnsi" w:cstheme="minorBidi"/>
          <w:noProof/>
          <w:sz w:val="22"/>
          <w:szCs w:val="22"/>
          <w:lang w:val="en-US" w:eastAsia="en-US"/>
        </w:rPr>
      </w:pPr>
      <w:hyperlink w:anchor="_Toc137188423" w:history="1">
        <w:r w:rsidR="00A951E3" w:rsidRPr="00DC4156">
          <w:rPr>
            <w:rStyle w:val="Hyperlink"/>
            <w:noProof/>
          </w:rPr>
          <w:t>11.4. Израда текстуалног дела основе</w:t>
        </w:r>
        <w:r w:rsidR="00A951E3">
          <w:rPr>
            <w:noProof/>
            <w:webHidden/>
          </w:rPr>
          <w:tab/>
        </w:r>
        <w:r>
          <w:rPr>
            <w:noProof/>
            <w:webHidden/>
          </w:rPr>
          <w:fldChar w:fldCharType="begin"/>
        </w:r>
        <w:r w:rsidR="00A951E3">
          <w:rPr>
            <w:noProof/>
            <w:webHidden/>
          </w:rPr>
          <w:instrText xml:space="preserve"> PAGEREF _Toc137188423 \h </w:instrText>
        </w:r>
        <w:r>
          <w:rPr>
            <w:noProof/>
            <w:webHidden/>
          </w:rPr>
        </w:r>
        <w:r>
          <w:rPr>
            <w:noProof/>
            <w:webHidden/>
          </w:rPr>
          <w:fldChar w:fldCharType="separate"/>
        </w:r>
        <w:r w:rsidR="00A951E3">
          <w:rPr>
            <w:noProof/>
            <w:webHidden/>
          </w:rPr>
          <w:t>143</w:t>
        </w:r>
        <w:r>
          <w:rPr>
            <w:noProof/>
            <w:webHidden/>
          </w:rPr>
          <w:fldChar w:fldCharType="end"/>
        </w:r>
      </w:hyperlink>
    </w:p>
    <w:p w:rsidR="00A951E3" w:rsidRDefault="00483E7D">
      <w:pPr>
        <w:pStyle w:val="TOC1"/>
        <w:tabs>
          <w:tab w:val="right" w:leader="dot" w:pos="12974"/>
        </w:tabs>
        <w:rPr>
          <w:rFonts w:asciiTheme="minorHAnsi" w:eastAsiaTheme="minorEastAsia" w:hAnsiTheme="minorHAnsi" w:cstheme="minorBidi"/>
          <w:noProof/>
          <w:sz w:val="22"/>
          <w:szCs w:val="22"/>
          <w:lang w:val="en-US" w:eastAsia="en-US"/>
        </w:rPr>
      </w:pPr>
      <w:hyperlink w:anchor="_Toc137188424" w:history="1">
        <w:r w:rsidR="00A951E3" w:rsidRPr="00DC4156">
          <w:rPr>
            <w:rStyle w:val="Hyperlink"/>
            <w:noProof/>
          </w:rPr>
          <w:t>12. ПРЕЛАЗНЕ И ЗАВРШНЕ ОДРЕДБЕ</w:t>
        </w:r>
        <w:r w:rsidR="00A951E3">
          <w:rPr>
            <w:noProof/>
            <w:webHidden/>
          </w:rPr>
          <w:tab/>
        </w:r>
        <w:r>
          <w:rPr>
            <w:noProof/>
            <w:webHidden/>
          </w:rPr>
          <w:fldChar w:fldCharType="begin"/>
        </w:r>
        <w:r w:rsidR="00A951E3">
          <w:rPr>
            <w:noProof/>
            <w:webHidden/>
          </w:rPr>
          <w:instrText xml:space="preserve"> PAGEREF _Toc137188424 \h </w:instrText>
        </w:r>
        <w:r>
          <w:rPr>
            <w:noProof/>
            <w:webHidden/>
          </w:rPr>
        </w:r>
        <w:r>
          <w:rPr>
            <w:noProof/>
            <w:webHidden/>
          </w:rPr>
          <w:fldChar w:fldCharType="separate"/>
        </w:r>
        <w:r w:rsidR="00A951E3">
          <w:rPr>
            <w:noProof/>
            <w:webHidden/>
          </w:rPr>
          <w:t>144</w:t>
        </w:r>
        <w:r>
          <w:rPr>
            <w:noProof/>
            <w:webHidden/>
          </w:rPr>
          <w:fldChar w:fldCharType="end"/>
        </w:r>
      </w:hyperlink>
    </w:p>
    <w:p w:rsidR="00BB0922" w:rsidRPr="00BB0922" w:rsidRDefault="00483E7D" w:rsidP="00BB0922">
      <w:pPr>
        <w:spacing w:after="0" w:line="240" w:lineRule="auto"/>
        <w:rPr>
          <w:rFonts w:ascii="Times New Roman" w:eastAsia="Times New Roman" w:hAnsi="Times New Roman" w:cs="Times New Roman"/>
          <w:b/>
          <w:sz w:val="24"/>
          <w:szCs w:val="24"/>
          <w:lang w:val="sr-Latn-CS" w:eastAsia="sr-Latn-CS"/>
        </w:rPr>
      </w:pPr>
      <w:r>
        <w:rPr>
          <w:rFonts w:ascii="Times New Roman" w:eastAsia="Times New Roman" w:hAnsi="Times New Roman" w:cs="Times New Roman"/>
          <w:b/>
          <w:sz w:val="24"/>
          <w:szCs w:val="24"/>
          <w:lang w:val="sr-Latn-CS" w:eastAsia="sr-Latn-CS"/>
        </w:rPr>
        <w:fldChar w:fldCharType="end"/>
      </w:r>
    </w:p>
    <w:p w:rsidR="00BB0922" w:rsidRPr="00BB0922" w:rsidRDefault="00BB0922" w:rsidP="00BB0922">
      <w:pPr>
        <w:spacing w:after="0" w:line="240" w:lineRule="auto"/>
        <w:rPr>
          <w:rFonts w:ascii="Times New Roman" w:eastAsia="Times New Roman" w:hAnsi="Times New Roman" w:cs="Times New Roman"/>
          <w:b/>
          <w:sz w:val="24"/>
          <w:szCs w:val="24"/>
          <w:lang w:val="sr-Latn-CS" w:eastAsia="sr-Latn-CS"/>
        </w:rPr>
      </w:pPr>
    </w:p>
    <w:p w:rsidR="00F75B67" w:rsidRDefault="00F75B67" w:rsidP="008854E9">
      <w:pPr>
        <w:pStyle w:val="Heading1"/>
      </w:pPr>
    </w:p>
    <w:p w:rsidR="00F75B67" w:rsidRDefault="00F75B67" w:rsidP="008854E9">
      <w:pPr>
        <w:pStyle w:val="Heading1"/>
      </w:pPr>
    </w:p>
    <w:p w:rsidR="00F75B67" w:rsidRDefault="00F75B67" w:rsidP="008854E9">
      <w:pPr>
        <w:pStyle w:val="Heading1"/>
      </w:pPr>
    </w:p>
    <w:p w:rsidR="00F75B67" w:rsidRDefault="00F75B67" w:rsidP="008854E9">
      <w:pPr>
        <w:pStyle w:val="Heading1"/>
      </w:pPr>
    </w:p>
    <w:p w:rsidR="00F75B67" w:rsidRDefault="00F75B67" w:rsidP="008854E9">
      <w:pPr>
        <w:pStyle w:val="Heading1"/>
      </w:pPr>
    </w:p>
    <w:p w:rsidR="00F75B67" w:rsidRDefault="00F75B67" w:rsidP="008854E9">
      <w:pPr>
        <w:pStyle w:val="Heading1"/>
      </w:pPr>
    </w:p>
    <w:p w:rsidR="00F75B67" w:rsidRDefault="00F75B67" w:rsidP="008854E9">
      <w:pPr>
        <w:pStyle w:val="Heading1"/>
      </w:pPr>
    </w:p>
    <w:p w:rsidR="00F75B67" w:rsidRDefault="00F75B67" w:rsidP="008854E9">
      <w:pPr>
        <w:pStyle w:val="Heading1"/>
      </w:pPr>
    </w:p>
    <w:p w:rsidR="00F75B67" w:rsidRPr="00F75B67" w:rsidRDefault="00F75B67" w:rsidP="00F75B67">
      <w:pPr>
        <w:rPr>
          <w:lang w:eastAsia="sr-Latn-CS"/>
        </w:rPr>
      </w:pPr>
    </w:p>
    <w:p w:rsidR="00F75B67" w:rsidRDefault="00F75B67" w:rsidP="008854E9">
      <w:pPr>
        <w:pStyle w:val="Heading1"/>
      </w:pPr>
    </w:p>
    <w:p w:rsidR="00F75B67" w:rsidRDefault="00F75B67" w:rsidP="008854E9">
      <w:pPr>
        <w:pStyle w:val="Heading1"/>
      </w:pPr>
    </w:p>
    <w:p w:rsidR="00F75B67" w:rsidRDefault="00F75B67" w:rsidP="008854E9">
      <w:pPr>
        <w:pStyle w:val="Heading1"/>
      </w:pPr>
    </w:p>
    <w:p w:rsidR="00F75B67" w:rsidRDefault="00F75B67" w:rsidP="008854E9">
      <w:pPr>
        <w:pStyle w:val="Heading1"/>
      </w:pPr>
    </w:p>
    <w:p w:rsidR="00F75B67" w:rsidRDefault="00F75B67" w:rsidP="00F75B67">
      <w:pPr>
        <w:rPr>
          <w:lang w:eastAsia="sr-Latn-CS"/>
        </w:rPr>
      </w:pPr>
    </w:p>
    <w:p w:rsidR="00F75B67" w:rsidRPr="00F75B67" w:rsidRDefault="00F75B67" w:rsidP="00F75B67">
      <w:pPr>
        <w:rPr>
          <w:lang w:eastAsia="sr-Latn-CS"/>
        </w:rPr>
      </w:pPr>
    </w:p>
    <w:p w:rsidR="00F75B67" w:rsidRDefault="00F75B67" w:rsidP="008854E9">
      <w:pPr>
        <w:pStyle w:val="Heading1"/>
      </w:pPr>
    </w:p>
    <w:p w:rsidR="00F75B67" w:rsidRDefault="00F75B67" w:rsidP="008854E9">
      <w:pPr>
        <w:pStyle w:val="Heading1"/>
      </w:pPr>
    </w:p>
    <w:p w:rsidR="00F75B67" w:rsidRDefault="00F75B67" w:rsidP="008854E9">
      <w:pPr>
        <w:pStyle w:val="Heading1"/>
      </w:pPr>
    </w:p>
    <w:p w:rsidR="00F75B67" w:rsidRDefault="00F75B67" w:rsidP="008854E9">
      <w:pPr>
        <w:pStyle w:val="Heading1"/>
      </w:pPr>
    </w:p>
    <w:p w:rsidR="00B12D55" w:rsidRDefault="00B12D55" w:rsidP="008854E9">
      <w:pPr>
        <w:pStyle w:val="Heading1"/>
      </w:pPr>
    </w:p>
    <w:p w:rsidR="00BB0922" w:rsidRPr="00BB0922" w:rsidRDefault="00BB0922" w:rsidP="008854E9">
      <w:pPr>
        <w:pStyle w:val="Heading1"/>
      </w:pPr>
      <w:bookmarkStart w:id="0" w:name="_Toc137188294"/>
      <w:r w:rsidRPr="00BB0922">
        <w:t>УВОД</w:t>
      </w:r>
      <w:bookmarkEnd w:id="0"/>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9327A1" w:rsidRDefault="00BB0922" w:rsidP="00BB0922">
      <w:pPr>
        <w:spacing w:after="0" w:line="240" w:lineRule="auto"/>
        <w:ind w:firstLine="851"/>
        <w:jc w:val="both"/>
        <w:rPr>
          <w:rFonts w:ascii="Times New Roman" w:eastAsia="Times New Roman" w:hAnsi="Times New Roman" w:cs="Times New Roman"/>
          <w:sz w:val="24"/>
          <w:szCs w:val="24"/>
          <w:lang w:val="sl-SI" w:eastAsia="sr-Latn-CS"/>
        </w:rPr>
      </w:pPr>
      <w:r w:rsidRPr="00BB0922">
        <w:rPr>
          <w:rFonts w:ascii="Times New Roman" w:eastAsia="Times New Roman" w:hAnsi="Times New Roman" w:cs="Times New Roman"/>
          <w:sz w:val="24"/>
          <w:szCs w:val="24"/>
          <w:lang w:val="sl-SI" w:eastAsia="sr-Latn-CS"/>
        </w:rPr>
        <w:t>Газдинска јединица „</w:t>
      </w:r>
      <w:r w:rsidR="00587BC7">
        <w:rPr>
          <w:rFonts w:ascii="Times New Roman" w:eastAsia="Times New Roman" w:hAnsi="Times New Roman" w:cs="Times New Roman"/>
          <w:sz w:val="24"/>
          <w:szCs w:val="24"/>
          <w:lang w:eastAsia="sr-Latn-CS"/>
        </w:rPr>
        <w:t>Венац-Благаја</w:t>
      </w:r>
      <w:r w:rsidRPr="00BB0922">
        <w:rPr>
          <w:rFonts w:ascii="Times New Roman" w:eastAsia="Times New Roman" w:hAnsi="Times New Roman" w:cs="Times New Roman"/>
          <w:sz w:val="24"/>
          <w:szCs w:val="24"/>
          <w:lang w:val="sl-SI" w:eastAsia="sr-Latn-CS"/>
        </w:rPr>
        <w:t>”</w:t>
      </w:r>
      <w:r w:rsidR="00587BC7">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l-SI" w:eastAsia="sr-Latn-CS"/>
        </w:rPr>
        <w:t xml:space="preserve">у </w:t>
      </w:r>
      <w:r w:rsidRPr="00BB0922">
        <w:rPr>
          <w:rFonts w:ascii="Times New Roman" w:eastAsia="Times New Roman" w:hAnsi="Times New Roman" w:cs="Times New Roman"/>
          <w:sz w:val="24"/>
          <w:szCs w:val="24"/>
          <w:lang w:val="sr-Latn-CS" w:eastAsia="sr-Latn-CS"/>
        </w:rPr>
        <w:t>П</w:t>
      </w:r>
      <w:r w:rsidRPr="00BB0922">
        <w:rPr>
          <w:rFonts w:ascii="Times New Roman" w:eastAsia="Times New Roman" w:hAnsi="Times New Roman" w:cs="Times New Roman"/>
          <w:sz w:val="24"/>
          <w:szCs w:val="24"/>
          <w:lang w:val="sl-SI" w:eastAsia="sr-Latn-CS"/>
        </w:rPr>
        <w:t>опису шума и шумског земљишта који је саставни део Закона о шумама (</w:t>
      </w:r>
      <w:r w:rsidRPr="00BB0922">
        <w:rPr>
          <w:rFonts w:ascii="Times New Roman" w:eastAsia="Times New Roman" w:hAnsi="Times New Roman" w:cs="Times New Roman"/>
          <w:sz w:val="24"/>
          <w:szCs w:val="24"/>
          <w:lang w:val="sr-Latn-CS" w:eastAsia="sr-Latn-CS"/>
        </w:rPr>
        <w:t>Сл.гл. РС бр. 30/10, 93/12, 89/15, 95/18</w:t>
      </w:r>
      <w:r w:rsidRPr="00BB0922">
        <w:rPr>
          <w:rFonts w:ascii="Times New Roman" w:eastAsia="Times New Roman" w:hAnsi="Times New Roman" w:cs="Times New Roman"/>
          <w:sz w:val="24"/>
          <w:szCs w:val="24"/>
          <w:lang w:val="sl-SI" w:eastAsia="sr-Latn-CS"/>
        </w:rPr>
        <w:t>), обухваћена је Тарско–златиборским</w:t>
      </w:r>
      <w:r w:rsidR="002002CA">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l-SI" w:eastAsia="sr-Latn-CS"/>
        </w:rPr>
        <w:t>шумс</w:t>
      </w:r>
      <w:r w:rsidRPr="00BB0922">
        <w:rPr>
          <w:rFonts w:ascii="Times New Roman" w:eastAsia="Times New Roman" w:hAnsi="Times New Roman" w:cs="Times New Roman"/>
          <w:sz w:val="24"/>
          <w:szCs w:val="24"/>
          <w:lang w:val="sr-Cyrl-CS" w:eastAsia="sr-Latn-CS"/>
        </w:rPr>
        <w:t>к</w:t>
      </w:r>
      <w:r w:rsidRPr="00BB0922">
        <w:rPr>
          <w:rFonts w:ascii="Times New Roman" w:eastAsia="Times New Roman" w:hAnsi="Times New Roman" w:cs="Times New Roman"/>
          <w:sz w:val="24"/>
          <w:szCs w:val="24"/>
          <w:lang w:val="sl-SI" w:eastAsia="sr-Latn-CS"/>
        </w:rPr>
        <w:t xml:space="preserve">им подручјем. </w:t>
      </w:r>
      <w:r w:rsidRPr="00BB0922">
        <w:rPr>
          <w:rFonts w:ascii="Times New Roman" w:eastAsia="Times New Roman" w:hAnsi="Times New Roman" w:cs="Times New Roman"/>
          <w:sz w:val="24"/>
          <w:szCs w:val="24"/>
          <w:lang w:val="ru-RU" w:eastAsia="sr-Latn-CS"/>
        </w:rPr>
        <w:t xml:space="preserve">Шумама ове газдинске јединице газдује Јавно предузеће „Србијашуме” преко Шумске управе </w:t>
      </w:r>
      <w:r w:rsidRPr="00BB0922">
        <w:rPr>
          <w:rFonts w:ascii="Times New Roman" w:eastAsia="Times New Roman" w:hAnsi="Times New Roman" w:cs="Times New Roman"/>
          <w:sz w:val="24"/>
          <w:szCs w:val="24"/>
          <w:lang w:val="sr-Cyrl-CS" w:eastAsia="sr-Latn-CS"/>
        </w:rPr>
        <w:t>Косјерић</w:t>
      </w:r>
      <w:r w:rsidRPr="00BB0922">
        <w:rPr>
          <w:rFonts w:ascii="Times New Roman" w:eastAsia="Times New Roman" w:hAnsi="Times New Roman" w:cs="Times New Roman"/>
          <w:sz w:val="24"/>
          <w:szCs w:val="24"/>
          <w:lang w:val="ru-RU" w:eastAsia="sr-Latn-CS"/>
        </w:rPr>
        <w:t xml:space="preserve"> која послује у оквиру Шумског газдинства „Ужице</w:t>
      </w:r>
      <w:r w:rsidRPr="009327A1">
        <w:rPr>
          <w:rFonts w:ascii="Times New Roman" w:eastAsia="Times New Roman" w:hAnsi="Times New Roman" w:cs="Times New Roman"/>
          <w:sz w:val="24"/>
          <w:szCs w:val="24"/>
          <w:lang w:val="sl-SI" w:eastAsia="sr-Latn-CS"/>
        </w:rPr>
        <w:t>” из Ужица.</w:t>
      </w:r>
    </w:p>
    <w:p w:rsidR="009327A1" w:rsidRPr="009327A1" w:rsidRDefault="00587BC7" w:rsidP="009327A1">
      <w:pPr>
        <w:spacing w:after="0" w:line="240" w:lineRule="auto"/>
        <w:ind w:firstLine="851"/>
        <w:jc w:val="both"/>
        <w:rPr>
          <w:rFonts w:ascii="Times New Roman" w:eastAsia="Times New Roman" w:hAnsi="Times New Roman" w:cs="Times New Roman"/>
          <w:sz w:val="24"/>
          <w:szCs w:val="24"/>
          <w:lang w:val="sr-Latn-CS" w:eastAsia="sr-Latn-CS"/>
        </w:rPr>
      </w:pPr>
      <w:r w:rsidRPr="009327A1">
        <w:rPr>
          <w:rFonts w:ascii="Times New Roman" w:eastAsia="Times New Roman" w:hAnsi="Times New Roman" w:cs="Times New Roman"/>
          <w:sz w:val="24"/>
          <w:szCs w:val="24"/>
          <w:lang w:val="sl-SI" w:eastAsia="sr-Latn-CS"/>
        </w:rPr>
        <w:t xml:space="preserve">Ову газдинску јединицу чине бивше комуналне шуме и не располаже се подацима о њиховом газдовању пре првог уређивања. Газдинска јединица „Венац -Благаја” први пут је уређивана 1958.године на основу уговора Шумског газдинства и  </w:t>
      </w:r>
      <w:r w:rsidRPr="009327A1">
        <w:rPr>
          <w:rFonts w:ascii="Times New Roman" w:eastAsia="Times New Roman" w:hAnsi="Times New Roman" w:cs="Times New Roman"/>
          <w:sz w:val="24"/>
          <w:szCs w:val="24"/>
          <w:lang w:val="sr-Latn-CS" w:eastAsia="sr-Latn-CS"/>
        </w:rPr>
        <w:t>Бироа за пројектовање у шумарству. Важност овог привредног плана био је прописан на 20 година. Том приликом успостављена је спољња граница као прва фаза рада.</w:t>
      </w:r>
    </w:p>
    <w:p w:rsidR="00587BC7" w:rsidRPr="009327A1" w:rsidRDefault="00587BC7" w:rsidP="009327A1">
      <w:pPr>
        <w:spacing w:after="0" w:line="240" w:lineRule="auto"/>
        <w:ind w:firstLine="851"/>
        <w:jc w:val="both"/>
        <w:rPr>
          <w:rFonts w:ascii="Times New Roman" w:eastAsia="Times New Roman" w:hAnsi="Times New Roman" w:cs="Times New Roman"/>
          <w:sz w:val="24"/>
          <w:szCs w:val="24"/>
          <w:lang w:val="sr-Latn-CS" w:eastAsia="sr-Latn-CS"/>
        </w:rPr>
      </w:pPr>
      <w:r w:rsidRPr="009327A1">
        <w:rPr>
          <w:rFonts w:ascii="Times New Roman" w:eastAsia="Times New Roman" w:hAnsi="Times New Roman" w:cs="Times New Roman"/>
          <w:sz w:val="24"/>
          <w:szCs w:val="24"/>
          <w:lang w:val="sr-Latn-CS" w:eastAsia="sr-Latn-CS"/>
        </w:rPr>
        <w:t>Друго уређивање, односно прикупљање таксационих података</w:t>
      </w:r>
      <w:r w:rsidR="00801757">
        <w:rPr>
          <w:rFonts w:ascii="Times New Roman" w:eastAsia="Times New Roman" w:hAnsi="Times New Roman" w:cs="Times New Roman"/>
          <w:sz w:val="24"/>
          <w:szCs w:val="24"/>
          <w:lang w:eastAsia="sr-Latn-CS"/>
        </w:rPr>
        <w:t>,</w:t>
      </w:r>
      <w:r w:rsidRPr="009327A1">
        <w:rPr>
          <w:rFonts w:ascii="Times New Roman" w:eastAsia="Times New Roman" w:hAnsi="Times New Roman" w:cs="Times New Roman"/>
          <w:sz w:val="24"/>
          <w:szCs w:val="24"/>
          <w:lang w:val="sr-Latn-CS" w:eastAsia="sr-Latn-CS"/>
        </w:rPr>
        <w:t xml:space="preserve"> извршено је у лето 1984.године од стране Радне заједнице за уређивање шума Шумског газдинства „Титово Ужице”. Ова основа је важила до 31.12.1994.године.</w:t>
      </w:r>
    </w:p>
    <w:p w:rsidR="009327A1" w:rsidRDefault="00587BC7" w:rsidP="009327A1">
      <w:pPr>
        <w:spacing w:after="0" w:line="240" w:lineRule="auto"/>
        <w:ind w:firstLine="851"/>
        <w:jc w:val="both"/>
        <w:rPr>
          <w:rFonts w:ascii="Times New Roman" w:eastAsia="Times New Roman" w:hAnsi="Times New Roman" w:cs="Times New Roman"/>
          <w:sz w:val="24"/>
          <w:szCs w:val="24"/>
          <w:lang w:eastAsia="sr-Latn-CS"/>
        </w:rPr>
      </w:pPr>
      <w:r w:rsidRPr="009327A1">
        <w:rPr>
          <w:rFonts w:ascii="Times New Roman" w:eastAsia="Times New Roman" w:hAnsi="Times New Roman" w:cs="Times New Roman"/>
          <w:sz w:val="24"/>
          <w:szCs w:val="24"/>
          <w:lang w:val="sr-Latn-CS" w:eastAsia="sr-Latn-CS"/>
        </w:rPr>
        <w:t>Ново прикупљање теренских података обављено је у току 1994.године. Рок важења треће посебне основе односи се на период 1995</w:t>
      </w:r>
      <w:r w:rsidR="00801757">
        <w:rPr>
          <w:rFonts w:ascii="Times New Roman" w:eastAsia="Times New Roman" w:hAnsi="Times New Roman" w:cs="Times New Roman"/>
          <w:sz w:val="24"/>
          <w:szCs w:val="24"/>
          <w:lang w:eastAsia="sr-Latn-CS"/>
        </w:rPr>
        <w:t xml:space="preserve"> - </w:t>
      </w:r>
      <w:r w:rsidRPr="009327A1">
        <w:rPr>
          <w:rFonts w:ascii="Times New Roman" w:eastAsia="Times New Roman" w:hAnsi="Times New Roman" w:cs="Times New Roman"/>
          <w:sz w:val="24"/>
          <w:szCs w:val="24"/>
          <w:lang w:val="sr-Latn-CS" w:eastAsia="sr-Latn-CS"/>
        </w:rPr>
        <w:t>2004.године. На основу члана 89. став 2 Закона о шумама (Сл. Гл.Р.С. бр. 46/91) министар Министарства пољопривреде, водопривреде и шумарства Републике Србије доноси решење бр. 322-02-00456</w:t>
      </w:r>
      <w:r w:rsidRPr="009327A1">
        <w:rPr>
          <w:rFonts w:ascii="Times New Roman" w:eastAsia="Times New Roman" w:hAnsi="Times New Roman" w:cs="Times New Roman"/>
          <w:sz w:val="24"/>
          <w:szCs w:val="24"/>
          <w:lang w:val="sl-SI" w:eastAsia="sr-Latn-CS"/>
        </w:rPr>
        <w:t>-14/98-06 од 30.12.1998.год којим је утврђен нови период важења треће основе од 1995.год до 2003.године.</w:t>
      </w:r>
    </w:p>
    <w:p w:rsidR="00587BC7" w:rsidRPr="009327A1" w:rsidRDefault="00587BC7" w:rsidP="009327A1">
      <w:pPr>
        <w:spacing w:after="0" w:line="240" w:lineRule="auto"/>
        <w:ind w:firstLine="851"/>
        <w:jc w:val="both"/>
        <w:rPr>
          <w:rFonts w:ascii="Times New Roman" w:eastAsia="Times New Roman" w:hAnsi="Times New Roman" w:cs="Times New Roman"/>
          <w:sz w:val="24"/>
          <w:szCs w:val="24"/>
          <w:lang w:val="sl-SI" w:eastAsia="sr-Latn-CS"/>
        </w:rPr>
      </w:pPr>
      <w:r w:rsidRPr="009327A1">
        <w:rPr>
          <w:rFonts w:ascii="Times New Roman" w:eastAsia="Times New Roman" w:hAnsi="Times New Roman" w:cs="Times New Roman"/>
          <w:sz w:val="24"/>
          <w:szCs w:val="24"/>
          <w:lang w:val="sl-SI" w:eastAsia="sr-Latn-CS"/>
        </w:rPr>
        <w:t>Четврта основа, доноси се за период 01.01.2004.год до 31.12.2013.год. Прикупљање и обрада теренских података, као и израду планова газдовања и писање текстуалног дела основе, извршио је Одсек за уређивање шума Шумског газдинства „Ужице” из Ужица. Теренски радови обављени су током 2003.године, а обрада података у току 2003/2004.године. При овом уређивању примењен је метод делимичног премера, а текући запремински прираст одређен је методом дебљинског прираста. Теренски подаци су обрађени механографски по јединственом програму за све државне шуме у оквиру ЈП „Србијашуме”, користећи кодни приручник за информациони систем о шумама Србије.</w:t>
      </w:r>
    </w:p>
    <w:p w:rsidR="00801757" w:rsidRDefault="00587BC7" w:rsidP="009327A1">
      <w:pPr>
        <w:spacing w:after="0" w:line="240" w:lineRule="auto"/>
        <w:ind w:firstLine="851"/>
        <w:jc w:val="both"/>
        <w:rPr>
          <w:rFonts w:ascii="Times New Roman" w:eastAsia="Times New Roman" w:hAnsi="Times New Roman" w:cs="Times New Roman"/>
          <w:sz w:val="24"/>
          <w:szCs w:val="24"/>
          <w:lang w:eastAsia="sr-Latn-CS"/>
        </w:rPr>
      </w:pPr>
      <w:r w:rsidRPr="009327A1">
        <w:rPr>
          <w:rFonts w:ascii="Times New Roman" w:eastAsia="Times New Roman" w:hAnsi="Times New Roman" w:cs="Times New Roman"/>
          <w:sz w:val="24"/>
          <w:szCs w:val="24"/>
          <w:lang w:val="sl-SI" w:eastAsia="sr-Latn-CS"/>
        </w:rPr>
        <w:t>Пета по реду основа газдовања шумама, израђује се за период 2014</w:t>
      </w:r>
      <w:r w:rsidR="00801757">
        <w:rPr>
          <w:rFonts w:ascii="Times New Roman" w:eastAsia="Times New Roman" w:hAnsi="Times New Roman" w:cs="Times New Roman"/>
          <w:sz w:val="24"/>
          <w:szCs w:val="24"/>
          <w:lang w:eastAsia="sr-Latn-CS"/>
        </w:rPr>
        <w:t xml:space="preserve"> - </w:t>
      </w:r>
      <w:r w:rsidRPr="009327A1">
        <w:rPr>
          <w:rFonts w:ascii="Times New Roman" w:eastAsia="Times New Roman" w:hAnsi="Times New Roman" w:cs="Times New Roman"/>
          <w:sz w:val="24"/>
          <w:szCs w:val="24"/>
          <w:lang w:val="sl-SI" w:eastAsia="sr-Latn-CS"/>
        </w:rPr>
        <w:t xml:space="preserve">2023.године. </w:t>
      </w:r>
      <w:r w:rsidR="00801757" w:rsidRPr="00BB0922">
        <w:rPr>
          <w:rFonts w:ascii="Times New Roman" w:eastAsia="Times New Roman" w:hAnsi="Times New Roman" w:cs="Times New Roman"/>
          <w:sz w:val="24"/>
          <w:szCs w:val="24"/>
          <w:lang w:val="sr-Cyrl-CS" w:eastAsia="sr-Latn-CS"/>
        </w:rPr>
        <w:t>Прикупљање и обраду података, као и писање текстуалног дела основе, радио је Одсек за израду основа и планова газдовања шумама Шумског газдинства „Ужице” из Ужица.</w:t>
      </w:r>
    </w:p>
    <w:p w:rsidR="00587BC7" w:rsidRPr="009327A1" w:rsidRDefault="00801757" w:rsidP="009327A1">
      <w:pPr>
        <w:spacing w:after="0" w:line="240" w:lineRule="auto"/>
        <w:ind w:firstLine="851"/>
        <w:jc w:val="both"/>
        <w:rPr>
          <w:rFonts w:ascii="Times New Roman" w:eastAsia="Times New Roman" w:hAnsi="Times New Roman" w:cs="Times New Roman"/>
          <w:sz w:val="24"/>
          <w:szCs w:val="24"/>
          <w:lang w:eastAsia="sr-Latn-CS"/>
        </w:rPr>
      </w:pPr>
      <w:r w:rsidRPr="009327A1">
        <w:rPr>
          <w:rFonts w:ascii="Times New Roman" w:eastAsia="Times New Roman" w:hAnsi="Times New Roman" w:cs="Times New Roman"/>
          <w:sz w:val="24"/>
          <w:szCs w:val="24"/>
          <w:lang w:val="sl-SI" w:eastAsia="sr-Latn-CS"/>
        </w:rPr>
        <w:t xml:space="preserve"> </w:t>
      </w:r>
      <w:r w:rsidR="00587BC7" w:rsidRPr="009327A1">
        <w:rPr>
          <w:rFonts w:ascii="Times New Roman" w:eastAsia="Times New Roman" w:hAnsi="Times New Roman" w:cs="Times New Roman"/>
          <w:sz w:val="24"/>
          <w:szCs w:val="24"/>
          <w:lang w:val="sl-SI" w:eastAsia="sr-Latn-CS"/>
        </w:rPr>
        <w:t>Ова, шеста по реду, Основа газдовања шумама за ГЈ „</w:t>
      </w:r>
      <w:r w:rsidR="002233FC">
        <w:rPr>
          <w:rFonts w:ascii="Times New Roman" w:eastAsia="Times New Roman" w:hAnsi="Times New Roman" w:cs="Times New Roman"/>
          <w:sz w:val="24"/>
          <w:szCs w:val="24"/>
          <w:lang w:eastAsia="sr-Latn-CS"/>
        </w:rPr>
        <w:t>Венац-Благаја</w:t>
      </w:r>
      <w:r>
        <w:rPr>
          <w:rFonts w:ascii="Times New Roman" w:eastAsia="Times New Roman" w:hAnsi="Times New Roman" w:cs="Times New Roman"/>
          <w:sz w:val="24"/>
          <w:szCs w:val="24"/>
          <w:lang w:val="sl-SI" w:eastAsia="sr-Latn-CS"/>
        </w:rPr>
        <w:t>” израђује се за период 202</w:t>
      </w:r>
      <w:r>
        <w:rPr>
          <w:rFonts w:ascii="Times New Roman" w:eastAsia="Times New Roman" w:hAnsi="Times New Roman" w:cs="Times New Roman"/>
          <w:sz w:val="24"/>
          <w:szCs w:val="24"/>
          <w:lang w:eastAsia="sr-Latn-CS"/>
        </w:rPr>
        <w:t>4</w:t>
      </w:r>
      <w:r>
        <w:rPr>
          <w:rFonts w:ascii="Times New Roman" w:eastAsia="Times New Roman" w:hAnsi="Times New Roman" w:cs="Times New Roman"/>
          <w:sz w:val="24"/>
          <w:szCs w:val="24"/>
          <w:lang w:val="sl-SI" w:eastAsia="sr-Latn-CS"/>
        </w:rPr>
        <w:t xml:space="preserve"> – 203</w:t>
      </w:r>
      <w:r>
        <w:rPr>
          <w:rFonts w:ascii="Times New Roman" w:eastAsia="Times New Roman" w:hAnsi="Times New Roman" w:cs="Times New Roman"/>
          <w:sz w:val="24"/>
          <w:szCs w:val="24"/>
          <w:lang w:eastAsia="sr-Latn-CS"/>
        </w:rPr>
        <w:t>3</w:t>
      </w:r>
      <w:r w:rsidR="00587BC7" w:rsidRPr="009327A1">
        <w:rPr>
          <w:rFonts w:ascii="Times New Roman" w:eastAsia="Times New Roman" w:hAnsi="Times New Roman" w:cs="Times New Roman"/>
          <w:sz w:val="24"/>
          <w:szCs w:val="24"/>
          <w:lang w:val="sl-SI" w:eastAsia="sr-Latn-CS"/>
        </w:rPr>
        <w:t>.године. Прикупљање и обраду теренских података, као и израду планова газдовања и писање текстуалног дела основе</w:t>
      </w:r>
      <w:r w:rsidR="00587BC7" w:rsidRPr="00BB0922">
        <w:rPr>
          <w:rFonts w:ascii="Times New Roman" w:eastAsia="Times New Roman" w:hAnsi="Times New Roman" w:cs="Times New Roman"/>
          <w:sz w:val="24"/>
          <w:szCs w:val="24"/>
          <w:lang w:val="sr-Cyrl-CS" w:eastAsia="sr-Latn-CS"/>
        </w:rPr>
        <w:t xml:space="preserve"> извршили су запослени у Одсеку за израду основа и планова газдовања шумама Шумског газдинства „Ужице”. Теренски радови обављени су у </w:t>
      </w:r>
      <w:r>
        <w:rPr>
          <w:rFonts w:ascii="Times New Roman" w:eastAsia="Times New Roman" w:hAnsi="Times New Roman" w:cs="Times New Roman"/>
          <w:sz w:val="24"/>
          <w:szCs w:val="24"/>
          <w:lang w:val="sr-Cyrl-CS" w:eastAsia="sr-Latn-CS"/>
        </w:rPr>
        <w:t>лето 2022</w:t>
      </w:r>
      <w:r w:rsidR="00587BC7" w:rsidRPr="00BB0922">
        <w:rPr>
          <w:rFonts w:ascii="Times New Roman" w:eastAsia="Times New Roman" w:hAnsi="Times New Roman" w:cs="Times New Roman"/>
          <w:sz w:val="24"/>
          <w:szCs w:val="24"/>
          <w:lang w:val="sr-Cyrl-CS" w:eastAsia="sr-Latn-CS"/>
        </w:rPr>
        <w:t>.године, обрада података и писање тек</w:t>
      </w:r>
      <w:r>
        <w:rPr>
          <w:rFonts w:ascii="Times New Roman" w:eastAsia="Times New Roman" w:hAnsi="Times New Roman" w:cs="Times New Roman"/>
          <w:sz w:val="24"/>
          <w:szCs w:val="24"/>
          <w:lang w:val="sr-Cyrl-CS" w:eastAsia="sr-Latn-CS"/>
        </w:rPr>
        <w:t>стуалног дела основе у току 2023</w:t>
      </w:r>
      <w:r w:rsidR="00587BC7" w:rsidRPr="00BB0922">
        <w:rPr>
          <w:rFonts w:ascii="Times New Roman" w:eastAsia="Times New Roman" w:hAnsi="Times New Roman" w:cs="Times New Roman"/>
          <w:sz w:val="24"/>
          <w:szCs w:val="24"/>
          <w:lang w:val="sr-Cyrl-CS" w:eastAsia="sr-Latn-CS"/>
        </w:rPr>
        <w:t>.године. И при овом уређивању примењен је метод кругова са константним полупречником, комплетан унос и обрада података обрађен је програмом „</w:t>
      </w:r>
      <w:r w:rsidR="00587BC7" w:rsidRPr="00BB0922">
        <w:rPr>
          <w:rFonts w:ascii="Times New Roman" w:eastAsia="Times New Roman" w:hAnsi="Times New Roman" w:cs="Times New Roman"/>
          <w:sz w:val="24"/>
          <w:szCs w:val="24"/>
          <w:lang w:eastAsia="sr-Latn-CS"/>
        </w:rPr>
        <w:t>OsnovaIN</w:t>
      </w:r>
      <w:r w:rsidR="00587BC7" w:rsidRPr="00BB0922">
        <w:rPr>
          <w:rFonts w:ascii="Times New Roman" w:eastAsia="Times New Roman" w:hAnsi="Times New Roman" w:cs="Times New Roman"/>
          <w:sz w:val="24"/>
          <w:szCs w:val="24"/>
          <w:lang w:val="sr-Cyrl-CS" w:eastAsia="sr-Latn-CS"/>
        </w:rPr>
        <w:t>”. Текући запремински прираст одређен је, углавном,  на основу</w:t>
      </w:r>
      <w:r w:rsidR="009327A1">
        <w:rPr>
          <w:rFonts w:ascii="Times New Roman" w:eastAsia="Times New Roman" w:hAnsi="Times New Roman" w:cs="Times New Roman"/>
          <w:sz w:val="24"/>
          <w:szCs w:val="24"/>
          <w:lang w:val="sr-Cyrl-CS" w:eastAsia="sr-Latn-CS"/>
        </w:rPr>
        <w:t xml:space="preserve"> </w:t>
      </w:r>
      <w:r w:rsidR="00587BC7" w:rsidRPr="00BB0922">
        <w:rPr>
          <w:rFonts w:ascii="Times New Roman" w:eastAsia="Times New Roman" w:hAnsi="Times New Roman" w:cs="Times New Roman"/>
          <w:sz w:val="24"/>
          <w:szCs w:val="24"/>
          <w:lang w:val="sr-Cyrl-CS" w:eastAsia="sr-Latn-CS"/>
        </w:rPr>
        <w:t>таблица приноса и прираста које су саставни део програма „О</w:t>
      </w:r>
      <w:r w:rsidR="00587BC7" w:rsidRPr="00BB0922">
        <w:rPr>
          <w:rFonts w:ascii="Times New Roman" w:eastAsia="Times New Roman" w:hAnsi="Times New Roman" w:cs="Times New Roman"/>
          <w:sz w:val="24"/>
          <w:szCs w:val="24"/>
          <w:lang w:eastAsia="sr-Latn-CS"/>
        </w:rPr>
        <w:t>snovaIn</w:t>
      </w:r>
      <w:r w:rsidR="009327A1">
        <w:rPr>
          <w:rFonts w:ascii="Times New Roman" w:eastAsia="Times New Roman" w:hAnsi="Times New Roman" w:cs="Times New Roman"/>
          <w:sz w:val="24"/>
          <w:szCs w:val="24"/>
          <w:lang w:val="sr-Cyrl-CS" w:eastAsia="sr-Latn-CS"/>
        </w:rPr>
        <w:t>”.</w:t>
      </w:r>
    </w:p>
    <w:p w:rsidR="00587BC7" w:rsidRPr="00FD5F19" w:rsidRDefault="00587BC7" w:rsidP="00587BC7">
      <w:pPr>
        <w:jc w:val="both"/>
        <w:rPr>
          <w:rFonts w:ascii="Arial" w:hAnsi="Arial" w:cs="Arial"/>
          <w:sz w:val="20"/>
        </w:rPr>
      </w:pPr>
    </w:p>
    <w:p w:rsidR="00587BC7" w:rsidRPr="00BB0922" w:rsidRDefault="00587BC7" w:rsidP="00BB0922">
      <w:pPr>
        <w:spacing w:after="0" w:line="240" w:lineRule="auto"/>
        <w:ind w:firstLine="851"/>
        <w:jc w:val="both"/>
        <w:rPr>
          <w:rFonts w:ascii="Times New Roman" w:eastAsia="Times New Roman" w:hAnsi="Times New Roman" w:cs="Times New Roman"/>
          <w:sz w:val="24"/>
          <w:szCs w:val="24"/>
          <w:lang w:val="ru-RU" w:eastAsia="sr-Latn-CS"/>
        </w:rPr>
      </w:pPr>
    </w:p>
    <w:p w:rsidR="00205197" w:rsidRPr="00BB0922" w:rsidRDefault="00205197" w:rsidP="00205197">
      <w:pPr>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Основа је писана у складу са Законом о шумама (Сл.гл. РС бр. 30/10, 93/12,89/15, 95/18) и Правилником о садржини основа и програма газдовања шумама, годишњег извођачког плана и привременог годишњег плана газдовања приватним шумама (СЛ.гл.РС бр. 122/03</w:t>
      </w:r>
      <w:r w:rsidRPr="00BB0922">
        <w:rPr>
          <w:rFonts w:ascii="Times New Roman" w:eastAsia="Times New Roman" w:hAnsi="Times New Roman" w:cs="Times New Roman"/>
          <w:sz w:val="24"/>
          <w:szCs w:val="24"/>
          <w:lang w:eastAsia="sr-Latn-CS"/>
        </w:rPr>
        <w:t>-6, 145/14-99</w:t>
      </w:r>
      <w:r w:rsidRPr="00BB0922">
        <w:rPr>
          <w:rFonts w:ascii="Times New Roman" w:eastAsia="Times New Roman" w:hAnsi="Times New Roman" w:cs="Times New Roman"/>
          <w:sz w:val="24"/>
          <w:szCs w:val="24"/>
          <w:lang w:val="sr-Latn-CS" w:eastAsia="sr-Latn-CS"/>
        </w:rPr>
        <w:t>) – у даљем тексту „Правилник“, као и осталих прописа који се односе на ову материју.</w:t>
      </w:r>
    </w:p>
    <w:p w:rsidR="00205197" w:rsidRDefault="00205197" w:rsidP="00BB0922">
      <w:pPr>
        <w:spacing w:after="0" w:line="240" w:lineRule="auto"/>
        <w:ind w:firstLine="851"/>
        <w:jc w:val="both"/>
        <w:rPr>
          <w:rFonts w:ascii="Times New Roman" w:eastAsia="Times New Roman" w:hAnsi="Times New Roman" w:cs="Times New Roman"/>
          <w:sz w:val="24"/>
          <w:szCs w:val="24"/>
          <w:lang w:val="sr-Cyrl-CS" w:eastAsia="sr-Latn-C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1276"/>
        <w:jc w:val="both"/>
        <w:rPr>
          <w:rFonts w:ascii="Times New Roman" w:eastAsia="Calibri" w:hAnsi="Times New Roman" w:cs="Times New Roman"/>
          <w:sz w:val="20"/>
          <w:szCs w:val="20"/>
          <w:lang w:val="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rPr>
      </w:pPr>
    </w:p>
    <w:p w:rsidR="00B12D55" w:rsidRDefault="00B12D55" w:rsidP="008854E9">
      <w:pPr>
        <w:pStyle w:val="Heading1"/>
      </w:pPr>
    </w:p>
    <w:p w:rsidR="00B12D55" w:rsidRDefault="00B12D55" w:rsidP="008854E9">
      <w:pPr>
        <w:pStyle w:val="Heading1"/>
      </w:pPr>
    </w:p>
    <w:p w:rsidR="00B12D55" w:rsidRDefault="00B12D55" w:rsidP="008854E9">
      <w:pPr>
        <w:pStyle w:val="Heading1"/>
      </w:pPr>
    </w:p>
    <w:p w:rsidR="00B12D55" w:rsidRDefault="00B12D55" w:rsidP="008854E9">
      <w:pPr>
        <w:pStyle w:val="Heading1"/>
      </w:pPr>
    </w:p>
    <w:p w:rsidR="00B12D55" w:rsidRDefault="00B12D55" w:rsidP="008854E9">
      <w:pPr>
        <w:pStyle w:val="Heading1"/>
      </w:pPr>
    </w:p>
    <w:p w:rsidR="00BB0922" w:rsidRPr="00BB0922" w:rsidRDefault="008854E9" w:rsidP="008854E9">
      <w:pPr>
        <w:pStyle w:val="Heading1"/>
      </w:pPr>
      <w:bookmarkStart w:id="1" w:name="_Toc137188295"/>
      <w:r>
        <w:t xml:space="preserve">1. </w:t>
      </w:r>
      <w:r w:rsidR="00BB0922" w:rsidRPr="00BB0922">
        <w:t>Просторне и поседовне прилике</w:t>
      </w:r>
      <w:bookmarkEnd w:id="1"/>
    </w:p>
    <w:p w:rsidR="00BB0922" w:rsidRPr="008854E9" w:rsidRDefault="008854E9" w:rsidP="008854E9">
      <w:pPr>
        <w:pStyle w:val="Heading2"/>
      </w:pPr>
      <w:bookmarkStart w:id="2" w:name="_Toc137188296"/>
      <w:r w:rsidRPr="008854E9">
        <w:t xml:space="preserve">1.1. </w:t>
      </w:r>
      <w:r w:rsidR="00BB0922" w:rsidRPr="008854E9">
        <w:t>Топографске прилике</w:t>
      </w:r>
      <w:bookmarkEnd w:id="2"/>
    </w:p>
    <w:p w:rsidR="00BB0922" w:rsidRPr="00BB0922" w:rsidRDefault="00E6155C" w:rsidP="00E6155C">
      <w:pPr>
        <w:pStyle w:val="Heading3"/>
      </w:pPr>
      <w:bookmarkStart w:id="3" w:name="_Toc137188297"/>
      <w:r>
        <w:t xml:space="preserve">1.1.1. </w:t>
      </w:r>
      <w:r w:rsidR="00BB0922" w:rsidRPr="00BB0922">
        <w:t>Географски положај газдинске јединице</w:t>
      </w:r>
      <w:bookmarkEnd w:id="3"/>
    </w:p>
    <w:p w:rsidR="00BB0922" w:rsidRPr="00BB0922" w:rsidRDefault="00BB0922" w:rsidP="00BB0922">
      <w:pPr>
        <w:spacing w:after="0" w:line="240" w:lineRule="auto"/>
        <w:ind w:left="1800" w:hanging="720"/>
        <w:jc w:val="both"/>
        <w:rPr>
          <w:rFonts w:ascii="Arial" w:eastAsia="Calibri" w:hAnsi="Arial" w:cs="Arial"/>
          <w:sz w:val="26"/>
          <w:lang w:val="sr-Latn-CS" w:eastAsia="sr-Latn-CS" w:bidi="en-US"/>
        </w:rPr>
      </w:pPr>
    </w:p>
    <w:p w:rsidR="00BB0922" w:rsidRPr="00BB0922" w:rsidRDefault="00BB0922" w:rsidP="00BB0922">
      <w:pPr>
        <w:tabs>
          <w:tab w:val="left" w:pos="0"/>
        </w:tabs>
        <w:spacing w:after="0" w:line="240" w:lineRule="auto"/>
        <w:ind w:firstLine="1260"/>
        <w:jc w:val="both"/>
        <w:rPr>
          <w:rFonts w:ascii="Times New Roman" w:eastAsia="Times New Roman" w:hAnsi="Times New Roman" w:cs="Times New Roman"/>
          <w:sz w:val="20"/>
          <w:szCs w:val="20"/>
          <w:lang w:val="sr-Latn-CS" w:eastAsia="sr-Latn-CS"/>
        </w:rPr>
      </w:pPr>
    </w:p>
    <w:p w:rsidR="00772F4A" w:rsidRPr="00772F4A" w:rsidRDefault="00772F4A" w:rsidP="00772F4A">
      <w:pPr>
        <w:tabs>
          <w:tab w:val="left" w:pos="0"/>
        </w:tabs>
        <w:spacing w:after="0" w:line="240" w:lineRule="auto"/>
        <w:ind w:firstLine="851"/>
        <w:jc w:val="both"/>
        <w:rPr>
          <w:rFonts w:ascii="Times New Roman" w:eastAsia="Times New Roman" w:hAnsi="Times New Roman" w:cs="Times New Roman"/>
          <w:sz w:val="24"/>
          <w:szCs w:val="24"/>
          <w:lang w:val="ru-RU" w:eastAsia="sr-Latn-CS"/>
        </w:rPr>
      </w:pPr>
      <w:r w:rsidRPr="00772F4A">
        <w:rPr>
          <w:rFonts w:ascii="Times New Roman" w:eastAsia="Times New Roman" w:hAnsi="Times New Roman" w:cs="Times New Roman"/>
          <w:sz w:val="24"/>
          <w:szCs w:val="24"/>
          <w:lang w:val="ru-RU" w:eastAsia="sr-Latn-CS"/>
        </w:rPr>
        <w:t>Газдинска јединица „Венац</w:t>
      </w:r>
      <w:r w:rsidR="00ED0CA5">
        <w:rPr>
          <w:rFonts w:ascii="Times New Roman" w:eastAsia="Times New Roman" w:hAnsi="Times New Roman" w:cs="Times New Roman"/>
          <w:sz w:val="24"/>
          <w:szCs w:val="24"/>
          <w:lang w:val="ru-RU" w:eastAsia="sr-Latn-CS"/>
        </w:rPr>
        <w:t>-</w:t>
      </w:r>
      <w:r w:rsidRPr="00772F4A">
        <w:rPr>
          <w:rFonts w:ascii="Times New Roman" w:eastAsia="Times New Roman" w:hAnsi="Times New Roman" w:cs="Times New Roman"/>
          <w:sz w:val="24"/>
          <w:szCs w:val="24"/>
          <w:lang w:val="ru-RU" w:eastAsia="sr-Latn-CS"/>
        </w:rPr>
        <w:t>Благаја” налази се у сливу доњег тока реке Рзав, где доминирају два масива, Благаја  и Венац. По свом  географском положају налази се између 17</w:t>
      </w:r>
      <w:r w:rsidR="002670B0">
        <w:rPr>
          <w:rFonts w:ascii="Times New Roman" w:eastAsia="Times New Roman" w:hAnsi="Times New Roman" w:cs="Times New Roman"/>
          <w:sz w:val="24"/>
          <w:szCs w:val="24"/>
          <w:lang w:val="ru-RU" w:eastAsia="sr-Latn-CS"/>
        </w:rPr>
        <w:t>º</w:t>
      </w:r>
      <w:r w:rsidRPr="00772F4A">
        <w:rPr>
          <w:rFonts w:ascii="Times New Roman" w:eastAsia="Times New Roman" w:hAnsi="Times New Roman" w:cs="Times New Roman"/>
          <w:sz w:val="24"/>
          <w:szCs w:val="24"/>
          <w:lang w:val="ru-RU" w:eastAsia="sr-Latn-CS"/>
        </w:rPr>
        <w:t>37</w:t>
      </w:r>
      <w:r w:rsidR="002670B0">
        <w:rPr>
          <w:rFonts w:ascii="Times New Roman" w:eastAsia="Times New Roman" w:hAnsi="Times New Roman" w:cs="Times New Roman"/>
          <w:sz w:val="24"/>
          <w:szCs w:val="24"/>
          <w:lang w:val="ru-RU" w:eastAsia="sr-Latn-CS"/>
        </w:rPr>
        <w:t>´</w:t>
      </w:r>
      <w:r w:rsidRPr="00772F4A">
        <w:rPr>
          <w:rFonts w:ascii="Times New Roman" w:eastAsia="Times New Roman" w:hAnsi="Times New Roman" w:cs="Times New Roman"/>
          <w:sz w:val="24"/>
          <w:szCs w:val="24"/>
          <w:lang w:val="ru-RU" w:eastAsia="sr-Latn-CS"/>
        </w:rPr>
        <w:t xml:space="preserve"> и 17</w:t>
      </w:r>
      <w:r w:rsidR="002670B0">
        <w:rPr>
          <w:rFonts w:ascii="Times New Roman" w:eastAsia="Times New Roman" w:hAnsi="Times New Roman" w:cs="Times New Roman"/>
          <w:sz w:val="24"/>
          <w:szCs w:val="24"/>
          <w:lang w:val="ru-RU" w:eastAsia="sr-Latn-CS"/>
        </w:rPr>
        <w:t>º</w:t>
      </w:r>
      <w:r w:rsidRPr="00772F4A">
        <w:rPr>
          <w:rFonts w:ascii="Times New Roman" w:eastAsia="Times New Roman" w:hAnsi="Times New Roman" w:cs="Times New Roman"/>
          <w:sz w:val="24"/>
          <w:szCs w:val="24"/>
          <w:lang w:val="ru-RU" w:eastAsia="sr-Latn-CS"/>
        </w:rPr>
        <w:t>48</w:t>
      </w:r>
      <w:r w:rsidR="002670B0">
        <w:rPr>
          <w:rFonts w:ascii="Times New Roman" w:eastAsia="Times New Roman" w:hAnsi="Times New Roman" w:cs="Times New Roman"/>
          <w:sz w:val="24"/>
          <w:szCs w:val="24"/>
          <w:lang w:val="ru-RU" w:eastAsia="sr-Latn-CS"/>
        </w:rPr>
        <w:t>´</w:t>
      </w:r>
      <w:r w:rsidRPr="00772F4A">
        <w:rPr>
          <w:rFonts w:ascii="Times New Roman" w:eastAsia="Times New Roman" w:hAnsi="Times New Roman" w:cs="Times New Roman"/>
          <w:sz w:val="24"/>
          <w:szCs w:val="24"/>
          <w:lang w:val="ru-RU" w:eastAsia="sr-Latn-CS"/>
        </w:rPr>
        <w:t xml:space="preserve">  источне географск</w:t>
      </w:r>
      <w:r w:rsidR="00A45639">
        <w:rPr>
          <w:rFonts w:ascii="Times New Roman" w:eastAsia="Times New Roman" w:hAnsi="Times New Roman" w:cs="Times New Roman"/>
          <w:sz w:val="24"/>
          <w:szCs w:val="24"/>
          <w:lang w:val="ru-RU" w:eastAsia="sr-Latn-CS"/>
        </w:rPr>
        <w:t>е дужине од Париза и између  43º</w:t>
      </w:r>
      <w:r w:rsidRPr="00772F4A">
        <w:rPr>
          <w:rFonts w:ascii="Times New Roman" w:eastAsia="Times New Roman" w:hAnsi="Times New Roman" w:cs="Times New Roman"/>
          <w:sz w:val="24"/>
          <w:szCs w:val="24"/>
          <w:lang w:val="ru-RU" w:eastAsia="sr-Latn-CS"/>
        </w:rPr>
        <w:t>44’ и  43</w:t>
      </w:r>
      <w:r w:rsidR="00A45639">
        <w:rPr>
          <w:rFonts w:ascii="Times New Roman" w:eastAsia="Times New Roman" w:hAnsi="Times New Roman" w:cs="Times New Roman"/>
          <w:sz w:val="24"/>
          <w:szCs w:val="24"/>
          <w:lang w:val="ru-RU" w:eastAsia="sr-Latn-CS"/>
        </w:rPr>
        <w:t>º</w:t>
      </w:r>
      <w:r w:rsidRPr="00772F4A">
        <w:rPr>
          <w:rFonts w:ascii="Times New Roman" w:eastAsia="Times New Roman" w:hAnsi="Times New Roman" w:cs="Times New Roman"/>
          <w:sz w:val="24"/>
          <w:szCs w:val="24"/>
          <w:lang w:val="ru-RU" w:eastAsia="sr-Latn-CS"/>
        </w:rPr>
        <w:t xml:space="preserve">48’  северне географске ширине. </w:t>
      </w:r>
    </w:p>
    <w:p w:rsidR="00772F4A" w:rsidRDefault="00772F4A" w:rsidP="00772F4A">
      <w:pPr>
        <w:tabs>
          <w:tab w:val="left" w:pos="0"/>
        </w:tabs>
        <w:spacing w:after="0" w:line="240" w:lineRule="auto"/>
        <w:ind w:firstLine="851"/>
        <w:jc w:val="both"/>
        <w:rPr>
          <w:rFonts w:ascii="Times New Roman" w:eastAsia="Times New Roman" w:hAnsi="Times New Roman" w:cs="Times New Roman"/>
          <w:sz w:val="24"/>
          <w:szCs w:val="24"/>
          <w:lang w:val="ru-RU" w:eastAsia="sr-Latn-CS"/>
        </w:rPr>
      </w:pPr>
      <w:r w:rsidRPr="00772F4A">
        <w:rPr>
          <w:rFonts w:ascii="Times New Roman" w:eastAsia="Times New Roman" w:hAnsi="Times New Roman" w:cs="Times New Roman"/>
          <w:sz w:val="24"/>
          <w:szCs w:val="24"/>
          <w:lang w:val="ru-RU" w:eastAsia="sr-Latn-CS"/>
        </w:rPr>
        <w:t>Простире се на подручју три општине, општине Пожега, Ариље и Ужице. Ова газдинска јединица припада Тарско - златиборском шумском подручју и шумској области „Западна Србија”.</w:t>
      </w:r>
    </w:p>
    <w:p w:rsidR="00BB0922" w:rsidRPr="00BB0922" w:rsidRDefault="00BB0922" w:rsidP="00BB0922">
      <w:pPr>
        <w:tabs>
          <w:tab w:val="left" w:pos="0"/>
        </w:tabs>
        <w:spacing w:after="0" w:line="240" w:lineRule="auto"/>
        <w:ind w:firstLine="851"/>
        <w:jc w:val="both"/>
        <w:rPr>
          <w:rFonts w:ascii="Times New Roman" w:eastAsia="Times New Roman" w:hAnsi="Times New Roman" w:cs="Times New Roman"/>
          <w:sz w:val="24"/>
          <w:szCs w:val="24"/>
          <w:lang w:val="ru-RU" w:eastAsia="sr-Latn-CS"/>
        </w:rPr>
      </w:pPr>
      <w:r w:rsidRPr="00BB0922">
        <w:rPr>
          <w:rFonts w:ascii="Times New Roman" w:eastAsia="Times New Roman" w:hAnsi="Times New Roman" w:cs="Times New Roman"/>
          <w:sz w:val="24"/>
          <w:szCs w:val="24"/>
          <w:lang w:val="ru-RU" w:eastAsia="sr-Latn-CS"/>
        </w:rPr>
        <w:t xml:space="preserve">Према административној подели, ова газдинска јединица налази се на територији </w:t>
      </w:r>
      <w:r w:rsidR="00E64720">
        <w:rPr>
          <w:rFonts w:ascii="Times New Roman" w:eastAsia="Times New Roman" w:hAnsi="Times New Roman" w:cs="Times New Roman"/>
          <w:sz w:val="24"/>
          <w:szCs w:val="24"/>
          <w:lang w:val="ru-RU" w:eastAsia="sr-Latn-CS"/>
        </w:rPr>
        <w:t xml:space="preserve">три </w:t>
      </w:r>
      <w:r w:rsidRPr="00BB0922">
        <w:rPr>
          <w:rFonts w:ascii="Times New Roman" w:eastAsia="Times New Roman" w:hAnsi="Times New Roman" w:cs="Times New Roman"/>
          <w:sz w:val="24"/>
          <w:szCs w:val="24"/>
          <w:lang w:val="ru-RU" w:eastAsia="sr-Latn-CS"/>
        </w:rPr>
        <w:t>политичке општине</w:t>
      </w:r>
      <w:r w:rsidR="00E64720">
        <w:rPr>
          <w:rFonts w:ascii="Times New Roman" w:eastAsia="Times New Roman" w:hAnsi="Times New Roman" w:cs="Times New Roman"/>
          <w:sz w:val="24"/>
          <w:szCs w:val="24"/>
          <w:lang w:val="ru-RU" w:eastAsia="sr-Latn-CS"/>
        </w:rPr>
        <w:t xml:space="preserve">, општине </w:t>
      </w:r>
      <w:r w:rsidRPr="00BB0922">
        <w:rPr>
          <w:rFonts w:ascii="Times New Roman" w:eastAsia="Times New Roman" w:hAnsi="Times New Roman" w:cs="Times New Roman"/>
          <w:sz w:val="24"/>
          <w:szCs w:val="24"/>
          <w:lang w:val="ru-RU" w:eastAsia="sr-Latn-CS"/>
        </w:rPr>
        <w:t xml:space="preserve"> </w:t>
      </w:r>
      <w:r w:rsidR="00E64720">
        <w:rPr>
          <w:rFonts w:ascii="Times New Roman" w:eastAsia="Times New Roman" w:hAnsi="Times New Roman" w:cs="Times New Roman"/>
          <w:sz w:val="24"/>
          <w:szCs w:val="24"/>
          <w:lang w:val="ru-RU" w:eastAsia="sr-Latn-CS"/>
        </w:rPr>
        <w:t>Пожега, Ариље и Ужице</w:t>
      </w:r>
      <w:r w:rsidR="00D87BF2">
        <w:rPr>
          <w:rFonts w:ascii="Times New Roman" w:eastAsia="Times New Roman" w:hAnsi="Times New Roman" w:cs="Times New Roman"/>
          <w:sz w:val="24"/>
          <w:szCs w:val="24"/>
          <w:lang w:val="ru-RU" w:eastAsia="sr-Latn-CS"/>
        </w:rPr>
        <w:t>.</w:t>
      </w:r>
    </w:p>
    <w:p w:rsidR="00BB0922" w:rsidRPr="00BB0922" w:rsidRDefault="00BB0922" w:rsidP="00BB0922">
      <w:pPr>
        <w:spacing w:after="0" w:line="240" w:lineRule="auto"/>
        <w:ind w:firstLine="720"/>
        <w:jc w:val="both"/>
        <w:rPr>
          <w:rFonts w:ascii="Times New Roman" w:eastAsia="Times New Roman" w:hAnsi="Times New Roman" w:cs="Times New Roman"/>
          <w:sz w:val="20"/>
          <w:szCs w:val="20"/>
          <w:lang w:val="sr-Latn-CS" w:eastAsia="sr-Latn-CS"/>
        </w:rPr>
      </w:pPr>
    </w:p>
    <w:p w:rsidR="00BB0922" w:rsidRDefault="00E6155C" w:rsidP="00E6155C">
      <w:pPr>
        <w:pStyle w:val="Heading3"/>
      </w:pPr>
      <w:bookmarkStart w:id="4" w:name="_Toc137188298"/>
      <w:r>
        <w:t xml:space="preserve">1.1.2. </w:t>
      </w:r>
      <w:r w:rsidR="00BB0922" w:rsidRPr="00BB0922">
        <w:t>Границе</w:t>
      </w:r>
      <w:bookmarkEnd w:id="4"/>
    </w:p>
    <w:p w:rsidR="0070736C" w:rsidRPr="0070736C" w:rsidRDefault="0070736C" w:rsidP="0070736C">
      <w:pPr>
        <w:rPr>
          <w:lang w:eastAsia="sr-Latn-CS"/>
        </w:rPr>
      </w:pPr>
    </w:p>
    <w:p w:rsidR="00E64720" w:rsidRDefault="00BE68D2" w:rsidP="00BE68D2">
      <w:pPr>
        <w:tabs>
          <w:tab w:val="left" w:pos="0"/>
        </w:tabs>
        <w:spacing w:after="0" w:line="240" w:lineRule="auto"/>
        <w:ind w:firstLine="851"/>
        <w:jc w:val="both"/>
        <w:rPr>
          <w:rFonts w:ascii="Times New Roman" w:eastAsia="Times New Roman" w:hAnsi="Times New Roman" w:cs="Times New Roman"/>
          <w:sz w:val="24"/>
          <w:szCs w:val="24"/>
          <w:lang w:val="ru-RU" w:eastAsia="sr-Latn-CS"/>
        </w:rPr>
      </w:pPr>
      <w:r w:rsidRPr="00BB0922">
        <w:rPr>
          <w:rFonts w:ascii="Times New Roman" w:eastAsia="Times New Roman" w:hAnsi="Times New Roman" w:cs="Times New Roman"/>
          <w:sz w:val="24"/>
          <w:szCs w:val="24"/>
          <w:lang w:val="sr-Latn-CS" w:eastAsia="sr-Latn-CS"/>
        </w:rPr>
        <w:t>Газдинска јединица „</w:t>
      </w:r>
      <w:r>
        <w:rPr>
          <w:rFonts w:ascii="Times New Roman" w:eastAsia="Times New Roman" w:hAnsi="Times New Roman" w:cs="Times New Roman"/>
          <w:sz w:val="24"/>
          <w:szCs w:val="24"/>
          <w:lang w:eastAsia="sr-Latn-CS"/>
        </w:rPr>
        <w:t>Венац-Благаја</w:t>
      </w:r>
      <w:r w:rsidRPr="00BB0922">
        <w:rPr>
          <w:rFonts w:ascii="Times New Roman" w:eastAsia="Times New Roman" w:hAnsi="Times New Roman" w:cs="Times New Roman"/>
          <w:sz w:val="24"/>
          <w:szCs w:val="24"/>
          <w:lang w:val="sr-Latn-CS" w:eastAsia="sr-Latn-CS"/>
        </w:rPr>
        <w:t>” својим географским и природним положајем не пре</w:t>
      </w:r>
      <w:r w:rsidRPr="00BB0922">
        <w:rPr>
          <w:rFonts w:ascii="Times New Roman" w:eastAsia="Times New Roman" w:hAnsi="Times New Roman" w:cs="Times New Roman"/>
          <w:sz w:val="24"/>
          <w:szCs w:val="24"/>
          <w:lang w:eastAsia="sr-Latn-CS"/>
        </w:rPr>
        <w:t>д</w:t>
      </w:r>
      <w:r w:rsidRPr="00BB0922">
        <w:rPr>
          <w:rFonts w:ascii="Times New Roman" w:eastAsia="Times New Roman" w:hAnsi="Times New Roman" w:cs="Times New Roman"/>
          <w:sz w:val="24"/>
          <w:szCs w:val="24"/>
          <w:lang w:val="sr-Latn-CS" w:eastAsia="sr-Latn-CS"/>
        </w:rPr>
        <w:t>ставља једну целин</w:t>
      </w:r>
      <w:r w:rsidRPr="00BB0922">
        <w:rPr>
          <w:rFonts w:ascii="Times New Roman" w:eastAsia="Times New Roman" w:hAnsi="Times New Roman" w:cs="Times New Roman"/>
          <w:sz w:val="24"/>
          <w:szCs w:val="24"/>
          <w:lang w:eastAsia="sr-Latn-CS"/>
        </w:rPr>
        <w:t>у,</w:t>
      </w:r>
      <w:r w:rsidRPr="00BB0922">
        <w:rPr>
          <w:rFonts w:ascii="Times New Roman" w:eastAsia="Times New Roman" w:hAnsi="Times New Roman" w:cs="Times New Roman"/>
          <w:sz w:val="24"/>
          <w:szCs w:val="24"/>
          <w:lang w:val="sr-Latn-CS" w:eastAsia="sr-Latn-CS"/>
        </w:rPr>
        <w:t xml:space="preserve"> већ се састоји из већег броја територијално одвојених делова, неједнаких површина. </w:t>
      </w:r>
      <w:r w:rsidR="00E64720" w:rsidRPr="00BE68D2">
        <w:rPr>
          <w:rFonts w:ascii="Times New Roman" w:eastAsia="Times New Roman" w:hAnsi="Times New Roman" w:cs="Times New Roman"/>
          <w:sz w:val="24"/>
          <w:szCs w:val="24"/>
          <w:lang w:val="ru-RU" w:eastAsia="sr-Latn-CS"/>
        </w:rPr>
        <w:t>Јединицу чини 19 међусобно одвојених делова које чине бивше комуналне шуме. Највећи и економски најважнији је комплекс Благаја састављен од одељења бр. 14, 15, 16, 21, 22 и 23. Ту је такође и економски вредан комплекс „Жираве” (одељења 17, 19 и 20 ) и „Венац” (одељења 6, 7, 8 и 9). По величини истиче се комплекс састављен од одељења бр. 1, 2, 3, 4 и 5 у кањону Рзава али ово су највећим делом састојине искључиво заштитног карактера које су искључене из редовног газдовања.</w:t>
      </w:r>
    </w:p>
    <w:p w:rsidR="00E64720" w:rsidRPr="007F2D1A" w:rsidRDefault="00BE68D2" w:rsidP="007F2D1A">
      <w:pPr>
        <w:tabs>
          <w:tab w:val="left" w:pos="0"/>
        </w:tabs>
        <w:spacing w:after="0" w:line="240" w:lineRule="auto"/>
        <w:ind w:firstLine="851"/>
        <w:jc w:val="both"/>
        <w:rPr>
          <w:rFonts w:ascii="Times New Roman" w:eastAsia="Times New Roman" w:hAnsi="Times New Roman" w:cs="Times New Roman"/>
          <w:sz w:val="24"/>
          <w:szCs w:val="24"/>
          <w:lang w:val="ru-RU" w:eastAsia="sr-Latn-CS"/>
        </w:rPr>
      </w:pPr>
      <w:r w:rsidRPr="00BE68D2">
        <w:rPr>
          <w:rFonts w:ascii="Times New Roman" w:eastAsia="Times New Roman" w:hAnsi="Times New Roman" w:cs="Times New Roman"/>
          <w:sz w:val="24"/>
          <w:szCs w:val="24"/>
          <w:lang w:val="ru-RU" w:eastAsia="sr-Latn-CS"/>
        </w:rPr>
        <w:t>Приликом израде првог уређајног елабората 1958. године изведени су геодетски радови у вези установљавања спољних и унутрашњих граничних линија. Приликом каснијих уређивања и нових унутрашњих подела вршено је обнављање спољних и унутрашњих граница.</w:t>
      </w:r>
    </w:p>
    <w:p w:rsidR="00BB0922" w:rsidRPr="00BB0922" w:rsidRDefault="007D7DEB" w:rsidP="00BB0922">
      <w:pPr>
        <w:spacing w:after="0" w:line="240" w:lineRule="auto"/>
        <w:ind w:firstLine="851"/>
        <w:jc w:val="both"/>
        <w:rPr>
          <w:rFonts w:ascii="Times New Roman" w:eastAsia="Times New Roman" w:hAnsi="Times New Roman" w:cs="Times New Roman"/>
          <w:sz w:val="24"/>
          <w:szCs w:val="24"/>
          <w:lang w:eastAsia="sr-Latn-CS"/>
        </w:rPr>
      </w:pPr>
      <w:r>
        <w:rPr>
          <w:rFonts w:ascii="Times New Roman" w:eastAsia="Times New Roman" w:hAnsi="Times New Roman" w:cs="Times New Roman"/>
          <w:sz w:val="24"/>
          <w:szCs w:val="24"/>
          <w:lang w:eastAsia="sr-Latn-CS"/>
        </w:rPr>
        <w:t>Ј</w:t>
      </w:r>
      <w:r>
        <w:rPr>
          <w:rFonts w:ascii="Times New Roman" w:eastAsia="Times New Roman" w:hAnsi="Times New Roman" w:cs="Times New Roman"/>
          <w:sz w:val="24"/>
          <w:szCs w:val="24"/>
          <w:lang w:val="sr-Latn-CS" w:eastAsia="sr-Latn-CS"/>
        </w:rPr>
        <w:t xml:space="preserve">единица </w:t>
      </w:r>
      <w:r>
        <w:rPr>
          <w:rFonts w:ascii="Times New Roman" w:eastAsia="Times New Roman" w:hAnsi="Times New Roman" w:cs="Times New Roman"/>
          <w:sz w:val="24"/>
          <w:szCs w:val="24"/>
          <w:lang w:eastAsia="sr-Latn-CS"/>
        </w:rPr>
        <w:t xml:space="preserve">се </w:t>
      </w:r>
      <w:r>
        <w:rPr>
          <w:rFonts w:ascii="Times New Roman" w:eastAsia="Times New Roman" w:hAnsi="Times New Roman" w:cs="Times New Roman"/>
          <w:sz w:val="24"/>
          <w:szCs w:val="24"/>
          <w:lang w:val="sr-Latn-CS" w:eastAsia="sr-Latn-CS"/>
        </w:rPr>
        <w:t xml:space="preserve">простире на атару </w:t>
      </w:r>
      <w:r>
        <w:rPr>
          <w:rFonts w:ascii="Times New Roman" w:eastAsia="Times New Roman" w:hAnsi="Times New Roman" w:cs="Times New Roman"/>
          <w:sz w:val="24"/>
          <w:szCs w:val="24"/>
          <w:lang w:eastAsia="sr-Latn-CS"/>
        </w:rPr>
        <w:t>9</w:t>
      </w:r>
      <w:r>
        <w:rPr>
          <w:rFonts w:ascii="Times New Roman" w:eastAsia="Times New Roman" w:hAnsi="Times New Roman" w:cs="Times New Roman"/>
          <w:sz w:val="24"/>
          <w:szCs w:val="24"/>
          <w:lang w:val="sr-Latn-CS" w:eastAsia="sr-Latn-CS"/>
        </w:rPr>
        <w:t xml:space="preserve"> катастарск</w:t>
      </w:r>
      <w:r>
        <w:rPr>
          <w:rFonts w:ascii="Times New Roman" w:eastAsia="Times New Roman" w:hAnsi="Times New Roman" w:cs="Times New Roman"/>
          <w:sz w:val="24"/>
          <w:szCs w:val="24"/>
          <w:lang w:eastAsia="sr-Latn-CS"/>
        </w:rPr>
        <w:t>их</w:t>
      </w:r>
      <w:r>
        <w:rPr>
          <w:rFonts w:ascii="Times New Roman" w:eastAsia="Times New Roman" w:hAnsi="Times New Roman" w:cs="Times New Roman"/>
          <w:sz w:val="24"/>
          <w:szCs w:val="24"/>
          <w:lang w:val="sr-Latn-CS" w:eastAsia="sr-Latn-CS"/>
        </w:rPr>
        <w:t xml:space="preserve"> општин</w:t>
      </w:r>
      <w:r>
        <w:rPr>
          <w:rFonts w:ascii="Times New Roman" w:eastAsia="Times New Roman" w:hAnsi="Times New Roman" w:cs="Times New Roman"/>
          <w:sz w:val="24"/>
          <w:szCs w:val="24"/>
          <w:lang w:eastAsia="sr-Latn-CS"/>
        </w:rPr>
        <w:t>а</w:t>
      </w:r>
      <w:r w:rsidR="00BB0922" w:rsidRPr="00BB0922">
        <w:rPr>
          <w:rFonts w:ascii="Times New Roman" w:eastAsia="Times New Roman" w:hAnsi="Times New Roman" w:cs="Times New Roman"/>
          <w:sz w:val="24"/>
          <w:szCs w:val="24"/>
          <w:lang w:val="sr-Latn-CS" w:eastAsia="sr-Latn-CS"/>
        </w:rPr>
        <w:t xml:space="preserve">. Највеће површине налазе се у КО </w:t>
      </w:r>
      <w:r>
        <w:rPr>
          <w:rFonts w:ascii="Times New Roman" w:eastAsia="Times New Roman" w:hAnsi="Times New Roman" w:cs="Times New Roman"/>
          <w:sz w:val="24"/>
          <w:szCs w:val="24"/>
          <w:lang w:eastAsia="sr-Latn-CS"/>
        </w:rPr>
        <w:t>Роге</w:t>
      </w:r>
      <w:r w:rsidR="003858BD">
        <w:rPr>
          <w:rFonts w:ascii="Times New Roman" w:eastAsia="Times New Roman" w:hAnsi="Times New Roman" w:cs="Times New Roman"/>
          <w:sz w:val="24"/>
          <w:szCs w:val="24"/>
          <w:lang w:val="sr-Latn-CS" w:eastAsia="sr-Latn-CS"/>
        </w:rPr>
        <w:t>, 3</w:t>
      </w:r>
      <w:r w:rsidR="003858BD">
        <w:rPr>
          <w:rFonts w:ascii="Times New Roman" w:eastAsia="Times New Roman" w:hAnsi="Times New Roman" w:cs="Times New Roman"/>
          <w:sz w:val="24"/>
          <w:szCs w:val="24"/>
          <w:lang w:eastAsia="sr-Latn-CS"/>
        </w:rPr>
        <w:t>02,36</w:t>
      </w:r>
      <w:r w:rsidR="00BB0922" w:rsidRPr="00BB0922">
        <w:rPr>
          <w:rFonts w:ascii="Times New Roman" w:eastAsia="Times New Roman" w:hAnsi="Times New Roman" w:cs="Times New Roman"/>
          <w:sz w:val="24"/>
          <w:szCs w:val="24"/>
          <w:lang w:val="sr-Latn-CS" w:eastAsia="sr-Latn-CS"/>
        </w:rPr>
        <w:t>hа (одељења 15- 2</w:t>
      </w:r>
      <w:r w:rsidR="00BB0922" w:rsidRPr="00BB0922">
        <w:rPr>
          <w:rFonts w:ascii="Times New Roman" w:eastAsia="Times New Roman" w:hAnsi="Times New Roman" w:cs="Times New Roman"/>
          <w:sz w:val="24"/>
          <w:szCs w:val="24"/>
          <w:lang w:eastAsia="sr-Latn-CS"/>
        </w:rPr>
        <w:t>6</w:t>
      </w:r>
      <w:r w:rsidR="00BB0922" w:rsidRPr="00BB0922">
        <w:rPr>
          <w:rFonts w:ascii="Times New Roman" w:eastAsia="Times New Roman" w:hAnsi="Times New Roman" w:cs="Times New Roman"/>
          <w:sz w:val="24"/>
          <w:szCs w:val="24"/>
          <w:lang w:val="sr-Latn-CS" w:eastAsia="sr-Latn-CS"/>
        </w:rPr>
        <w:t xml:space="preserve">), затим КО </w:t>
      </w:r>
      <w:r w:rsidR="003858BD">
        <w:rPr>
          <w:rFonts w:ascii="Times New Roman" w:eastAsia="Times New Roman" w:hAnsi="Times New Roman" w:cs="Times New Roman"/>
          <w:sz w:val="24"/>
          <w:szCs w:val="24"/>
          <w:lang w:eastAsia="sr-Latn-CS"/>
        </w:rPr>
        <w:t>Сврачково</w:t>
      </w:r>
      <w:r w:rsidR="00BB0922" w:rsidRPr="00BB0922">
        <w:rPr>
          <w:rFonts w:ascii="Times New Roman" w:eastAsia="Times New Roman" w:hAnsi="Times New Roman" w:cs="Times New Roman"/>
          <w:sz w:val="24"/>
          <w:szCs w:val="24"/>
          <w:lang w:val="sr-Latn-CS" w:eastAsia="sr-Latn-CS"/>
        </w:rPr>
        <w:t xml:space="preserve">, </w:t>
      </w:r>
      <w:r w:rsidR="00684DD2">
        <w:rPr>
          <w:rFonts w:ascii="Times New Roman" w:eastAsia="Times New Roman" w:hAnsi="Times New Roman" w:cs="Times New Roman"/>
          <w:sz w:val="24"/>
          <w:szCs w:val="24"/>
          <w:lang w:eastAsia="sr-Latn-CS"/>
        </w:rPr>
        <w:t>2</w:t>
      </w:r>
      <w:r w:rsidR="002F2F58">
        <w:rPr>
          <w:rFonts w:ascii="Times New Roman" w:eastAsia="Times New Roman" w:hAnsi="Times New Roman" w:cs="Times New Roman"/>
          <w:sz w:val="24"/>
          <w:szCs w:val="24"/>
          <w:lang w:eastAsia="sr-Latn-CS"/>
        </w:rPr>
        <w:t>87,92</w:t>
      </w:r>
      <w:r w:rsidR="00BB0922" w:rsidRPr="00BB0922">
        <w:rPr>
          <w:rFonts w:ascii="Times New Roman" w:eastAsia="Times New Roman" w:hAnsi="Times New Roman" w:cs="Times New Roman"/>
          <w:sz w:val="24"/>
          <w:szCs w:val="24"/>
          <w:lang w:val="sr-Latn-CS" w:eastAsia="sr-Latn-CS"/>
        </w:rPr>
        <w:t xml:space="preserve"> (одељења 30 -</w:t>
      </w:r>
      <w:r w:rsidR="00684DD2">
        <w:rPr>
          <w:rFonts w:ascii="Times New Roman" w:eastAsia="Times New Roman" w:hAnsi="Times New Roman" w:cs="Times New Roman"/>
          <w:sz w:val="24"/>
          <w:szCs w:val="24"/>
          <w:lang w:eastAsia="sr-Latn-CS"/>
        </w:rPr>
        <w:t xml:space="preserve"> </w:t>
      </w:r>
      <w:r w:rsidR="002F2F58">
        <w:rPr>
          <w:rFonts w:ascii="Times New Roman" w:eastAsia="Times New Roman" w:hAnsi="Times New Roman" w:cs="Times New Roman"/>
          <w:sz w:val="24"/>
          <w:szCs w:val="24"/>
          <w:lang w:val="sr-Latn-CS" w:eastAsia="sr-Latn-CS"/>
        </w:rPr>
        <w:t xml:space="preserve">41), па у КО </w:t>
      </w:r>
      <w:r w:rsidR="002F2F58">
        <w:rPr>
          <w:rFonts w:ascii="Times New Roman" w:eastAsia="Times New Roman" w:hAnsi="Times New Roman" w:cs="Times New Roman"/>
          <w:sz w:val="24"/>
          <w:szCs w:val="24"/>
          <w:lang w:eastAsia="sr-Latn-CS"/>
        </w:rPr>
        <w:t>Годовик</w:t>
      </w:r>
      <w:r w:rsidR="002F2F58">
        <w:rPr>
          <w:rFonts w:ascii="Times New Roman" w:eastAsia="Times New Roman" w:hAnsi="Times New Roman" w:cs="Times New Roman"/>
          <w:sz w:val="24"/>
          <w:szCs w:val="24"/>
          <w:lang w:val="sr-Latn-CS" w:eastAsia="sr-Latn-CS"/>
        </w:rPr>
        <w:t xml:space="preserve"> </w:t>
      </w:r>
      <w:r w:rsidR="002F2F58">
        <w:rPr>
          <w:rFonts w:ascii="Times New Roman" w:eastAsia="Times New Roman" w:hAnsi="Times New Roman" w:cs="Times New Roman"/>
          <w:sz w:val="24"/>
          <w:szCs w:val="24"/>
          <w:lang w:eastAsia="sr-Latn-CS"/>
        </w:rPr>
        <w:t>79,55</w:t>
      </w:r>
      <w:r w:rsidR="00BB0922" w:rsidRPr="00BB0922">
        <w:rPr>
          <w:rFonts w:ascii="Times New Roman" w:eastAsia="Times New Roman" w:hAnsi="Times New Roman" w:cs="Times New Roman"/>
          <w:sz w:val="24"/>
          <w:szCs w:val="24"/>
          <w:lang w:val="sr-Latn-CS" w:eastAsia="sr-Latn-CS"/>
        </w:rPr>
        <w:t>hа (о</w:t>
      </w:r>
      <w:r w:rsidR="00C75387">
        <w:rPr>
          <w:rFonts w:ascii="Times New Roman" w:eastAsia="Times New Roman" w:hAnsi="Times New Roman" w:cs="Times New Roman"/>
          <w:sz w:val="24"/>
          <w:szCs w:val="24"/>
          <w:lang w:val="sr-Latn-CS" w:eastAsia="sr-Latn-CS"/>
        </w:rPr>
        <w:t>де</w:t>
      </w:r>
      <w:r w:rsidR="00C75387">
        <w:rPr>
          <w:rFonts w:ascii="Times New Roman" w:eastAsia="Times New Roman" w:hAnsi="Times New Roman" w:cs="Times New Roman"/>
          <w:sz w:val="24"/>
          <w:szCs w:val="24"/>
          <w:lang w:eastAsia="sr-Latn-CS"/>
        </w:rPr>
        <w:t>љ</w:t>
      </w:r>
      <w:r w:rsidR="002F2F58">
        <w:rPr>
          <w:rFonts w:ascii="Times New Roman" w:eastAsia="Times New Roman" w:hAnsi="Times New Roman" w:cs="Times New Roman"/>
          <w:sz w:val="24"/>
          <w:szCs w:val="24"/>
          <w:lang w:val="sr-Latn-CS" w:eastAsia="sr-Latn-CS"/>
        </w:rPr>
        <w:t xml:space="preserve">ења 42 - 46) и у КО </w:t>
      </w:r>
      <w:r w:rsidR="002F2F58">
        <w:rPr>
          <w:rFonts w:ascii="Times New Roman" w:eastAsia="Times New Roman" w:hAnsi="Times New Roman" w:cs="Times New Roman"/>
          <w:sz w:val="24"/>
          <w:szCs w:val="24"/>
          <w:lang w:eastAsia="sr-Latn-CS"/>
        </w:rPr>
        <w:t>Речице</w:t>
      </w:r>
      <w:r w:rsidR="00BB0922" w:rsidRPr="00BB0922">
        <w:rPr>
          <w:rFonts w:ascii="Times New Roman" w:eastAsia="Times New Roman" w:hAnsi="Times New Roman" w:cs="Times New Roman"/>
          <w:sz w:val="24"/>
          <w:szCs w:val="24"/>
          <w:lang w:val="sr-Latn-CS" w:eastAsia="sr-Latn-CS"/>
        </w:rPr>
        <w:t xml:space="preserve">, </w:t>
      </w:r>
      <w:r w:rsidR="002F2F58">
        <w:rPr>
          <w:rFonts w:ascii="Times New Roman" w:eastAsia="Times New Roman" w:hAnsi="Times New Roman" w:cs="Times New Roman"/>
          <w:sz w:val="24"/>
          <w:szCs w:val="24"/>
          <w:lang w:eastAsia="sr-Latn-CS"/>
        </w:rPr>
        <w:t>69,77</w:t>
      </w:r>
      <w:r w:rsidR="00C75387">
        <w:rPr>
          <w:rFonts w:ascii="Times New Roman" w:eastAsia="Times New Roman" w:hAnsi="Times New Roman" w:cs="Times New Roman"/>
          <w:sz w:val="24"/>
          <w:szCs w:val="24"/>
          <w:lang w:val="sr-Latn-CS" w:eastAsia="sr-Latn-CS"/>
        </w:rPr>
        <w:t>hа (оде</w:t>
      </w:r>
      <w:r w:rsidR="00C75387">
        <w:rPr>
          <w:rFonts w:ascii="Times New Roman" w:eastAsia="Times New Roman" w:hAnsi="Times New Roman" w:cs="Times New Roman"/>
          <w:sz w:val="24"/>
          <w:szCs w:val="24"/>
          <w:lang w:eastAsia="sr-Latn-CS"/>
        </w:rPr>
        <w:t>љ</w:t>
      </w:r>
      <w:r w:rsidR="00BB0922" w:rsidRPr="00BB0922">
        <w:rPr>
          <w:rFonts w:ascii="Times New Roman" w:eastAsia="Times New Roman" w:hAnsi="Times New Roman" w:cs="Times New Roman"/>
          <w:sz w:val="24"/>
          <w:szCs w:val="24"/>
          <w:lang w:val="sr-Latn-CS" w:eastAsia="sr-Latn-CS"/>
        </w:rPr>
        <w:t>ења 4</w:t>
      </w:r>
      <w:r w:rsidR="00BB0922" w:rsidRPr="00BB0922">
        <w:rPr>
          <w:rFonts w:ascii="Times New Roman" w:eastAsia="Times New Roman" w:hAnsi="Times New Roman" w:cs="Times New Roman"/>
          <w:sz w:val="24"/>
          <w:szCs w:val="24"/>
          <w:lang w:eastAsia="sr-Latn-CS"/>
        </w:rPr>
        <w:t>,7</w:t>
      </w:r>
      <w:r w:rsidR="00BB0922" w:rsidRPr="00BB0922">
        <w:rPr>
          <w:rFonts w:ascii="Times New Roman" w:eastAsia="Times New Roman" w:hAnsi="Times New Roman" w:cs="Times New Roman"/>
          <w:sz w:val="24"/>
          <w:szCs w:val="24"/>
          <w:lang w:val="sr-Latn-CS" w:eastAsia="sr-Latn-CS"/>
        </w:rPr>
        <w:t>-1</w:t>
      </w:r>
      <w:r w:rsidR="00BB0922" w:rsidRPr="00BB0922">
        <w:rPr>
          <w:rFonts w:ascii="Times New Roman" w:eastAsia="Times New Roman" w:hAnsi="Times New Roman" w:cs="Times New Roman"/>
          <w:sz w:val="24"/>
          <w:szCs w:val="24"/>
          <w:lang w:eastAsia="sr-Latn-CS"/>
        </w:rPr>
        <w:t>1</w:t>
      </w:r>
      <w:r w:rsidR="00BB0922" w:rsidRPr="00BB0922">
        <w:rPr>
          <w:rFonts w:ascii="Times New Roman" w:eastAsia="Times New Roman" w:hAnsi="Times New Roman" w:cs="Times New Roman"/>
          <w:sz w:val="24"/>
          <w:szCs w:val="24"/>
          <w:lang w:val="sr-Latn-CS" w:eastAsia="sr-Latn-CS"/>
        </w:rPr>
        <w:t xml:space="preserve">) </w:t>
      </w:r>
      <w:r w:rsidR="002F2F58">
        <w:rPr>
          <w:rFonts w:ascii="Times New Roman" w:eastAsia="Times New Roman" w:hAnsi="Times New Roman" w:cs="Times New Roman"/>
          <w:sz w:val="24"/>
          <w:szCs w:val="24"/>
          <w:lang w:eastAsia="sr-Latn-CS"/>
        </w:rPr>
        <w:t>и КО Рупељево 32,75</w:t>
      </w:r>
      <w:r w:rsidR="002F2F58" w:rsidRPr="00BB0922">
        <w:rPr>
          <w:rFonts w:ascii="Times New Roman" w:eastAsia="Times New Roman" w:hAnsi="Times New Roman" w:cs="Times New Roman"/>
          <w:sz w:val="24"/>
          <w:szCs w:val="24"/>
          <w:lang w:val="sr-Latn-CS" w:eastAsia="sr-Latn-CS"/>
        </w:rPr>
        <w:t xml:space="preserve">hа </w:t>
      </w:r>
      <w:r w:rsidR="002F2F58">
        <w:rPr>
          <w:rFonts w:ascii="Times New Roman" w:eastAsia="Times New Roman" w:hAnsi="Times New Roman" w:cs="Times New Roman"/>
          <w:sz w:val="24"/>
          <w:szCs w:val="24"/>
          <w:lang w:eastAsia="sr-Latn-CS"/>
        </w:rPr>
        <w:t xml:space="preserve"> (одељења 13,14,22,47), КО Вране 30,03</w:t>
      </w:r>
      <w:r w:rsidR="002F2F58" w:rsidRPr="00BB0922">
        <w:rPr>
          <w:rFonts w:ascii="Times New Roman" w:eastAsia="Times New Roman" w:hAnsi="Times New Roman" w:cs="Times New Roman"/>
          <w:sz w:val="24"/>
          <w:szCs w:val="24"/>
          <w:lang w:val="sr-Latn-CS" w:eastAsia="sr-Latn-CS"/>
        </w:rPr>
        <w:t>hа</w:t>
      </w:r>
      <w:r w:rsidR="003F7DB1">
        <w:rPr>
          <w:rFonts w:ascii="Times New Roman" w:eastAsia="Times New Roman" w:hAnsi="Times New Roman" w:cs="Times New Roman"/>
          <w:sz w:val="24"/>
          <w:szCs w:val="24"/>
          <w:lang w:eastAsia="sr-Latn-CS"/>
        </w:rPr>
        <w:t>.</w:t>
      </w:r>
      <w:r w:rsidR="00BB0922" w:rsidRPr="00BB0922">
        <w:rPr>
          <w:rFonts w:ascii="Times New Roman" w:eastAsia="Times New Roman" w:hAnsi="Times New Roman" w:cs="Times New Roman"/>
          <w:sz w:val="24"/>
          <w:szCs w:val="24"/>
          <w:lang w:val="sr-Latn-CS" w:eastAsia="sr-Latn-CS"/>
        </w:rPr>
        <w:t xml:space="preserve"> Једину већу целину, односно комплекс, чини групе одељења са леве стране реке Скрапеж</w:t>
      </w:r>
      <w:r w:rsidR="009D72B5">
        <w:rPr>
          <w:rFonts w:ascii="Times New Roman" w:eastAsia="Times New Roman" w:hAnsi="Times New Roman" w:cs="Times New Roman"/>
          <w:sz w:val="24"/>
          <w:szCs w:val="24"/>
          <w:lang w:eastAsia="sr-Latn-CS"/>
        </w:rPr>
        <w:t>а</w:t>
      </w:r>
      <w:r w:rsidR="00BB0922" w:rsidRPr="00BB0922">
        <w:rPr>
          <w:rFonts w:ascii="Times New Roman" w:eastAsia="Times New Roman" w:hAnsi="Times New Roman" w:cs="Times New Roman"/>
          <w:sz w:val="24"/>
          <w:szCs w:val="24"/>
          <w:lang w:val="sr-Latn-CS" w:eastAsia="sr-Latn-CS"/>
        </w:rPr>
        <w:t xml:space="preserve"> 33, 34, 35 одељење</w:t>
      </w:r>
      <w:r w:rsidR="00BB0922" w:rsidRPr="00BB0922">
        <w:rPr>
          <w:rFonts w:ascii="Times New Roman" w:eastAsia="Times New Roman" w:hAnsi="Times New Roman" w:cs="Times New Roman"/>
          <w:sz w:val="24"/>
          <w:szCs w:val="24"/>
          <w:lang w:eastAsia="sr-Latn-CS"/>
        </w:rPr>
        <w:t>, као</w:t>
      </w:r>
      <w:r w:rsidR="00BB0922" w:rsidRPr="00BB0922">
        <w:rPr>
          <w:rFonts w:ascii="Times New Roman" w:eastAsia="Times New Roman" w:hAnsi="Times New Roman" w:cs="Times New Roman"/>
          <w:sz w:val="24"/>
          <w:szCs w:val="24"/>
          <w:lang w:val="sr-Latn-CS" w:eastAsia="sr-Latn-CS"/>
        </w:rPr>
        <w:t xml:space="preserve"> и 31, 32, 35, 43, 44 одељење.</w:t>
      </w:r>
    </w:p>
    <w:p w:rsidR="00BB0922" w:rsidRPr="00BB0922" w:rsidRDefault="00E6155C" w:rsidP="00E6155C">
      <w:pPr>
        <w:pStyle w:val="Heading3"/>
      </w:pPr>
      <w:bookmarkStart w:id="5" w:name="_Toc137188299"/>
      <w:r>
        <w:lastRenderedPageBreak/>
        <w:t xml:space="preserve">1.1.3. </w:t>
      </w:r>
      <w:r w:rsidR="00BB0922" w:rsidRPr="00BB0922">
        <w:t>Површина</w:t>
      </w:r>
      <w:bookmarkEnd w:id="5"/>
    </w:p>
    <w:p w:rsidR="00BB0922" w:rsidRPr="00BB0922" w:rsidRDefault="00BB0922" w:rsidP="00BB0922">
      <w:pPr>
        <w:tabs>
          <w:tab w:val="left" w:pos="0"/>
        </w:tabs>
        <w:spacing w:after="0" w:line="240" w:lineRule="auto"/>
        <w:ind w:firstLine="1260"/>
        <w:jc w:val="both"/>
        <w:rPr>
          <w:rFonts w:ascii="Times New Roman" w:eastAsia="Times New Roman" w:hAnsi="Times New Roman" w:cs="Times New Roman"/>
          <w:sz w:val="20"/>
          <w:szCs w:val="20"/>
          <w:lang w:val="sr-Latn-CS" w:eastAsia="sr-Latn-CS"/>
        </w:rPr>
      </w:pPr>
    </w:p>
    <w:p w:rsidR="00BB0922" w:rsidRPr="00BB0922" w:rsidRDefault="00BB0922" w:rsidP="00BB0922">
      <w:pPr>
        <w:tabs>
          <w:tab w:val="left" w:pos="0"/>
        </w:tabs>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 xml:space="preserve"> Укупна површина ГЈ „</w:t>
      </w:r>
      <w:r w:rsidR="00D478EA">
        <w:rPr>
          <w:rFonts w:ascii="Times New Roman" w:eastAsia="Times New Roman" w:hAnsi="Times New Roman" w:cs="Times New Roman"/>
          <w:sz w:val="24"/>
          <w:szCs w:val="24"/>
          <w:lang w:eastAsia="sr-Latn-CS"/>
        </w:rPr>
        <w:t>Венац-Благаја</w:t>
      </w:r>
      <w:r w:rsidRPr="00BB0922">
        <w:rPr>
          <w:rFonts w:ascii="Times New Roman" w:eastAsia="Times New Roman" w:hAnsi="Times New Roman" w:cs="Times New Roman"/>
          <w:sz w:val="24"/>
          <w:szCs w:val="24"/>
          <w:lang w:val="sr-Latn-CS" w:eastAsia="sr-Latn-CS"/>
        </w:rPr>
        <w:t>” према исказу површина и према списку катастарских парцела</w:t>
      </w:r>
      <w:r w:rsidRPr="00BB0922">
        <w:rPr>
          <w:rFonts w:ascii="Times New Roman" w:eastAsia="Times New Roman" w:hAnsi="Times New Roman" w:cs="Times New Roman"/>
          <w:sz w:val="24"/>
          <w:szCs w:val="24"/>
          <w:lang w:eastAsia="sr-Latn-CS"/>
        </w:rPr>
        <w:t>,</w:t>
      </w:r>
      <w:r w:rsidR="002F2F58">
        <w:rPr>
          <w:rFonts w:ascii="Times New Roman" w:eastAsia="Times New Roman" w:hAnsi="Times New Roman" w:cs="Times New Roman"/>
          <w:sz w:val="24"/>
          <w:szCs w:val="24"/>
          <w:lang w:val="sr-Latn-CS" w:eastAsia="sr-Latn-CS"/>
        </w:rPr>
        <w:t xml:space="preserve"> износи </w:t>
      </w:r>
      <w:r w:rsidR="002F2F58">
        <w:rPr>
          <w:rFonts w:ascii="Times New Roman" w:eastAsia="Times New Roman" w:hAnsi="Times New Roman" w:cs="Times New Roman"/>
          <w:sz w:val="24"/>
          <w:szCs w:val="24"/>
          <w:lang w:eastAsia="sr-Latn-CS"/>
        </w:rPr>
        <w:t>836,04</w:t>
      </w:r>
      <w:r w:rsidRPr="00BB0922">
        <w:rPr>
          <w:rFonts w:ascii="Times New Roman" w:eastAsia="Times New Roman" w:hAnsi="Times New Roman" w:cs="Times New Roman"/>
          <w:sz w:val="24"/>
          <w:szCs w:val="24"/>
          <w:lang w:val="sr-Latn-CS" w:eastAsia="sr-Latn-CS"/>
        </w:rPr>
        <w:t xml:space="preserve">ha. За разлику од </w:t>
      </w:r>
      <w:r w:rsidRPr="00BB0922">
        <w:rPr>
          <w:rFonts w:ascii="Times New Roman" w:eastAsia="Times New Roman" w:hAnsi="Times New Roman" w:cs="Times New Roman"/>
          <w:sz w:val="24"/>
          <w:szCs w:val="24"/>
          <w:lang w:eastAsia="sr-Latn-CS"/>
        </w:rPr>
        <w:t>основе газдовања шумама</w:t>
      </w:r>
      <w:r w:rsidRPr="00BB0922">
        <w:rPr>
          <w:rFonts w:ascii="Times New Roman" w:eastAsia="Times New Roman" w:hAnsi="Times New Roman" w:cs="Times New Roman"/>
          <w:sz w:val="24"/>
          <w:szCs w:val="24"/>
          <w:lang w:val="sr-Latn-CS" w:eastAsia="sr-Latn-CS"/>
        </w:rPr>
        <w:t xml:space="preserve"> за претходни период</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Latn-CS" w:eastAsia="sr-Latn-CS"/>
        </w:rPr>
        <w:t xml:space="preserve"> у ово</w:t>
      </w:r>
      <w:r w:rsidRPr="00BB0922">
        <w:rPr>
          <w:rFonts w:ascii="Times New Roman" w:eastAsia="Times New Roman" w:hAnsi="Times New Roman" w:cs="Times New Roman"/>
          <w:sz w:val="24"/>
          <w:szCs w:val="24"/>
          <w:lang w:eastAsia="sr-Latn-CS"/>
        </w:rPr>
        <w:t xml:space="preserve">ј основи нису приказане </w:t>
      </w:r>
      <w:r w:rsidRPr="00BB0922">
        <w:rPr>
          <w:rFonts w:ascii="Times New Roman" w:eastAsia="Times New Roman" w:hAnsi="Times New Roman" w:cs="Times New Roman"/>
          <w:sz w:val="24"/>
          <w:szCs w:val="24"/>
          <w:lang w:val="sr-Latn-CS" w:eastAsia="sr-Latn-CS"/>
        </w:rPr>
        <w:t xml:space="preserve">површине које се налазе у приватном власништву. </w:t>
      </w:r>
    </w:p>
    <w:p w:rsidR="00BB0922" w:rsidRPr="00BB0922" w:rsidRDefault="00BB0922" w:rsidP="00BB0922">
      <w:pPr>
        <w:tabs>
          <w:tab w:val="left" w:pos="0"/>
        </w:tabs>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Целокупна површина Г</w:t>
      </w:r>
      <w:r w:rsidR="00D478EA">
        <w:rPr>
          <w:rFonts w:ascii="Times New Roman" w:eastAsia="Times New Roman" w:hAnsi="Times New Roman" w:cs="Times New Roman"/>
          <w:sz w:val="24"/>
          <w:szCs w:val="24"/>
          <w:lang w:val="sr-Latn-CS" w:eastAsia="sr-Latn-CS"/>
        </w:rPr>
        <w:t xml:space="preserve">Ј налази се на територији </w:t>
      </w:r>
      <w:r w:rsidR="00D478EA">
        <w:rPr>
          <w:rFonts w:ascii="Times New Roman" w:eastAsia="Times New Roman" w:hAnsi="Times New Roman" w:cs="Times New Roman"/>
          <w:sz w:val="24"/>
          <w:szCs w:val="24"/>
          <w:lang w:eastAsia="sr-Latn-CS"/>
        </w:rPr>
        <w:t>три</w:t>
      </w:r>
      <w:r w:rsidRPr="00BB0922">
        <w:rPr>
          <w:rFonts w:ascii="Times New Roman" w:eastAsia="Times New Roman" w:hAnsi="Times New Roman" w:cs="Times New Roman"/>
          <w:sz w:val="24"/>
          <w:szCs w:val="24"/>
          <w:lang w:val="sr-Latn-CS" w:eastAsia="sr-Latn-CS"/>
        </w:rPr>
        <w:t xml:space="preserve"> општине и то општине </w:t>
      </w:r>
      <w:r w:rsidR="00D478EA">
        <w:rPr>
          <w:rFonts w:ascii="Times New Roman" w:eastAsia="Times New Roman" w:hAnsi="Times New Roman" w:cs="Times New Roman"/>
          <w:sz w:val="24"/>
          <w:szCs w:val="24"/>
          <w:lang w:eastAsia="sr-Latn-CS"/>
        </w:rPr>
        <w:t>Пожега, Ариље и Ужице</w:t>
      </w:r>
      <w:r w:rsidRPr="00BB0922">
        <w:rPr>
          <w:rFonts w:ascii="Times New Roman" w:eastAsia="Times New Roman" w:hAnsi="Times New Roman" w:cs="Times New Roman"/>
          <w:sz w:val="24"/>
          <w:szCs w:val="24"/>
          <w:lang w:val="sr-Latn-CS" w:eastAsia="sr-Latn-CS"/>
        </w:rPr>
        <w:t xml:space="preserve">. У општини </w:t>
      </w:r>
      <w:r w:rsidR="00D478EA">
        <w:rPr>
          <w:rFonts w:ascii="Times New Roman" w:eastAsia="Times New Roman" w:hAnsi="Times New Roman" w:cs="Times New Roman"/>
          <w:sz w:val="24"/>
          <w:szCs w:val="24"/>
          <w:lang w:eastAsia="sr-Latn-CS"/>
        </w:rPr>
        <w:t>Пожега</w:t>
      </w:r>
      <w:r w:rsidR="00D478EA">
        <w:rPr>
          <w:rFonts w:ascii="Times New Roman" w:eastAsia="Times New Roman" w:hAnsi="Times New Roman" w:cs="Times New Roman"/>
          <w:sz w:val="24"/>
          <w:szCs w:val="24"/>
          <w:lang w:val="sr-Latn-CS" w:eastAsia="sr-Latn-CS"/>
        </w:rPr>
        <w:t xml:space="preserve"> простире се у оквиру </w:t>
      </w:r>
      <w:r w:rsidR="00D478EA">
        <w:rPr>
          <w:rFonts w:ascii="Times New Roman" w:eastAsia="Times New Roman" w:hAnsi="Times New Roman" w:cs="Times New Roman"/>
          <w:sz w:val="24"/>
          <w:szCs w:val="24"/>
          <w:lang w:eastAsia="sr-Latn-CS"/>
        </w:rPr>
        <w:t>шест</w:t>
      </w:r>
      <w:r w:rsidR="00D478EA">
        <w:rPr>
          <w:rFonts w:ascii="Times New Roman" w:eastAsia="Times New Roman" w:hAnsi="Times New Roman" w:cs="Times New Roman"/>
          <w:sz w:val="24"/>
          <w:szCs w:val="24"/>
          <w:lang w:val="sr-Latn-CS" w:eastAsia="sr-Latn-CS"/>
        </w:rPr>
        <w:t xml:space="preserve"> КО, у општини </w:t>
      </w:r>
      <w:r w:rsidR="00D478EA">
        <w:rPr>
          <w:rFonts w:ascii="Times New Roman" w:eastAsia="Times New Roman" w:hAnsi="Times New Roman" w:cs="Times New Roman"/>
          <w:sz w:val="24"/>
          <w:szCs w:val="24"/>
          <w:lang w:eastAsia="sr-Latn-CS"/>
        </w:rPr>
        <w:t>Ариље</w:t>
      </w:r>
      <w:r w:rsidRPr="00BB0922">
        <w:rPr>
          <w:rFonts w:ascii="Times New Roman" w:eastAsia="Times New Roman" w:hAnsi="Times New Roman" w:cs="Times New Roman"/>
          <w:sz w:val="24"/>
          <w:szCs w:val="24"/>
          <w:lang w:val="sr-Latn-CS" w:eastAsia="sr-Latn-CS"/>
        </w:rPr>
        <w:t xml:space="preserve"> у атару </w:t>
      </w:r>
      <w:r w:rsidR="00D1132C">
        <w:rPr>
          <w:rFonts w:ascii="Times New Roman" w:eastAsia="Times New Roman" w:hAnsi="Times New Roman" w:cs="Times New Roman"/>
          <w:sz w:val="24"/>
          <w:szCs w:val="24"/>
          <w:lang w:eastAsia="sr-Latn-CS"/>
        </w:rPr>
        <w:t>две</w:t>
      </w:r>
      <w:r w:rsidR="00D478EA">
        <w:rPr>
          <w:rFonts w:ascii="Times New Roman" w:eastAsia="Times New Roman" w:hAnsi="Times New Roman" w:cs="Times New Roman"/>
          <w:sz w:val="24"/>
          <w:szCs w:val="24"/>
          <w:lang w:val="sr-Latn-CS" w:eastAsia="sr-Latn-CS"/>
        </w:rPr>
        <w:t xml:space="preserve"> катастарск</w:t>
      </w:r>
      <w:r w:rsidR="00D478EA">
        <w:rPr>
          <w:rFonts w:ascii="Times New Roman" w:eastAsia="Times New Roman" w:hAnsi="Times New Roman" w:cs="Times New Roman"/>
          <w:sz w:val="24"/>
          <w:szCs w:val="24"/>
          <w:lang w:eastAsia="sr-Latn-CS"/>
        </w:rPr>
        <w:t>е</w:t>
      </w:r>
      <w:r w:rsidR="00D478EA">
        <w:rPr>
          <w:rFonts w:ascii="Times New Roman" w:eastAsia="Times New Roman" w:hAnsi="Times New Roman" w:cs="Times New Roman"/>
          <w:sz w:val="24"/>
          <w:szCs w:val="24"/>
          <w:lang w:val="sr-Latn-CS" w:eastAsia="sr-Latn-CS"/>
        </w:rPr>
        <w:t xml:space="preserve"> општин</w:t>
      </w:r>
      <w:r w:rsidR="00D478EA">
        <w:rPr>
          <w:rFonts w:ascii="Times New Roman" w:eastAsia="Times New Roman" w:hAnsi="Times New Roman" w:cs="Times New Roman"/>
          <w:sz w:val="24"/>
          <w:szCs w:val="24"/>
          <w:lang w:eastAsia="sr-Latn-CS"/>
        </w:rPr>
        <w:t>е и у општини Ужице у оквиру једне катастарске општине</w:t>
      </w:r>
      <w:r w:rsidRPr="00BB0922">
        <w:rPr>
          <w:rFonts w:ascii="Times New Roman" w:eastAsia="Times New Roman" w:hAnsi="Times New Roman" w:cs="Times New Roman"/>
          <w:sz w:val="24"/>
          <w:szCs w:val="24"/>
          <w:lang w:val="sr-Latn-CS" w:eastAsia="sr-Latn-CS"/>
        </w:rPr>
        <w:t>. Површина по катастарским општинама је следећа:</w:t>
      </w:r>
    </w:p>
    <w:p w:rsidR="00BB0922" w:rsidRPr="00BB0922" w:rsidRDefault="00BB0922" w:rsidP="00BB0922">
      <w:pPr>
        <w:tabs>
          <w:tab w:val="left" w:pos="0"/>
        </w:tabs>
        <w:spacing w:after="0" w:line="240" w:lineRule="auto"/>
        <w:jc w:val="both"/>
        <w:rPr>
          <w:rFonts w:ascii="Times New Roman" w:eastAsia="Times New Roman" w:hAnsi="Times New Roman" w:cs="Times New Roman"/>
          <w:sz w:val="20"/>
          <w:szCs w:val="20"/>
          <w:lang w:val="sr-Latn-CS" w:eastAsia="sr-Latn-CS"/>
        </w:rPr>
      </w:pPr>
    </w:p>
    <w:p w:rsidR="00BB0922" w:rsidRPr="00BB0922" w:rsidRDefault="00BB0922" w:rsidP="00BB0922">
      <w:pPr>
        <w:tabs>
          <w:tab w:val="left" w:pos="0"/>
        </w:tabs>
        <w:spacing w:after="0" w:line="240" w:lineRule="auto"/>
        <w:ind w:firstLine="1260"/>
        <w:jc w:val="both"/>
        <w:rPr>
          <w:rFonts w:ascii="Times New Roman" w:eastAsia="Times New Roman" w:hAnsi="Times New Roman" w:cs="Times New Roman"/>
          <w:i/>
          <w:sz w:val="16"/>
          <w:szCs w:val="16"/>
          <w:lang w:val="sr-Latn-CS" w:eastAsia="sr-Latn-CS"/>
        </w:rPr>
      </w:pPr>
    </w:p>
    <w:p w:rsidR="00BB0922" w:rsidRPr="00BB0922" w:rsidRDefault="00BB0922" w:rsidP="00BB0922">
      <w:pPr>
        <w:tabs>
          <w:tab w:val="left" w:pos="0"/>
        </w:tabs>
        <w:spacing w:after="0" w:line="240" w:lineRule="auto"/>
        <w:ind w:firstLine="1260"/>
        <w:jc w:val="both"/>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Latn-CS" w:eastAsia="sr-Latn-CS"/>
        </w:rPr>
        <w:tab/>
      </w:r>
      <w:r w:rsidRPr="00BB0922">
        <w:rPr>
          <w:rFonts w:ascii="Times New Roman" w:eastAsia="Times New Roman" w:hAnsi="Times New Roman" w:cs="Times New Roman"/>
          <w:i/>
          <w:sz w:val="16"/>
          <w:szCs w:val="16"/>
          <w:lang w:val="sr-Latn-CS" w:eastAsia="sr-Latn-CS"/>
        </w:rPr>
        <w:tab/>
      </w:r>
      <w:r w:rsidRPr="00BB0922">
        <w:rPr>
          <w:rFonts w:ascii="Times New Roman" w:eastAsia="Times New Roman" w:hAnsi="Times New Roman" w:cs="Times New Roman"/>
          <w:i/>
          <w:sz w:val="16"/>
          <w:szCs w:val="16"/>
          <w:lang w:val="sr-Latn-CS" w:eastAsia="sr-Latn-CS"/>
        </w:rPr>
        <w:tab/>
      </w:r>
      <w:r w:rsidRPr="00BB0922">
        <w:rPr>
          <w:rFonts w:ascii="Times New Roman" w:eastAsia="Times New Roman" w:hAnsi="Times New Roman" w:cs="Times New Roman"/>
          <w:i/>
          <w:sz w:val="16"/>
          <w:szCs w:val="16"/>
          <w:lang w:val="sr-Latn-CS" w:eastAsia="sr-Latn-CS"/>
        </w:rPr>
        <w:tab/>
        <w:t xml:space="preserve">Табела бр. </w:t>
      </w:r>
      <w:r w:rsidRPr="00BB0922">
        <w:rPr>
          <w:rFonts w:ascii="Times New Roman" w:eastAsia="Times New Roman" w:hAnsi="Times New Roman" w:cs="Times New Roman"/>
          <w:i/>
          <w:sz w:val="16"/>
          <w:szCs w:val="16"/>
          <w:lang w:eastAsia="sr-Latn-CS"/>
        </w:rPr>
        <w:t>1</w:t>
      </w:r>
      <w:r w:rsidRPr="00BB0922">
        <w:rPr>
          <w:rFonts w:ascii="Times New Roman" w:eastAsia="Times New Roman" w:hAnsi="Times New Roman" w:cs="Times New Roman"/>
          <w:i/>
          <w:sz w:val="16"/>
          <w:szCs w:val="16"/>
          <w:lang w:val="sr-Latn-CS" w:eastAsia="sr-Latn-CS"/>
        </w:rPr>
        <w:t>-Површина ГЈ по катастарским општинама</w:t>
      </w:r>
    </w:p>
    <w:tbl>
      <w:tblPr>
        <w:tblW w:w="5500" w:type="dxa"/>
        <w:jc w:val="center"/>
        <w:tblLook w:val="04A0"/>
      </w:tblPr>
      <w:tblGrid>
        <w:gridCol w:w="2620"/>
        <w:gridCol w:w="960"/>
        <w:gridCol w:w="960"/>
        <w:gridCol w:w="960"/>
      </w:tblGrid>
      <w:tr w:rsidR="00D1132C" w:rsidRPr="00D1132C" w:rsidTr="00D1132C">
        <w:trPr>
          <w:trHeight w:val="315"/>
          <w:tblHeader/>
          <w:jc w:val="center"/>
        </w:trPr>
        <w:tc>
          <w:tcPr>
            <w:tcW w:w="262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D1132C" w:rsidRPr="00D1132C" w:rsidRDefault="00D1132C" w:rsidP="00D1132C">
            <w:pPr>
              <w:spacing w:after="0" w:line="240" w:lineRule="auto"/>
              <w:jc w:val="center"/>
              <w:rPr>
                <w:rFonts w:ascii="Times New Roman" w:eastAsia="Times New Roman" w:hAnsi="Times New Roman" w:cs="Times New Roman"/>
                <w:color w:val="000000"/>
              </w:rPr>
            </w:pPr>
            <w:r w:rsidRPr="00D1132C">
              <w:rPr>
                <w:rFonts w:ascii="Times New Roman" w:eastAsia="Times New Roman" w:hAnsi="Times New Roman" w:cs="Times New Roman"/>
                <w:color w:val="000000"/>
              </w:rPr>
              <w:t>Катастарска општина</w:t>
            </w:r>
          </w:p>
        </w:tc>
        <w:tc>
          <w:tcPr>
            <w:tcW w:w="2880" w:type="dxa"/>
            <w:gridSpan w:val="3"/>
            <w:tcBorders>
              <w:top w:val="double" w:sz="6" w:space="0" w:color="auto"/>
              <w:left w:val="nil"/>
              <w:bottom w:val="single" w:sz="4" w:space="0" w:color="auto"/>
              <w:right w:val="double" w:sz="6" w:space="0" w:color="000000"/>
            </w:tcBorders>
            <w:shd w:val="clear" w:color="auto" w:fill="auto"/>
            <w:noWrap/>
            <w:vAlign w:val="bottom"/>
            <w:hideMark/>
          </w:tcPr>
          <w:p w:rsidR="00D1132C" w:rsidRPr="00D1132C" w:rsidRDefault="00D1132C" w:rsidP="00D1132C">
            <w:pPr>
              <w:spacing w:after="0" w:line="240" w:lineRule="auto"/>
              <w:jc w:val="center"/>
              <w:rPr>
                <w:rFonts w:ascii="Times New Roman" w:eastAsia="Times New Roman" w:hAnsi="Times New Roman" w:cs="Times New Roman"/>
                <w:color w:val="000000"/>
              </w:rPr>
            </w:pPr>
            <w:r w:rsidRPr="00D1132C">
              <w:rPr>
                <w:rFonts w:ascii="Times New Roman" w:eastAsia="Times New Roman" w:hAnsi="Times New Roman" w:cs="Times New Roman"/>
                <w:color w:val="000000"/>
              </w:rPr>
              <w:t>Површина</w:t>
            </w:r>
          </w:p>
        </w:tc>
      </w:tr>
      <w:tr w:rsidR="00D1132C" w:rsidRPr="00D1132C" w:rsidTr="00D1132C">
        <w:trPr>
          <w:trHeight w:val="300"/>
          <w:tblHeader/>
          <w:jc w:val="center"/>
        </w:trPr>
        <w:tc>
          <w:tcPr>
            <w:tcW w:w="2620" w:type="dxa"/>
            <w:vMerge/>
            <w:tcBorders>
              <w:top w:val="double" w:sz="6" w:space="0" w:color="auto"/>
              <w:left w:val="double" w:sz="6" w:space="0" w:color="auto"/>
              <w:bottom w:val="single" w:sz="4" w:space="0" w:color="auto"/>
              <w:right w:val="single" w:sz="4" w:space="0" w:color="auto"/>
            </w:tcBorders>
            <w:vAlign w:val="center"/>
            <w:hideMark/>
          </w:tcPr>
          <w:p w:rsidR="00D1132C" w:rsidRPr="00D1132C" w:rsidRDefault="00D1132C" w:rsidP="00D1132C">
            <w:pPr>
              <w:spacing w:after="0" w:line="240" w:lineRule="auto"/>
              <w:rPr>
                <w:rFonts w:ascii="Times New Roman" w:eastAsia="Times New Roman" w:hAnsi="Times New Roman" w:cs="Times New Roman"/>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center"/>
              <w:rPr>
                <w:rFonts w:ascii="Times New Roman" w:eastAsia="Times New Roman" w:hAnsi="Times New Roman" w:cs="Times New Roman"/>
                <w:color w:val="000000"/>
              </w:rPr>
            </w:pPr>
            <w:r w:rsidRPr="00D1132C">
              <w:rPr>
                <w:rFonts w:ascii="Times New Roman" w:eastAsia="Times New Roman" w:hAnsi="Times New Roman" w:cs="Times New Roman"/>
                <w:color w:val="000000"/>
              </w:rPr>
              <w:t>ha</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center"/>
              <w:rPr>
                <w:rFonts w:ascii="Times New Roman" w:eastAsia="Times New Roman" w:hAnsi="Times New Roman" w:cs="Times New Roman"/>
                <w:color w:val="000000"/>
              </w:rPr>
            </w:pPr>
            <w:r w:rsidRPr="00D1132C">
              <w:rPr>
                <w:rFonts w:ascii="Times New Roman" w:eastAsia="Times New Roman" w:hAnsi="Times New Roman" w:cs="Times New Roman"/>
                <w:color w:val="000000"/>
              </w:rPr>
              <w:t>ar</w:t>
            </w:r>
          </w:p>
        </w:tc>
        <w:tc>
          <w:tcPr>
            <w:tcW w:w="960" w:type="dxa"/>
            <w:tcBorders>
              <w:top w:val="nil"/>
              <w:left w:val="nil"/>
              <w:bottom w:val="single" w:sz="4" w:space="0" w:color="auto"/>
              <w:right w:val="double" w:sz="6" w:space="0" w:color="auto"/>
            </w:tcBorders>
            <w:shd w:val="clear" w:color="auto" w:fill="auto"/>
            <w:noWrap/>
            <w:vAlign w:val="bottom"/>
            <w:hideMark/>
          </w:tcPr>
          <w:p w:rsidR="00D1132C" w:rsidRPr="00D1132C" w:rsidRDefault="00D1132C" w:rsidP="00D1132C">
            <w:pPr>
              <w:spacing w:after="0" w:line="240" w:lineRule="auto"/>
              <w:jc w:val="center"/>
              <w:rPr>
                <w:rFonts w:ascii="Times New Roman" w:eastAsia="Times New Roman" w:hAnsi="Times New Roman" w:cs="Times New Roman"/>
                <w:color w:val="000000"/>
              </w:rPr>
            </w:pPr>
            <w:r w:rsidRPr="00D1132C">
              <w:rPr>
                <w:rFonts w:ascii="Times New Roman" w:eastAsia="Times New Roman" w:hAnsi="Times New Roman" w:cs="Times New Roman"/>
                <w:color w:val="000000"/>
              </w:rPr>
              <w:t>m²</w:t>
            </w:r>
          </w:p>
        </w:tc>
      </w:tr>
      <w:tr w:rsidR="00D1132C" w:rsidRPr="00D1132C" w:rsidTr="00D1132C">
        <w:trPr>
          <w:trHeight w:val="300"/>
          <w:jc w:val="center"/>
        </w:trPr>
        <w:tc>
          <w:tcPr>
            <w:tcW w:w="2620" w:type="dxa"/>
            <w:tcBorders>
              <w:top w:val="nil"/>
              <w:left w:val="double" w:sz="6"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rPr>
                <w:rFonts w:ascii="Times New Roman" w:eastAsia="Times New Roman" w:hAnsi="Times New Roman" w:cs="Times New Roman"/>
                <w:color w:val="000000"/>
              </w:rPr>
            </w:pPr>
            <w:r w:rsidRPr="00D1132C">
              <w:rPr>
                <w:rFonts w:ascii="Times New Roman" w:eastAsia="Times New Roman" w:hAnsi="Times New Roman" w:cs="Times New Roman"/>
                <w:color w:val="000000"/>
              </w:rPr>
              <w:t>Вране</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30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2</w:t>
            </w:r>
          </w:p>
        </w:tc>
        <w:tc>
          <w:tcPr>
            <w:tcW w:w="960" w:type="dxa"/>
            <w:tcBorders>
              <w:top w:val="nil"/>
              <w:left w:val="nil"/>
              <w:bottom w:val="single" w:sz="4" w:space="0" w:color="auto"/>
              <w:right w:val="double" w:sz="6" w:space="0" w:color="auto"/>
            </w:tcBorders>
            <w:shd w:val="clear" w:color="auto" w:fill="auto"/>
            <w:noWrap/>
            <w:vAlign w:val="center"/>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59</w:t>
            </w:r>
          </w:p>
        </w:tc>
      </w:tr>
      <w:tr w:rsidR="00D1132C" w:rsidRPr="00D1132C" w:rsidTr="00D1132C">
        <w:trPr>
          <w:trHeight w:val="300"/>
          <w:jc w:val="center"/>
        </w:trPr>
        <w:tc>
          <w:tcPr>
            <w:tcW w:w="2620" w:type="dxa"/>
            <w:tcBorders>
              <w:top w:val="nil"/>
              <w:left w:val="double" w:sz="6"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rPr>
                <w:rFonts w:ascii="Times New Roman" w:eastAsia="Times New Roman" w:hAnsi="Times New Roman" w:cs="Times New Roman"/>
                <w:color w:val="000000"/>
              </w:rPr>
            </w:pPr>
            <w:r w:rsidRPr="00D1132C">
              <w:rPr>
                <w:rFonts w:ascii="Times New Roman" w:eastAsia="Times New Roman" w:hAnsi="Times New Roman" w:cs="Times New Roman"/>
                <w:color w:val="000000"/>
              </w:rPr>
              <w:t>Грдовићи</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59</w:t>
            </w:r>
          </w:p>
        </w:tc>
        <w:tc>
          <w:tcPr>
            <w:tcW w:w="960" w:type="dxa"/>
            <w:tcBorders>
              <w:top w:val="nil"/>
              <w:left w:val="nil"/>
              <w:bottom w:val="single" w:sz="4" w:space="0" w:color="auto"/>
              <w:right w:val="double" w:sz="6" w:space="0" w:color="auto"/>
            </w:tcBorders>
            <w:shd w:val="clear" w:color="auto" w:fill="auto"/>
            <w:noWrap/>
            <w:vAlign w:val="center"/>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98</w:t>
            </w:r>
          </w:p>
        </w:tc>
      </w:tr>
      <w:tr w:rsidR="00D1132C" w:rsidRPr="00D1132C" w:rsidTr="00D1132C">
        <w:trPr>
          <w:trHeight w:val="300"/>
          <w:jc w:val="center"/>
        </w:trPr>
        <w:tc>
          <w:tcPr>
            <w:tcW w:w="2620" w:type="dxa"/>
            <w:tcBorders>
              <w:top w:val="nil"/>
              <w:left w:val="double" w:sz="6"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rPr>
                <w:rFonts w:ascii="Times New Roman" w:eastAsia="Times New Roman" w:hAnsi="Times New Roman" w:cs="Times New Roman"/>
                <w:color w:val="000000"/>
              </w:rPr>
            </w:pPr>
            <w:r w:rsidRPr="00D1132C">
              <w:rPr>
                <w:rFonts w:ascii="Times New Roman" w:eastAsia="Times New Roman" w:hAnsi="Times New Roman" w:cs="Times New Roman"/>
                <w:color w:val="000000"/>
              </w:rPr>
              <w:t>Укупно општина Ариље</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31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61</w:t>
            </w:r>
          </w:p>
        </w:tc>
        <w:tc>
          <w:tcPr>
            <w:tcW w:w="960" w:type="dxa"/>
            <w:tcBorders>
              <w:top w:val="nil"/>
              <w:left w:val="nil"/>
              <w:bottom w:val="single" w:sz="4" w:space="0" w:color="auto"/>
              <w:right w:val="double" w:sz="6"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157</w:t>
            </w:r>
          </w:p>
        </w:tc>
      </w:tr>
      <w:tr w:rsidR="00D1132C" w:rsidRPr="00D1132C" w:rsidTr="00D1132C">
        <w:trPr>
          <w:trHeight w:val="300"/>
          <w:jc w:val="center"/>
        </w:trPr>
        <w:tc>
          <w:tcPr>
            <w:tcW w:w="2620" w:type="dxa"/>
            <w:tcBorders>
              <w:top w:val="nil"/>
              <w:left w:val="double" w:sz="6"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rPr>
                <w:rFonts w:ascii="Times New Roman" w:eastAsia="Times New Roman" w:hAnsi="Times New Roman" w:cs="Times New Roman"/>
                <w:color w:val="000000"/>
              </w:rPr>
            </w:pPr>
            <w:r w:rsidRPr="00D1132C">
              <w:rPr>
                <w:rFonts w:ascii="Times New Roman" w:eastAsia="Times New Roman" w:hAnsi="Times New Roman" w:cs="Times New Roman"/>
                <w:color w:val="000000"/>
              </w:rPr>
              <w:t>Годовик</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79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54</w:t>
            </w:r>
          </w:p>
        </w:tc>
        <w:tc>
          <w:tcPr>
            <w:tcW w:w="960" w:type="dxa"/>
            <w:tcBorders>
              <w:top w:val="nil"/>
              <w:left w:val="nil"/>
              <w:bottom w:val="single" w:sz="4" w:space="0" w:color="auto"/>
              <w:right w:val="double" w:sz="6"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88</w:t>
            </w:r>
          </w:p>
        </w:tc>
      </w:tr>
      <w:tr w:rsidR="00D1132C" w:rsidRPr="00D1132C" w:rsidTr="00D1132C">
        <w:trPr>
          <w:trHeight w:val="300"/>
          <w:jc w:val="center"/>
        </w:trPr>
        <w:tc>
          <w:tcPr>
            <w:tcW w:w="2620" w:type="dxa"/>
            <w:tcBorders>
              <w:top w:val="nil"/>
              <w:left w:val="double" w:sz="6"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rPr>
                <w:rFonts w:ascii="Times New Roman" w:eastAsia="Times New Roman" w:hAnsi="Times New Roman" w:cs="Times New Roman"/>
                <w:color w:val="000000"/>
              </w:rPr>
            </w:pPr>
            <w:r w:rsidRPr="00D1132C">
              <w:rPr>
                <w:rFonts w:ascii="Times New Roman" w:eastAsia="Times New Roman" w:hAnsi="Times New Roman" w:cs="Times New Roman"/>
                <w:color w:val="000000"/>
              </w:rPr>
              <w:t>Милићево село</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86</w:t>
            </w:r>
          </w:p>
        </w:tc>
        <w:tc>
          <w:tcPr>
            <w:tcW w:w="960" w:type="dxa"/>
            <w:tcBorders>
              <w:top w:val="nil"/>
              <w:left w:val="nil"/>
              <w:bottom w:val="single" w:sz="4" w:space="0" w:color="auto"/>
              <w:right w:val="double" w:sz="6"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61</w:t>
            </w:r>
          </w:p>
        </w:tc>
      </w:tr>
      <w:tr w:rsidR="00D1132C" w:rsidRPr="00D1132C" w:rsidTr="00D1132C">
        <w:trPr>
          <w:trHeight w:val="300"/>
          <w:jc w:val="center"/>
        </w:trPr>
        <w:tc>
          <w:tcPr>
            <w:tcW w:w="2620" w:type="dxa"/>
            <w:tcBorders>
              <w:top w:val="nil"/>
              <w:left w:val="double" w:sz="6"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rPr>
                <w:rFonts w:ascii="Times New Roman" w:eastAsia="Times New Roman" w:hAnsi="Times New Roman" w:cs="Times New Roman"/>
                <w:color w:val="000000"/>
              </w:rPr>
            </w:pPr>
            <w:r w:rsidRPr="00D1132C">
              <w:rPr>
                <w:rFonts w:ascii="Times New Roman" w:eastAsia="Times New Roman" w:hAnsi="Times New Roman" w:cs="Times New Roman"/>
                <w:color w:val="000000"/>
              </w:rPr>
              <w:t>Речице</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80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36</w:t>
            </w:r>
          </w:p>
        </w:tc>
        <w:tc>
          <w:tcPr>
            <w:tcW w:w="960" w:type="dxa"/>
            <w:tcBorders>
              <w:top w:val="nil"/>
              <w:left w:val="nil"/>
              <w:bottom w:val="single" w:sz="4" w:space="0" w:color="auto"/>
              <w:right w:val="double" w:sz="6"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80</w:t>
            </w:r>
          </w:p>
        </w:tc>
      </w:tr>
      <w:tr w:rsidR="00D1132C" w:rsidRPr="00D1132C" w:rsidTr="00D1132C">
        <w:trPr>
          <w:trHeight w:val="300"/>
          <w:jc w:val="center"/>
        </w:trPr>
        <w:tc>
          <w:tcPr>
            <w:tcW w:w="2620" w:type="dxa"/>
            <w:tcBorders>
              <w:top w:val="nil"/>
              <w:left w:val="double" w:sz="6"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rPr>
                <w:rFonts w:ascii="Times New Roman" w:eastAsia="Times New Roman" w:hAnsi="Times New Roman" w:cs="Times New Roman"/>
                <w:color w:val="000000"/>
              </w:rPr>
            </w:pPr>
            <w:r w:rsidRPr="00D1132C">
              <w:rPr>
                <w:rFonts w:ascii="Times New Roman" w:eastAsia="Times New Roman" w:hAnsi="Times New Roman" w:cs="Times New Roman"/>
                <w:color w:val="000000"/>
              </w:rPr>
              <w:t>Роге</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319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80</w:t>
            </w:r>
          </w:p>
        </w:tc>
        <w:tc>
          <w:tcPr>
            <w:tcW w:w="960" w:type="dxa"/>
            <w:tcBorders>
              <w:top w:val="nil"/>
              <w:left w:val="nil"/>
              <w:bottom w:val="single" w:sz="4" w:space="0" w:color="auto"/>
              <w:right w:val="double" w:sz="6"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38</w:t>
            </w:r>
          </w:p>
        </w:tc>
      </w:tr>
      <w:tr w:rsidR="00D1132C" w:rsidRPr="00D1132C" w:rsidTr="00D1132C">
        <w:trPr>
          <w:trHeight w:val="300"/>
          <w:jc w:val="center"/>
        </w:trPr>
        <w:tc>
          <w:tcPr>
            <w:tcW w:w="2620" w:type="dxa"/>
            <w:tcBorders>
              <w:top w:val="nil"/>
              <w:left w:val="double" w:sz="6"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rPr>
                <w:rFonts w:ascii="Times New Roman" w:eastAsia="Times New Roman" w:hAnsi="Times New Roman" w:cs="Times New Roman"/>
                <w:color w:val="000000"/>
              </w:rPr>
            </w:pPr>
            <w:r w:rsidRPr="00D1132C">
              <w:rPr>
                <w:rFonts w:ascii="Times New Roman" w:eastAsia="Times New Roman" w:hAnsi="Times New Roman" w:cs="Times New Roman"/>
                <w:color w:val="000000"/>
              </w:rPr>
              <w:t>Рупељево</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29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72</w:t>
            </w:r>
          </w:p>
        </w:tc>
        <w:tc>
          <w:tcPr>
            <w:tcW w:w="960" w:type="dxa"/>
            <w:tcBorders>
              <w:top w:val="nil"/>
              <w:left w:val="nil"/>
              <w:bottom w:val="single" w:sz="4" w:space="0" w:color="auto"/>
              <w:right w:val="double" w:sz="6"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57</w:t>
            </w:r>
          </w:p>
        </w:tc>
      </w:tr>
      <w:tr w:rsidR="00D1132C" w:rsidRPr="00D1132C" w:rsidTr="00D1132C">
        <w:trPr>
          <w:trHeight w:val="300"/>
          <w:jc w:val="center"/>
        </w:trPr>
        <w:tc>
          <w:tcPr>
            <w:tcW w:w="2620" w:type="dxa"/>
            <w:tcBorders>
              <w:top w:val="nil"/>
              <w:left w:val="double" w:sz="6"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rPr>
                <w:rFonts w:ascii="Times New Roman" w:eastAsia="Times New Roman" w:hAnsi="Times New Roman" w:cs="Times New Roman"/>
                <w:color w:val="000000"/>
              </w:rPr>
            </w:pPr>
            <w:r w:rsidRPr="00D1132C">
              <w:rPr>
                <w:rFonts w:ascii="Times New Roman" w:eastAsia="Times New Roman" w:hAnsi="Times New Roman" w:cs="Times New Roman"/>
                <w:color w:val="000000"/>
              </w:rPr>
              <w:t>Сврачково</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262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80</w:t>
            </w:r>
          </w:p>
        </w:tc>
        <w:tc>
          <w:tcPr>
            <w:tcW w:w="960" w:type="dxa"/>
            <w:tcBorders>
              <w:top w:val="nil"/>
              <w:left w:val="nil"/>
              <w:bottom w:val="single" w:sz="4" w:space="0" w:color="auto"/>
              <w:right w:val="double" w:sz="6"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66</w:t>
            </w:r>
          </w:p>
        </w:tc>
      </w:tr>
      <w:tr w:rsidR="00D1132C" w:rsidRPr="00D1132C" w:rsidTr="00D1132C">
        <w:trPr>
          <w:trHeight w:val="300"/>
          <w:jc w:val="center"/>
        </w:trPr>
        <w:tc>
          <w:tcPr>
            <w:tcW w:w="2620" w:type="dxa"/>
            <w:tcBorders>
              <w:top w:val="nil"/>
              <w:left w:val="double" w:sz="6" w:space="0" w:color="auto"/>
              <w:bottom w:val="nil"/>
              <w:right w:val="single" w:sz="4" w:space="0" w:color="auto"/>
            </w:tcBorders>
            <w:shd w:val="clear" w:color="auto" w:fill="auto"/>
            <w:noWrap/>
            <w:vAlign w:val="bottom"/>
            <w:hideMark/>
          </w:tcPr>
          <w:p w:rsidR="00D1132C" w:rsidRPr="00D1132C" w:rsidRDefault="00D1132C" w:rsidP="00D1132C">
            <w:pPr>
              <w:spacing w:after="0" w:line="240" w:lineRule="auto"/>
              <w:rPr>
                <w:rFonts w:ascii="Times New Roman" w:eastAsia="Times New Roman" w:hAnsi="Times New Roman" w:cs="Times New Roman"/>
                <w:color w:val="000000"/>
              </w:rPr>
            </w:pPr>
            <w:r w:rsidRPr="00D1132C">
              <w:rPr>
                <w:rFonts w:ascii="Times New Roman" w:eastAsia="Times New Roman" w:hAnsi="Times New Roman" w:cs="Times New Roman"/>
                <w:color w:val="000000"/>
              </w:rPr>
              <w:t>Укупно општина Пожега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774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408</w:t>
            </w:r>
          </w:p>
        </w:tc>
        <w:tc>
          <w:tcPr>
            <w:tcW w:w="960" w:type="dxa"/>
            <w:tcBorders>
              <w:top w:val="nil"/>
              <w:left w:val="nil"/>
              <w:bottom w:val="single" w:sz="4" w:space="0" w:color="auto"/>
              <w:right w:val="double" w:sz="6"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390</w:t>
            </w:r>
          </w:p>
        </w:tc>
      </w:tr>
      <w:tr w:rsidR="00D1132C" w:rsidRPr="00D1132C" w:rsidTr="00D1132C">
        <w:trPr>
          <w:trHeight w:val="300"/>
          <w:jc w:val="center"/>
        </w:trPr>
        <w:tc>
          <w:tcPr>
            <w:tcW w:w="262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rPr>
                <w:rFonts w:ascii="Times New Roman" w:eastAsia="Times New Roman" w:hAnsi="Times New Roman" w:cs="Times New Roman"/>
                <w:color w:val="000000"/>
              </w:rPr>
            </w:pPr>
            <w:r w:rsidRPr="00D1132C">
              <w:rPr>
                <w:rFonts w:ascii="Times New Roman" w:eastAsia="Times New Roman" w:hAnsi="Times New Roman" w:cs="Times New Roman"/>
                <w:color w:val="000000"/>
              </w:rPr>
              <w:t>Дрежник</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26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29</w:t>
            </w:r>
          </w:p>
        </w:tc>
        <w:tc>
          <w:tcPr>
            <w:tcW w:w="960" w:type="dxa"/>
            <w:tcBorders>
              <w:top w:val="nil"/>
              <w:left w:val="nil"/>
              <w:bottom w:val="single" w:sz="4" w:space="0" w:color="auto"/>
              <w:right w:val="double" w:sz="6"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12</w:t>
            </w:r>
          </w:p>
        </w:tc>
      </w:tr>
      <w:tr w:rsidR="00D1132C" w:rsidRPr="00D1132C" w:rsidTr="00D1132C">
        <w:trPr>
          <w:trHeight w:val="315"/>
          <w:jc w:val="center"/>
        </w:trPr>
        <w:tc>
          <w:tcPr>
            <w:tcW w:w="2620" w:type="dxa"/>
            <w:tcBorders>
              <w:top w:val="nil"/>
              <w:left w:val="double" w:sz="6" w:space="0" w:color="auto"/>
              <w:bottom w:val="nil"/>
              <w:right w:val="single" w:sz="4" w:space="0" w:color="auto"/>
            </w:tcBorders>
            <w:shd w:val="clear" w:color="auto" w:fill="auto"/>
            <w:noWrap/>
            <w:vAlign w:val="bottom"/>
            <w:hideMark/>
          </w:tcPr>
          <w:p w:rsidR="00D1132C" w:rsidRPr="00D1132C" w:rsidRDefault="00D1132C" w:rsidP="00D1132C">
            <w:pPr>
              <w:spacing w:after="0" w:line="240" w:lineRule="auto"/>
              <w:rPr>
                <w:rFonts w:ascii="Times New Roman" w:eastAsia="Times New Roman" w:hAnsi="Times New Roman" w:cs="Times New Roman"/>
                <w:color w:val="000000"/>
              </w:rPr>
            </w:pPr>
            <w:r w:rsidRPr="00D1132C">
              <w:rPr>
                <w:rFonts w:ascii="Times New Roman" w:eastAsia="Times New Roman" w:hAnsi="Times New Roman" w:cs="Times New Roman"/>
                <w:color w:val="000000"/>
              </w:rPr>
              <w:t>Укупно општина Ужице</w:t>
            </w:r>
          </w:p>
        </w:tc>
        <w:tc>
          <w:tcPr>
            <w:tcW w:w="960" w:type="dxa"/>
            <w:tcBorders>
              <w:top w:val="nil"/>
              <w:left w:val="nil"/>
              <w:bottom w:val="nil"/>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26</w:t>
            </w:r>
          </w:p>
        </w:tc>
        <w:tc>
          <w:tcPr>
            <w:tcW w:w="960" w:type="dxa"/>
            <w:tcBorders>
              <w:top w:val="nil"/>
              <w:left w:val="nil"/>
              <w:bottom w:val="nil"/>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29</w:t>
            </w:r>
          </w:p>
        </w:tc>
        <w:tc>
          <w:tcPr>
            <w:tcW w:w="960" w:type="dxa"/>
            <w:tcBorders>
              <w:top w:val="nil"/>
              <w:left w:val="nil"/>
              <w:bottom w:val="nil"/>
              <w:right w:val="double" w:sz="6"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12</w:t>
            </w:r>
          </w:p>
        </w:tc>
      </w:tr>
      <w:tr w:rsidR="00D1132C" w:rsidRPr="00D1132C" w:rsidTr="00D1132C">
        <w:trPr>
          <w:trHeight w:val="330"/>
          <w:jc w:val="center"/>
        </w:trPr>
        <w:tc>
          <w:tcPr>
            <w:tcW w:w="262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D1132C" w:rsidRPr="00D1132C" w:rsidRDefault="00D1132C" w:rsidP="00D1132C">
            <w:pPr>
              <w:spacing w:after="0" w:line="240" w:lineRule="auto"/>
              <w:jc w:val="center"/>
              <w:rPr>
                <w:rFonts w:ascii="Times New Roman" w:eastAsia="Times New Roman" w:hAnsi="Times New Roman" w:cs="Times New Roman"/>
                <w:color w:val="000000"/>
              </w:rPr>
            </w:pPr>
            <w:r w:rsidRPr="00D1132C">
              <w:rPr>
                <w:rFonts w:ascii="Times New Roman" w:eastAsia="Times New Roman" w:hAnsi="Times New Roman" w:cs="Times New Roman"/>
                <w:color w:val="000000"/>
              </w:rPr>
              <w:t>Укупно ГЈ</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836</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3</w:t>
            </w:r>
          </w:p>
        </w:tc>
        <w:tc>
          <w:tcPr>
            <w:tcW w:w="960" w:type="dxa"/>
            <w:tcBorders>
              <w:top w:val="double" w:sz="6" w:space="0" w:color="auto"/>
              <w:left w:val="nil"/>
              <w:bottom w:val="double" w:sz="6" w:space="0" w:color="auto"/>
              <w:right w:val="double" w:sz="6" w:space="0" w:color="auto"/>
            </w:tcBorders>
            <w:shd w:val="clear" w:color="auto" w:fill="auto"/>
            <w:noWrap/>
            <w:vAlign w:val="bottom"/>
            <w:hideMark/>
          </w:tcPr>
          <w:p w:rsidR="00D1132C" w:rsidRPr="00D1132C" w:rsidRDefault="00D1132C" w:rsidP="00D1132C">
            <w:pPr>
              <w:spacing w:after="0" w:line="240" w:lineRule="auto"/>
              <w:jc w:val="right"/>
              <w:rPr>
                <w:rFonts w:ascii="Times New Roman" w:eastAsia="Times New Roman" w:hAnsi="Times New Roman" w:cs="Times New Roman"/>
                <w:color w:val="000000"/>
              </w:rPr>
            </w:pPr>
            <w:r w:rsidRPr="00D1132C">
              <w:rPr>
                <w:rFonts w:ascii="Times New Roman" w:eastAsia="Times New Roman" w:hAnsi="Times New Roman" w:cs="Times New Roman"/>
                <w:color w:val="000000"/>
              </w:rPr>
              <w:t>59</w:t>
            </w:r>
          </w:p>
        </w:tc>
      </w:tr>
    </w:tbl>
    <w:p w:rsidR="00BB0922" w:rsidRPr="00BB0922" w:rsidRDefault="00BB0922" w:rsidP="00BB0922">
      <w:pPr>
        <w:tabs>
          <w:tab w:val="left" w:pos="0"/>
        </w:tabs>
        <w:spacing w:after="0" w:line="240" w:lineRule="auto"/>
        <w:ind w:firstLine="1260"/>
        <w:jc w:val="both"/>
        <w:rPr>
          <w:rFonts w:ascii="Times New Roman" w:eastAsia="Times New Roman" w:hAnsi="Times New Roman" w:cs="Times New Roman"/>
          <w:sz w:val="24"/>
          <w:szCs w:val="24"/>
          <w:lang w:val="sr-Latn-CS" w:eastAsia="sr-Latn-CS"/>
        </w:rPr>
      </w:pPr>
    </w:p>
    <w:p w:rsidR="00BB0922" w:rsidRPr="00BB0922" w:rsidRDefault="00BB0922" w:rsidP="00BB0922">
      <w:pPr>
        <w:tabs>
          <w:tab w:val="left" w:pos="0"/>
        </w:tabs>
        <w:spacing w:after="0" w:line="240" w:lineRule="auto"/>
        <w:ind w:firstLine="851"/>
        <w:jc w:val="both"/>
        <w:rPr>
          <w:rFonts w:ascii="Times New Roman" w:eastAsia="Times New Roman" w:hAnsi="Times New Roman" w:cs="Times New Roman"/>
          <w:i/>
          <w:sz w:val="24"/>
          <w:szCs w:val="24"/>
          <w:lang w:val="sr-Latn-CS" w:eastAsia="sr-Latn-CS"/>
        </w:rPr>
      </w:pPr>
      <w:r w:rsidRPr="00BB0922">
        <w:rPr>
          <w:rFonts w:ascii="Times New Roman" w:eastAsia="Times New Roman" w:hAnsi="Times New Roman" w:cs="Times New Roman"/>
          <w:sz w:val="24"/>
          <w:szCs w:val="24"/>
          <w:lang w:val="sr-Latn-CS" w:eastAsia="sr-Latn-CS"/>
        </w:rPr>
        <w:t xml:space="preserve">Као што се види из табеле већи део ове газдинске јединице је у општини </w:t>
      </w:r>
      <w:r w:rsidR="00FA350D">
        <w:rPr>
          <w:rFonts w:ascii="Times New Roman" w:eastAsia="Times New Roman" w:hAnsi="Times New Roman" w:cs="Times New Roman"/>
          <w:sz w:val="24"/>
          <w:szCs w:val="24"/>
          <w:lang w:eastAsia="sr-Latn-CS"/>
        </w:rPr>
        <w:t>Пожега</w:t>
      </w:r>
      <w:r w:rsidRPr="00BB0922">
        <w:rPr>
          <w:rFonts w:ascii="Times New Roman" w:eastAsia="Times New Roman" w:hAnsi="Times New Roman" w:cs="Times New Roman"/>
          <w:sz w:val="24"/>
          <w:szCs w:val="24"/>
          <w:lang w:val="sr-Latn-CS" w:eastAsia="sr-Latn-CS"/>
        </w:rPr>
        <w:t xml:space="preserve">, односно </w:t>
      </w:r>
      <w:r w:rsidR="00FA350D">
        <w:rPr>
          <w:rFonts w:ascii="Times New Roman" w:eastAsia="Times New Roman" w:hAnsi="Times New Roman" w:cs="Times New Roman"/>
          <w:sz w:val="24"/>
          <w:szCs w:val="24"/>
          <w:lang w:eastAsia="sr-Latn-CS"/>
        </w:rPr>
        <w:t>778,12</w:t>
      </w:r>
      <w:r w:rsidR="00FA350D">
        <w:rPr>
          <w:rFonts w:ascii="Times New Roman" w:eastAsia="Times New Roman" w:hAnsi="Times New Roman" w:cs="Times New Roman"/>
          <w:sz w:val="24"/>
          <w:szCs w:val="24"/>
          <w:lang w:val="sr-Latn-CS" w:eastAsia="sr-Latn-CS"/>
        </w:rPr>
        <w:t>hа</w:t>
      </w:r>
      <w:r w:rsidR="00FA350D">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ru-RU" w:eastAsia="sr-Latn-CS"/>
        </w:rPr>
        <w:tab/>
      </w:r>
    </w:p>
    <w:p w:rsidR="00BB0922" w:rsidRPr="00BB0922" w:rsidRDefault="00BB0922" w:rsidP="00BB0922">
      <w:pPr>
        <w:spacing w:after="0" w:line="240" w:lineRule="auto"/>
        <w:ind w:firstLine="851"/>
        <w:jc w:val="both"/>
        <w:rPr>
          <w:rFonts w:ascii="Times New Roman" w:eastAsia="Calibri" w:hAnsi="Times New Roman" w:cs="Times New Roman"/>
          <w:sz w:val="24"/>
          <w:szCs w:val="20"/>
          <w:lang w:val="sr-Latn-CS"/>
        </w:rPr>
      </w:pPr>
      <w:r w:rsidRPr="00BB0922">
        <w:rPr>
          <w:rFonts w:ascii="Times New Roman" w:eastAsia="Calibri" w:hAnsi="Times New Roman" w:cs="Times New Roman"/>
          <w:sz w:val="24"/>
          <w:szCs w:val="20"/>
          <w:lang w:val="sr-Latn-CS"/>
        </w:rPr>
        <w:t>Површина газдинске јединице има следећу структуру :</w:t>
      </w:r>
    </w:p>
    <w:p w:rsidR="00BB0922" w:rsidRPr="00BB0922" w:rsidRDefault="00BB0922" w:rsidP="00BB0922">
      <w:pPr>
        <w:spacing w:after="0" w:line="240" w:lineRule="auto"/>
        <w:ind w:firstLine="851"/>
        <w:jc w:val="both"/>
        <w:rPr>
          <w:rFonts w:ascii="Times New Roman" w:eastAsia="Calibri" w:hAnsi="Times New Roman" w:cs="Times New Roman"/>
          <w:sz w:val="24"/>
          <w:szCs w:val="20"/>
          <w:lang w:val="sr-Latn-CS"/>
        </w:rPr>
      </w:pPr>
    </w:p>
    <w:p w:rsidR="00BB0922" w:rsidRPr="00BB0922" w:rsidRDefault="00BB0922" w:rsidP="00BB0922">
      <w:pPr>
        <w:spacing w:after="0" w:line="240" w:lineRule="auto"/>
        <w:ind w:left="2264" w:firstLine="568"/>
        <w:jc w:val="both"/>
        <w:rPr>
          <w:rFonts w:ascii="Times New Roman" w:eastAsia="Calibri" w:hAnsi="Times New Roman" w:cs="Times New Roman"/>
          <w:i/>
          <w:sz w:val="16"/>
          <w:szCs w:val="16"/>
        </w:rPr>
      </w:pPr>
      <w:r w:rsidRPr="00BB0922">
        <w:rPr>
          <w:rFonts w:ascii="Times New Roman" w:eastAsia="Calibri" w:hAnsi="Times New Roman" w:cs="Times New Roman"/>
          <w:i/>
          <w:sz w:val="16"/>
          <w:szCs w:val="16"/>
          <w:lang w:val="sr-Latn-CS"/>
        </w:rPr>
        <w:tab/>
        <w:t xml:space="preserve">Табела бр. </w:t>
      </w:r>
      <w:r w:rsidRPr="00BB0922">
        <w:rPr>
          <w:rFonts w:ascii="Times New Roman" w:eastAsia="Calibri" w:hAnsi="Times New Roman" w:cs="Times New Roman"/>
          <w:i/>
          <w:sz w:val="16"/>
          <w:szCs w:val="16"/>
        </w:rPr>
        <w:t>2</w:t>
      </w:r>
      <w:r w:rsidRPr="00BB0922">
        <w:rPr>
          <w:rFonts w:ascii="Times New Roman" w:eastAsia="Calibri" w:hAnsi="Times New Roman" w:cs="Times New Roman"/>
          <w:i/>
          <w:sz w:val="16"/>
          <w:szCs w:val="16"/>
          <w:lang w:val="sr-Latn-CS"/>
        </w:rPr>
        <w:t xml:space="preserve">-Структура земљишта </w:t>
      </w:r>
    </w:p>
    <w:tbl>
      <w:tblPr>
        <w:tblW w:w="5880" w:type="dxa"/>
        <w:jc w:val="center"/>
        <w:tblLook w:val="04A0"/>
      </w:tblPr>
      <w:tblGrid>
        <w:gridCol w:w="960"/>
        <w:gridCol w:w="3000"/>
        <w:gridCol w:w="1051"/>
        <w:gridCol w:w="869"/>
      </w:tblGrid>
      <w:tr w:rsidR="00FA350D" w:rsidRPr="00FA350D" w:rsidTr="00436770">
        <w:trPr>
          <w:trHeight w:val="315"/>
          <w:tblHeader/>
          <w:jc w:val="center"/>
        </w:trPr>
        <w:tc>
          <w:tcPr>
            <w:tcW w:w="9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FA350D" w:rsidRPr="00FA350D" w:rsidRDefault="00FA350D" w:rsidP="00FA350D">
            <w:pPr>
              <w:spacing w:after="0" w:line="240" w:lineRule="auto"/>
              <w:jc w:val="center"/>
              <w:rPr>
                <w:rFonts w:ascii="Times New Roman" w:eastAsia="Times New Roman" w:hAnsi="Times New Roman" w:cs="Times New Roman"/>
                <w:color w:val="000000"/>
              </w:rPr>
            </w:pPr>
            <w:r w:rsidRPr="00FA350D">
              <w:rPr>
                <w:rFonts w:ascii="Times New Roman" w:eastAsia="Times New Roman" w:hAnsi="Times New Roman" w:cs="Times New Roman"/>
                <w:color w:val="000000"/>
              </w:rPr>
              <w:t>Редни број</w:t>
            </w:r>
          </w:p>
        </w:tc>
        <w:tc>
          <w:tcPr>
            <w:tcW w:w="300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FA350D" w:rsidRPr="00FA350D" w:rsidRDefault="00FA350D" w:rsidP="00FA350D">
            <w:pPr>
              <w:spacing w:after="0" w:line="240" w:lineRule="auto"/>
              <w:jc w:val="center"/>
              <w:rPr>
                <w:rFonts w:ascii="Times New Roman" w:eastAsia="Times New Roman" w:hAnsi="Times New Roman" w:cs="Times New Roman"/>
                <w:color w:val="000000"/>
              </w:rPr>
            </w:pPr>
            <w:r w:rsidRPr="00FA350D">
              <w:rPr>
                <w:rFonts w:ascii="Times New Roman" w:eastAsia="Times New Roman" w:hAnsi="Times New Roman" w:cs="Times New Roman"/>
                <w:color w:val="000000"/>
              </w:rPr>
              <w:t>Структура земљишта</w:t>
            </w:r>
          </w:p>
        </w:tc>
        <w:tc>
          <w:tcPr>
            <w:tcW w:w="1920" w:type="dxa"/>
            <w:gridSpan w:val="2"/>
            <w:vMerge w:val="restart"/>
            <w:tcBorders>
              <w:top w:val="double" w:sz="6" w:space="0" w:color="auto"/>
              <w:left w:val="single" w:sz="4" w:space="0" w:color="auto"/>
              <w:bottom w:val="single" w:sz="4" w:space="0" w:color="auto"/>
              <w:right w:val="double" w:sz="6" w:space="0" w:color="000000"/>
            </w:tcBorders>
            <w:shd w:val="clear" w:color="auto" w:fill="auto"/>
            <w:noWrap/>
            <w:vAlign w:val="center"/>
            <w:hideMark/>
          </w:tcPr>
          <w:p w:rsidR="00FA350D" w:rsidRPr="00FA350D" w:rsidRDefault="00FA350D" w:rsidP="00FA350D">
            <w:pPr>
              <w:spacing w:after="0" w:line="240" w:lineRule="auto"/>
              <w:jc w:val="center"/>
              <w:rPr>
                <w:rFonts w:ascii="Times New Roman" w:eastAsia="Times New Roman" w:hAnsi="Times New Roman" w:cs="Times New Roman"/>
                <w:color w:val="000000"/>
              </w:rPr>
            </w:pPr>
            <w:r w:rsidRPr="00FA350D">
              <w:rPr>
                <w:rFonts w:ascii="Times New Roman" w:eastAsia="Times New Roman" w:hAnsi="Times New Roman" w:cs="Times New Roman"/>
                <w:color w:val="000000"/>
              </w:rPr>
              <w:t>Површина</w:t>
            </w:r>
          </w:p>
        </w:tc>
      </w:tr>
      <w:tr w:rsidR="00FA350D" w:rsidRPr="00FA350D" w:rsidTr="00436770">
        <w:trPr>
          <w:trHeight w:val="300"/>
          <w:tblHeader/>
          <w:jc w:val="center"/>
        </w:trPr>
        <w:tc>
          <w:tcPr>
            <w:tcW w:w="960" w:type="dxa"/>
            <w:vMerge/>
            <w:tcBorders>
              <w:top w:val="double" w:sz="6" w:space="0" w:color="auto"/>
              <w:left w:val="double" w:sz="6" w:space="0" w:color="auto"/>
              <w:bottom w:val="double" w:sz="6" w:space="0" w:color="000000"/>
              <w:right w:val="single" w:sz="4" w:space="0" w:color="auto"/>
            </w:tcBorders>
            <w:vAlign w:val="center"/>
            <w:hideMark/>
          </w:tcPr>
          <w:p w:rsidR="00FA350D" w:rsidRPr="00FA350D" w:rsidRDefault="00FA350D" w:rsidP="00FA350D">
            <w:pPr>
              <w:spacing w:after="0" w:line="240" w:lineRule="auto"/>
              <w:rPr>
                <w:rFonts w:ascii="Times New Roman" w:eastAsia="Times New Roman" w:hAnsi="Times New Roman" w:cs="Times New Roman"/>
                <w:color w:val="000000"/>
              </w:rPr>
            </w:pPr>
          </w:p>
        </w:tc>
        <w:tc>
          <w:tcPr>
            <w:tcW w:w="3000" w:type="dxa"/>
            <w:vMerge/>
            <w:tcBorders>
              <w:top w:val="double" w:sz="6" w:space="0" w:color="auto"/>
              <w:left w:val="single" w:sz="4" w:space="0" w:color="auto"/>
              <w:bottom w:val="double" w:sz="6" w:space="0" w:color="000000"/>
              <w:right w:val="single" w:sz="4" w:space="0" w:color="auto"/>
            </w:tcBorders>
            <w:vAlign w:val="center"/>
            <w:hideMark/>
          </w:tcPr>
          <w:p w:rsidR="00FA350D" w:rsidRPr="00FA350D" w:rsidRDefault="00FA350D" w:rsidP="00FA350D">
            <w:pPr>
              <w:spacing w:after="0" w:line="240" w:lineRule="auto"/>
              <w:rPr>
                <w:rFonts w:ascii="Times New Roman" w:eastAsia="Times New Roman" w:hAnsi="Times New Roman" w:cs="Times New Roman"/>
                <w:color w:val="000000"/>
              </w:rPr>
            </w:pPr>
          </w:p>
        </w:tc>
        <w:tc>
          <w:tcPr>
            <w:tcW w:w="1920" w:type="dxa"/>
            <w:gridSpan w:val="2"/>
            <w:vMerge/>
            <w:tcBorders>
              <w:top w:val="double" w:sz="6" w:space="0" w:color="auto"/>
              <w:left w:val="single" w:sz="4" w:space="0" w:color="auto"/>
              <w:bottom w:val="single" w:sz="4" w:space="0" w:color="auto"/>
              <w:right w:val="double" w:sz="6" w:space="0" w:color="000000"/>
            </w:tcBorders>
            <w:vAlign w:val="center"/>
            <w:hideMark/>
          </w:tcPr>
          <w:p w:rsidR="00FA350D" w:rsidRPr="00FA350D" w:rsidRDefault="00FA350D" w:rsidP="00FA350D">
            <w:pPr>
              <w:spacing w:after="0" w:line="240" w:lineRule="auto"/>
              <w:rPr>
                <w:rFonts w:ascii="Times New Roman" w:eastAsia="Times New Roman" w:hAnsi="Times New Roman" w:cs="Times New Roman"/>
                <w:color w:val="000000"/>
              </w:rPr>
            </w:pPr>
          </w:p>
        </w:tc>
      </w:tr>
      <w:tr w:rsidR="00FA350D" w:rsidRPr="00FA350D" w:rsidTr="00436770">
        <w:trPr>
          <w:trHeight w:val="315"/>
          <w:tblHeader/>
          <w:jc w:val="center"/>
        </w:trPr>
        <w:tc>
          <w:tcPr>
            <w:tcW w:w="960" w:type="dxa"/>
            <w:vMerge/>
            <w:tcBorders>
              <w:top w:val="double" w:sz="6" w:space="0" w:color="auto"/>
              <w:left w:val="double" w:sz="6" w:space="0" w:color="auto"/>
              <w:bottom w:val="double" w:sz="6" w:space="0" w:color="000000"/>
              <w:right w:val="single" w:sz="4" w:space="0" w:color="auto"/>
            </w:tcBorders>
            <w:vAlign w:val="center"/>
            <w:hideMark/>
          </w:tcPr>
          <w:p w:rsidR="00FA350D" w:rsidRPr="00FA350D" w:rsidRDefault="00FA350D" w:rsidP="00FA350D">
            <w:pPr>
              <w:spacing w:after="0" w:line="240" w:lineRule="auto"/>
              <w:rPr>
                <w:rFonts w:ascii="Times New Roman" w:eastAsia="Times New Roman" w:hAnsi="Times New Roman" w:cs="Times New Roman"/>
                <w:color w:val="000000"/>
              </w:rPr>
            </w:pPr>
          </w:p>
        </w:tc>
        <w:tc>
          <w:tcPr>
            <w:tcW w:w="3000" w:type="dxa"/>
            <w:vMerge/>
            <w:tcBorders>
              <w:top w:val="double" w:sz="6" w:space="0" w:color="auto"/>
              <w:left w:val="single" w:sz="4" w:space="0" w:color="auto"/>
              <w:bottom w:val="double" w:sz="6" w:space="0" w:color="000000"/>
              <w:right w:val="single" w:sz="4" w:space="0" w:color="auto"/>
            </w:tcBorders>
            <w:vAlign w:val="center"/>
            <w:hideMark/>
          </w:tcPr>
          <w:p w:rsidR="00FA350D" w:rsidRPr="00FA350D" w:rsidRDefault="00FA350D" w:rsidP="00FA350D">
            <w:pPr>
              <w:spacing w:after="0" w:line="240" w:lineRule="auto"/>
              <w:rPr>
                <w:rFonts w:ascii="Times New Roman" w:eastAsia="Times New Roman" w:hAnsi="Times New Roman" w:cs="Times New Roman"/>
                <w:color w:val="000000"/>
              </w:rPr>
            </w:pPr>
          </w:p>
        </w:tc>
        <w:tc>
          <w:tcPr>
            <w:tcW w:w="1051" w:type="dxa"/>
            <w:tcBorders>
              <w:top w:val="nil"/>
              <w:left w:val="nil"/>
              <w:bottom w:val="double" w:sz="6" w:space="0" w:color="auto"/>
              <w:right w:val="single" w:sz="4" w:space="0" w:color="auto"/>
            </w:tcBorders>
            <w:shd w:val="clear" w:color="auto" w:fill="auto"/>
            <w:noWrap/>
            <w:vAlign w:val="bottom"/>
            <w:hideMark/>
          </w:tcPr>
          <w:p w:rsidR="00FA350D" w:rsidRPr="00FA350D" w:rsidRDefault="00FA350D" w:rsidP="00FA350D">
            <w:pPr>
              <w:spacing w:after="0" w:line="240" w:lineRule="auto"/>
              <w:jc w:val="center"/>
              <w:rPr>
                <w:rFonts w:ascii="Times New Roman" w:eastAsia="Times New Roman" w:hAnsi="Times New Roman" w:cs="Times New Roman"/>
                <w:color w:val="000000"/>
              </w:rPr>
            </w:pPr>
            <w:r w:rsidRPr="00FA350D">
              <w:rPr>
                <w:rFonts w:ascii="Times New Roman" w:eastAsia="Times New Roman" w:hAnsi="Times New Roman" w:cs="Times New Roman"/>
                <w:color w:val="000000"/>
              </w:rPr>
              <w:t>ha</w:t>
            </w:r>
          </w:p>
        </w:tc>
        <w:tc>
          <w:tcPr>
            <w:tcW w:w="869" w:type="dxa"/>
            <w:tcBorders>
              <w:top w:val="nil"/>
              <w:left w:val="nil"/>
              <w:bottom w:val="double" w:sz="6" w:space="0" w:color="auto"/>
              <w:right w:val="double" w:sz="6" w:space="0" w:color="auto"/>
            </w:tcBorders>
            <w:shd w:val="clear" w:color="auto" w:fill="auto"/>
            <w:noWrap/>
            <w:vAlign w:val="bottom"/>
            <w:hideMark/>
          </w:tcPr>
          <w:p w:rsidR="00FA350D" w:rsidRPr="00FA350D" w:rsidRDefault="00FA350D" w:rsidP="00FA350D">
            <w:pPr>
              <w:spacing w:after="0" w:line="240" w:lineRule="auto"/>
              <w:jc w:val="center"/>
              <w:rPr>
                <w:rFonts w:ascii="Times New Roman" w:eastAsia="Times New Roman" w:hAnsi="Times New Roman" w:cs="Times New Roman"/>
                <w:color w:val="000000"/>
              </w:rPr>
            </w:pPr>
            <w:r w:rsidRPr="00FA350D">
              <w:rPr>
                <w:rFonts w:ascii="Times New Roman" w:eastAsia="Times New Roman" w:hAnsi="Times New Roman" w:cs="Times New Roman"/>
                <w:color w:val="000000"/>
              </w:rPr>
              <w:t>%</w:t>
            </w:r>
          </w:p>
        </w:tc>
      </w:tr>
      <w:tr w:rsidR="00FA350D" w:rsidRPr="00FA350D" w:rsidTr="00436770">
        <w:trPr>
          <w:trHeight w:val="315"/>
          <w:jc w:val="center"/>
        </w:trPr>
        <w:tc>
          <w:tcPr>
            <w:tcW w:w="960" w:type="dxa"/>
            <w:tcBorders>
              <w:top w:val="single" w:sz="4" w:space="0" w:color="auto"/>
              <w:left w:val="double" w:sz="6" w:space="0" w:color="auto"/>
              <w:bottom w:val="nil"/>
              <w:right w:val="single" w:sz="4" w:space="0" w:color="auto"/>
            </w:tcBorders>
            <w:shd w:val="clear" w:color="auto" w:fill="auto"/>
            <w:vAlign w:val="center"/>
            <w:hideMark/>
          </w:tcPr>
          <w:p w:rsidR="00FA350D" w:rsidRPr="00FA350D" w:rsidRDefault="00FA350D" w:rsidP="00FA350D">
            <w:pPr>
              <w:spacing w:after="0" w:line="240" w:lineRule="auto"/>
              <w:jc w:val="center"/>
              <w:rPr>
                <w:rFonts w:ascii="Times New Roman" w:eastAsia="Times New Roman" w:hAnsi="Times New Roman" w:cs="Times New Roman"/>
                <w:color w:val="000000"/>
              </w:rPr>
            </w:pPr>
            <w:r w:rsidRPr="00FA350D">
              <w:rPr>
                <w:rFonts w:ascii="Times New Roman" w:eastAsia="Times New Roman" w:hAnsi="Times New Roman" w:cs="Times New Roman"/>
                <w:color w:val="000000"/>
              </w:rPr>
              <w:t>1</w:t>
            </w:r>
          </w:p>
        </w:tc>
        <w:tc>
          <w:tcPr>
            <w:tcW w:w="3000" w:type="dxa"/>
            <w:tcBorders>
              <w:top w:val="double" w:sz="6" w:space="0" w:color="auto"/>
              <w:left w:val="nil"/>
              <w:bottom w:val="single" w:sz="4" w:space="0" w:color="auto"/>
              <w:right w:val="single" w:sz="4" w:space="0" w:color="000000"/>
            </w:tcBorders>
            <w:shd w:val="clear" w:color="auto" w:fill="auto"/>
            <w:vAlign w:val="center"/>
            <w:hideMark/>
          </w:tcPr>
          <w:p w:rsidR="00FA350D" w:rsidRPr="00FA350D" w:rsidRDefault="00FA350D" w:rsidP="00FA350D">
            <w:pPr>
              <w:spacing w:after="0" w:line="240" w:lineRule="auto"/>
              <w:rPr>
                <w:rFonts w:ascii="Times New Roman" w:eastAsia="Times New Roman" w:hAnsi="Times New Roman" w:cs="Times New Roman"/>
                <w:color w:val="000000"/>
              </w:rPr>
            </w:pPr>
            <w:r w:rsidRPr="00FA350D">
              <w:rPr>
                <w:rFonts w:ascii="Times New Roman" w:eastAsia="Times New Roman" w:hAnsi="Times New Roman" w:cs="Times New Roman"/>
                <w:color w:val="000000"/>
              </w:rPr>
              <w:t>Високе природне састојине</w:t>
            </w:r>
          </w:p>
        </w:tc>
        <w:tc>
          <w:tcPr>
            <w:tcW w:w="1051" w:type="dxa"/>
            <w:tcBorders>
              <w:top w:val="single" w:sz="4" w:space="0" w:color="auto"/>
              <w:left w:val="nil"/>
              <w:bottom w:val="nil"/>
              <w:right w:val="single" w:sz="4"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129.33</w:t>
            </w:r>
          </w:p>
        </w:tc>
        <w:tc>
          <w:tcPr>
            <w:tcW w:w="869" w:type="dxa"/>
            <w:tcBorders>
              <w:top w:val="single" w:sz="4" w:space="0" w:color="auto"/>
              <w:left w:val="nil"/>
              <w:bottom w:val="single" w:sz="4" w:space="0" w:color="auto"/>
              <w:right w:val="double" w:sz="6"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15.5</w:t>
            </w:r>
          </w:p>
        </w:tc>
      </w:tr>
      <w:tr w:rsidR="00FA350D" w:rsidRPr="00FA350D" w:rsidTr="00436770">
        <w:trPr>
          <w:trHeight w:val="300"/>
          <w:jc w:val="center"/>
        </w:trPr>
        <w:tc>
          <w:tcPr>
            <w:tcW w:w="96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center"/>
              <w:rPr>
                <w:rFonts w:ascii="Times New Roman" w:eastAsia="Times New Roman" w:hAnsi="Times New Roman" w:cs="Times New Roman"/>
                <w:color w:val="000000"/>
              </w:rPr>
            </w:pPr>
            <w:r w:rsidRPr="00FA350D">
              <w:rPr>
                <w:rFonts w:ascii="Times New Roman" w:eastAsia="Times New Roman" w:hAnsi="Times New Roman" w:cs="Times New Roman"/>
                <w:color w:val="000000"/>
              </w:rPr>
              <w:t>2</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rPr>
                <w:rFonts w:ascii="Times New Roman" w:eastAsia="Times New Roman" w:hAnsi="Times New Roman" w:cs="Times New Roman"/>
                <w:color w:val="000000"/>
              </w:rPr>
            </w:pPr>
            <w:r w:rsidRPr="00FA350D">
              <w:rPr>
                <w:rFonts w:ascii="Times New Roman" w:eastAsia="Times New Roman" w:hAnsi="Times New Roman" w:cs="Times New Roman"/>
                <w:color w:val="000000"/>
              </w:rPr>
              <w:t>Вештачки подигнуте састојине</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9.36</w:t>
            </w:r>
          </w:p>
        </w:tc>
        <w:tc>
          <w:tcPr>
            <w:tcW w:w="869" w:type="dxa"/>
            <w:tcBorders>
              <w:top w:val="nil"/>
              <w:left w:val="nil"/>
              <w:bottom w:val="single" w:sz="4" w:space="0" w:color="auto"/>
              <w:right w:val="double" w:sz="6"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1.1</w:t>
            </w:r>
          </w:p>
        </w:tc>
      </w:tr>
      <w:tr w:rsidR="00FA350D" w:rsidRPr="00FA350D" w:rsidTr="00436770">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center"/>
              <w:rPr>
                <w:rFonts w:ascii="Times New Roman" w:eastAsia="Times New Roman" w:hAnsi="Times New Roman" w:cs="Times New Roman"/>
                <w:color w:val="000000"/>
              </w:rPr>
            </w:pPr>
            <w:r w:rsidRPr="00FA350D">
              <w:rPr>
                <w:rFonts w:ascii="Times New Roman" w:eastAsia="Times New Roman" w:hAnsi="Times New Roman" w:cs="Times New Roman"/>
                <w:color w:val="000000"/>
              </w:rPr>
              <w:t>3</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rPr>
                <w:rFonts w:ascii="Times New Roman" w:eastAsia="Times New Roman" w:hAnsi="Times New Roman" w:cs="Times New Roman"/>
                <w:color w:val="000000"/>
              </w:rPr>
            </w:pPr>
            <w:r w:rsidRPr="00FA350D">
              <w:rPr>
                <w:rFonts w:ascii="Times New Roman" w:eastAsia="Times New Roman" w:hAnsi="Times New Roman" w:cs="Times New Roman"/>
                <w:color w:val="000000"/>
              </w:rPr>
              <w:t>Културе</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2.52</w:t>
            </w:r>
          </w:p>
        </w:tc>
        <w:tc>
          <w:tcPr>
            <w:tcW w:w="869" w:type="dxa"/>
            <w:tcBorders>
              <w:top w:val="nil"/>
              <w:left w:val="nil"/>
              <w:bottom w:val="single" w:sz="4" w:space="0" w:color="auto"/>
              <w:right w:val="double" w:sz="6"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0.3</w:t>
            </w:r>
          </w:p>
        </w:tc>
      </w:tr>
      <w:tr w:rsidR="00FA350D" w:rsidRPr="00FA350D" w:rsidTr="00436770">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center"/>
              <w:rPr>
                <w:rFonts w:ascii="Times New Roman" w:eastAsia="Times New Roman" w:hAnsi="Times New Roman" w:cs="Times New Roman"/>
                <w:color w:val="000000"/>
              </w:rPr>
            </w:pPr>
            <w:r w:rsidRPr="00FA350D">
              <w:rPr>
                <w:rFonts w:ascii="Times New Roman" w:eastAsia="Times New Roman" w:hAnsi="Times New Roman" w:cs="Times New Roman"/>
                <w:color w:val="000000"/>
              </w:rPr>
              <w:t>4</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rPr>
                <w:rFonts w:ascii="Times New Roman" w:eastAsia="Times New Roman" w:hAnsi="Times New Roman" w:cs="Times New Roman"/>
                <w:color w:val="000000"/>
              </w:rPr>
            </w:pPr>
            <w:r w:rsidRPr="00FA350D">
              <w:rPr>
                <w:rFonts w:ascii="Times New Roman" w:eastAsia="Times New Roman" w:hAnsi="Times New Roman" w:cs="Times New Roman"/>
                <w:color w:val="000000"/>
              </w:rPr>
              <w:t>Изданачке састојине</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267.44</w:t>
            </w:r>
          </w:p>
        </w:tc>
        <w:tc>
          <w:tcPr>
            <w:tcW w:w="869" w:type="dxa"/>
            <w:tcBorders>
              <w:top w:val="nil"/>
              <w:left w:val="nil"/>
              <w:bottom w:val="single" w:sz="4" w:space="0" w:color="auto"/>
              <w:right w:val="double" w:sz="6"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32.0</w:t>
            </w:r>
          </w:p>
        </w:tc>
      </w:tr>
      <w:tr w:rsidR="00FA350D" w:rsidRPr="00FA350D" w:rsidTr="00436770">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center"/>
              <w:rPr>
                <w:rFonts w:ascii="Times New Roman" w:eastAsia="Times New Roman" w:hAnsi="Times New Roman" w:cs="Times New Roman"/>
                <w:color w:val="000000"/>
              </w:rPr>
            </w:pPr>
            <w:r w:rsidRPr="00FA350D">
              <w:rPr>
                <w:rFonts w:ascii="Times New Roman" w:eastAsia="Times New Roman" w:hAnsi="Times New Roman" w:cs="Times New Roman"/>
                <w:color w:val="000000"/>
              </w:rPr>
              <w:t>5</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rPr>
                <w:rFonts w:ascii="Times New Roman" w:eastAsia="Times New Roman" w:hAnsi="Times New Roman" w:cs="Times New Roman"/>
                <w:color w:val="000000"/>
              </w:rPr>
            </w:pPr>
            <w:r w:rsidRPr="00FA350D">
              <w:rPr>
                <w:rFonts w:ascii="Times New Roman" w:eastAsia="Times New Roman" w:hAnsi="Times New Roman" w:cs="Times New Roman"/>
                <w:color w:val="000000"/>
              </w:rPr>
              <w:t>Шикаре</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395.32</w:t>
            </w:r>
          </w:p>
        </w:tc>
        <w:tc>
          <w:tcPr>
            <w:tcW w:w="869" w:type="dxa"/>
            <w:tcBorders>
              <w:top w:val="nil"/>
              <w:left w:val="nil"/>
              <w:bottom w:val="single" w:sz="4" w:space="0" w:color="auto"/>
              <w:right w:val="double" w:sz="6"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47.3</w:t>
            </w:r>
          </w:p>
        </w:tc>
      </w:tr>
      <w:tr w:rsidR="00FA350D" w:rsidRPr="00FA350D" w:rsidTr="00436770">
        <w:trPr>
          <w:trHeight w:val="300"/>
          <w:jc w:val="center"/>
        </w:trPr>
        <w:tc>
          <w:tcPr>
            <w:tcW w:w="396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center"/>
              <w:rPr>
                <w:rFonts w:ascii="Times New Roman" w:eastAsia="Times New Roman" w:hAnsi="Times New Roman" w:cs="Times New Roman"/>
                <w:color w:val="000000"/>
              </w:rPr>
            </w:pPr>
            <w:r w:rsidRPr="00FA350D">
              <w:rPr>
                <w:rFonts w:ascii="Times New Roman" w:eastAsia="Times New Roman" w:hAnsi="Times New Roman" w:cs="Times New Roman"/>
                <w:color w:val="000000"/>
              </w:rPr>
              <w:lastRenderedPageBreak/>
              <w:t>Укупно обрасло</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803.97</w:t>
            </w:r>
          </w:p>
        </w:tc>
        <w:tc>
          <w:tcPr>
            <w:tcW w:w="869" w:type="dxa"/>
            <w:tcBorders>
              <w:top w:val="nil"/>
              <w:left w:val="nil"/>
              <w:bottom w:val="single" w:sz="4" w:space="0" w:color="auto"/>
              <w:right w:val="double" w:sz="6"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96.2</w:t>
            </w:r>
          </w:p>
        </w:tc>
      </w:tr>
      <w:tr w:rsidR="00FA350D" w:rsidRPr="00FA350D" w:rsidTr="00436770">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center"/>
              <w:rPr>
                <w:rFonts w:ascii="Times New Roman" w:eastAsia="Times New Roman" w:hAnsi="Times New Roman" w:cs="Times New Roman"/>
                <w:color w:val="000000"/>
              </w:rPr>
            </w:pPr>
            <w:r w:rsidRPr="00FA350D">
              <w:rPr>
                <w:rFonts w:ascii="Times New Roman" w:eastAsia="Times New Roman" w:hAnsi="Times New Roman" w:cs="Times New Roman"/>
                <w:color w:val="000000"/>
              </w:rPr>
              <w:t>6</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rPr>
                <w:rFonts w:ascii="Times New Roman" w:eastAsia="Times New Roman" w:hAnsi="Times New Roman" w:cs="Times New Roman"/>
                <w:color w:val="000000"/>
              </w:rPr>
            </w:pPr>
            <w:r w:rsidRPr="00FA350D">
              <w:rPr>
                <w:rFonts w:ascii="Times New Roman" w:eastAsia="Times New Roman" w:hAnsi="Times New Roman" w:cs="Times New Roman"/>
                <w:color w:val="000000"/>
              </w:rPr>
              <w:t>Шумско земљиште</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1.55</w:t>
            </w:r>
          </w:p>
        </w:tc>
        <w:tc>
          <w:tcPr>
            <w:tcW w:w="869" w:type="dxa"/>
            <w:tcBorders>
              <w:top w:val="nil"/>
              <w:left w:val="nil"/>
              <w:bottom w:val="single" w:sz="4" w:space="0" w:color="auto"/>
              <w:right w:val="double" w:sz="6"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0.2</w:t>
            </w:r>
          </w:p>
        </w:tc>
      </w:tr>
      <w:tr w:rsidR="00FA350D" w:rsidRPr="00FA350D" w:rsidTr="00436770">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center"/>
              <w:rPr>
                <w:rFonts w:ascii="Times New Roman" w:eastAsia="Times New Roman" w:hAnsi="Times New Roman" w:cs="Times New Roman"/>
                <w:color w:val="000000"/>
              </w:rPr>
            </w:pPr>
            <w:r w:rsidRPr="00FA350D">
              <w:rPr>
                <w:rFonts w:ascii="Times New Roman" w:eastAsia="Times New Roman" w:hAnsi="Times New Roman" w:cs="Times New Roman"/>
                <w:color w:val="000000"/>
              </w:rPr>
              <w:t>7</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rPr>
                <w:rFonts w:ascii="Times New Roman" w:eastAsia="Times New Roman" w:hAnsi="Times New Roman" w:cs="Times New Roman"/>
                <w:color w:val="000000"/>
              </w:rPr>
            </w:pPr>
            <w:r w:rsidRPr="00FA350D">
              <w:rPr>
                <w:rFonts w:ascii="Times New Roman" w:eastAsia="Times New Roman" w:hAnsi="Times New Roman" w:cs="Times New Roman"/>
                <w:color w:val="000000"/>
              </w:rPr>
              <w:t>Неплодно</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8.70</w:t>
            </w:r>
          </w:p>
        </w:tc>
        <w:tc>
          <w:tcPr>
            <w:tcW w:w="869" w:type="dxa"/>
            <w:tcBorders>
              <w:top w:val="nil"/>
              <w:left w:val="nil"/>
              <w:bottom w:val="single" w:sz="4" w:space="0" w:color="auto"/>
              <w:right w:val="double" w:sz="6"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1.0</w:t>
            </w:r>
          </w:p>
        </w:tc>
      </w:tr>
      <w:tr w:rsidR="00FA350D" w:rsidRPr="00FA350D" w:rsidTr="00436770">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center"/>
              <w:rPr>
                <w:rFonts w:ascii="Times New Roman" w:eastAsia="Times New Roman" w:hAnsi="Times New Roman" w:cs="Times New Roman"/>
                <w:color w:val="000000"/>
              </w:rPr>
            </w:pPr>
            <w:r w:rsidRPr="00FA350D">
              <w:rPr>
                <w:rFonts w:ascii="Times New Roman" w:eastAsia="Times New Roman" w:hAnsi="Times New Roman" w:cs="Times New Roman"/>
                <w:color w:val="000000"/>
              </w:rPr>
              <w:t>8</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rPr>
                <w:rFonts w:ascii="Times New Roman" w:eastAsia="Times New Roman" w:hAnsi="Times New Roman" w:cs="Times New Roman"/>
                <w:color w:val="000000"/>
              </w:rPr>
            </w:pPr>
            <w:r w:rsidRPr="00FA350D">
              <w:rPr>
                <w:rFonts w:ascii="Times New Roman" w:eastAsia="Times New Roman" w:hAnsi="Times New Roman" w:cs="Times New Roman"/>
                <w:color w:val="000000"/>
              </w:rPr>
              <w:t>За остале сврхе</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17.68</w:t>
            </w:r>
          </w:p>
        </w:tc>
        <w:tc>
          <w:tcPr>
            <w:tcW w:w="869" w:type="dxa"/>
            <w:tcBorders>
              <w:top w:val="nil"/>
              <w:left w:val="nil"/>
              <w:bottom w:val="single" w:sz="4" w:space="0" w:color="auto"/>
              <w:right w:val="double" w:sz="6"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2.1</w:t>
            </w:r>
          </w:p>
        </w:tc>
      </w:tr>
      <w:tr w:rsidR="00FA350D" w:rsidRPr="00FA350D" w:rsidTr="00436770">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center"/>
              <w:rPr>
                <w:rFonts w:ascii="Times New Roman" w:eastAsia="Times New Roman" w:hAnsi="Times New Roman" w:cs="Times New Roman"/>
                <w:color w:val="000000"/>
              </w:rPr>
            </w:pPr>
            <w:r w:rsidRPr="00FA350D">
              <w:rPr>
                <w:rFonts w:ascii="Times New Roman" w:eastAsia="Times New Roman" w:hAnsi="Times New Roman" w:cs="Times New Roman"/>
                <w:color w:val="000000"/>
              </w:rPr>
              <w:t>9</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rPr>
                <w:rFonts w:ascii="Times New Roman" w:eastAsia="Times New Roman" w:hAnsi="Times New Roman" w:cs="Times New Roman"/>
                <w:color w:val="000000"/>
              </w:rPr>
            </w:pPr>
            <w:r w:rsidRPr="00FA350D">
              <w:rPr>
                <w:rFonts w:ascii="Times New Roman" w:eastAsia="Times New Roman" w:hAnsi="Times New Roman" w:cs="Times New Roman"/>
                <w:color w:val="000000"/>
              </w:rPr>
              <w:t>Заузеће</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4.14</w:t>
            </w:r>
          </w:p>
        </w:tc>
        <w:tc>
          <w:tcPr>
            <w:tcW w:w="869" w:type="dxa"/>
            <w:tcBorders>
              <w:top w:val="nil"/>
              <w:left w:val="nil"/>
              <w:bottom w:val="single" w:sz="4" w:space="0" w:color="auto"/>
              <w:right w:val="double" w:sz="6"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0.5</w:t>
            </w:r>
          </w:p>
        </w:tc>
      </w:tr>
      <w:tr w:rsidR="00FA350D" w:rsidRPr="00FA350D" w:rsidTr="00436770">
        <w:trPr>
          <w:trHeight w:val="315"/>
          <w:jc w:val="center"/>
        </w:trPr>
        <w:tc>
          <w:tcPr>
            <w:tcW w:w="3960" w:type="dxa"/>
            <w:gridSpan w:val="2"/>
            <w:tcBorders>
              <w:top w:val="single" w:sz="4" w:space="0" w:color="auto"/>
              <w:left w:val="double" w:sz="6" w:space="0" w:color="auto"/>
              <w:bottom w:val="nil"/>
              <w:right w:val="single" w:sz="4" w:space="0" w:color="auto"/>
            </w:tcBorders>
            <w:shd w:val="clear" w:color="auto" w:fill="auto"/>
            <w:noWrap/>
            <w:vAlign w:val="bottom"/>
            <w:hideMark/>
          </w:tcPr>
          <w:p w:rsidR="00FA350D" w:rsidRPr="00FA350D" w:rsidRDefault="00FA350D" w:rsidP="00FA350D">
            <w:pPr>
              <w:spacing w:after="0" w:line="240" w:lineRule="auto"/>
              <w:jc w:val="center"/>
              <w:rPr>
                <w:rFonts w:ascii="Times New Roman" w:eastAsia="Times New Roman" w:hAnsi="Times New Roman" w:cs="Times New Roman"/>
                <w:color w:val="000000"/>
              </w:rPr>
            </w:pPr>
            <w:r w:rsidRPr="00FA350D">
              <w:rPr>
                <w:rFonts w:ascii="Times New Roman" w:eastAsia="Times New Roman" w:hAnsi="Times New Roman" w:cs="Times New Roman"/>
                <w:color w:val="000000"/>
              </w:rPr>
              <w:t>Укупно необрасло</w:t>
            </w:r>
          </w:p>
        </w:tc>
        <w:tc>
          <w:tcPr>
            <w:tcW w:w="1051" w:type="dxa"/>
            <w:tcBorders>
              <w:top w:val="nil"/>
              <w:left w:val="nil"/>
              <w:bottom w:val="nil"/>
              <w:right w:val="single" w:sz="4"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32.07</w:t>
            </w:r>
          </w:p>
        </w:tc>
        <w:tc>
          <w:tcPr>
            <w:tcW w:w="869" w:type="dxa"/>
            <w:tcBorders>
              <w:top w:val="nil"/>
              <w:left w:val="nil"/>
              <w:bottom w:val="nil"/>
              <w:right w:val="double" w:sz="6"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3.8</w:t>
            </w:r>
          </w:p>
        </w:tc>
      </w:tr>
      <w:tr w:rsidR="00FA350D" w:rsidRPr="00FA350D" w:rsidTr="00436770">
        <w:trPr>
          <w:trHeight w:val="330"/>
          <w:jc w:val="center"/>
        </w:trPr>
        <w:tc>
          <w:tcPr>
            <w:tcW w:w="3960" w:type="dxa"/>
            <w:gridSpan w:val="2"/>
            <w:tcBorders>
              <w:top w:val="double" w:sz="6" w:space="0" w:color="auto"/>
              <w:left w:val="double" w:sz="6" w:space="0" w:color="auto"/>
              <w:bottom w:val="double" w:sz="6" w:space="0" w:color="auto"/>
              <w:right w:val="single" w:sz="4" w:space="0" w:color="auto"/>
            </w:tcBorders>
            <w:shd w:val="clear" w:color="auto" w:fill="auto"/>
            <w:noWrap/>
            <w:vAlign w:val="bottom"/>
            <w:hideMark/>
          </w:tcPr>
          <w:p w:rsidR="00FA350D" w:rsidRPr="00FA350D" w:rsidRDefault="00FA350D" w:rsidP="00FA350D">
            <w:pPr>
              <w:spacing w:after="0" w:line="240" w:lineRule="auto"/>
              <w:jc w:val="center"/>
              <w:rPr>
                <w:rFonts w:ascii="Times New Roman" w:eastAsia="Times New Roman" w:hAnsi="Times New Roman" w:cs="Times New Roman"/>
                <w:color w:val="000000"/>
              </w:rPr>
            </w:pPr>
            <w:r w:rsidRPr="00FA350D">
              <w:rPr>
                <w:rFonts w:ascii="Times New Roman" w:eastAsia="Times New Roman" w:hAnsi="Times New Roman" w:cs="Times New Roman"/>
                <w:color w:val="000000"/>
              </w:rPr>
              <w:t>Укупно ГЈ</w:t>
            </w:r>
          </w:p>
        </w:tc>
        <w:tc>
          <w:tcPr>
            <w:tcW w:w="1051" w:type="dxa"/>
            <w:tcBorders>
              <w:top w:val="double" w:sz="6" w:space="0" w:color="auto"/>
              <w:left w:val="nil"/>
              <w:bottom w:val="double" w:sz="6" w:space="0" w:color="auto"/>
              <w:right w:val="single" w:sz="4"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836.04</w:t>
            </w:r>
          </w:p>
        </w:tc>
        <w:tc>
          <w:tcPr>
            <w:tcW w:w="869" w:type="dxa"/>
            <w:tcBorders>
              <w:top w:val="double" w:sz="6" w:space="0" w:color="auto"/>
              <w:left w:val="nil"/>
              <w:bottom w:val="double" w:sz="6" w:space="0" w:color="auto"/>
              <w:right w:val="double" w:sz="6" w:space="0" w:color="auto"/>
            </w:tcBorders>
            <w:shd w:val="clear" w:color="auto" w:fill="auto"/>
            <w:noWrap/>
            <w:vAlign w:val="bottom"/>
            <w:hideMark/>
          </w:tcPr>
          <w:p w:rsidR="00FA350D" w:rsidRPr="00FA350D" w:rsidRDefault="00FA350D" w:rsidP="00FA350D">
            <w:pPr>
              <w:spacing w:after="0" w:line="240" w:lineRule="auto"/>
              <w:jc w:val="right"/>
              <w:rPr>
                <w:rFonts w:ascii="Times New Roman" w:eastAsia="Times New Roman" w:hAnsi="Times New Roman" w:cs="Times New Roman"/>
                <w:color w:val="000000"/>
              </w:rPr>
            </w:pPr>
            <w:r w:rsidRPr="00FA350D">
              <w:rPr>
                <w:rFonts w:ascii="Times New Roman" w:eastAsia="Times New Roman" w:hAnsi="Times New Roman" w:cs="Times New Roman"/>
                <w:color w:val="000000"/>
              </w:rPr>
              <w:t>100.0</w:t>
            </w:r>
          </w:p>
        </w:tc>
      </w:tr>
    </w:tbl>
    <w:p w:rsidR="00BB0922" w:rsidRPr="00BB0922" w:rsidRDefault="00BB0922" w:rsidP="00BB0922">
      <w:pPr>
        <w:spacing w:after="0" w:line="240" w:lineRule="auto"/>
        <w:ind w:left="2264" w:firstLine="568"/>
        <w:jc w:val="both"/>
        <w:rPr>
          <w:rFonts w:ascii="Times New Roman" w:eastAsia="Calibri" w:hAnsi="Times New Roman" w:cs="Times New Roman"/>
          <w:i/>
          <w:sz w:val="16"/>
          <w:szCs w:val="16"/>
        </w:rPr>
      </w:pPr>
    </w:p>
    <w:p w:rsidR="00BB0922" w:rsidRPr="00BB0922" w:rsidRDefault="00BB0922" w:rsidP="00BB0922">
      <w:pPr>
        <w:spacing w:after="0" w:line="240" w:lineRule="auto"/>
        <w:ind w:left="2264" w:firstLine="568"/>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Укупна површина обраслог земљишта износи </w:t>
      </w:r>
      <w:r w:rsidR="00436770">
        <w:rPr>
          <w:rFonts w:ascii="Times New Roman" w:eastAsia="Calibri" w:hAnsi="Times New Roman" w:cs="Times New Roman"/>
          <w:sz w:val="24"/>
        </w:rPr>
        <w:t>803,97</w:t>
      </w:r>
      <w:r w:rsidRPr="00BB0922">
        <w:rPr>
          <w:rFonts w:ascii="Times New Roman" w:eastAsia="Calibri" w:hAnsi="Times New Roman" w:cs="Times New Roman"/>
          <w:sz w:val="24"/>
          <w:lang w:val="sr-Latn-CS"/>
        </w:rPr>
        <w:t>ha</w:t>
      </w:r>
      <w:r w:rsidRPr="00BB0922">
        <w:rPr>
          <w:rFonts w:ascii="Times New Roman" w:eastAsia="Calibri" w:hAnsi="Times New Roman" w:cs="Times New Roman"/>
          <w:sz w:val="24"/>
        </w:rPr>
        <w:t>,</w:t>
      </w:r>
      <w:r w:rsidR="00D14564">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што чини </w:t>
      </w:r>
      <w:r w:rsidR="00436770">
        <w:rPr>
          <w:rFonts w:ascii="Times New Roman" w:eastAsia="Calibri" w:hAnsi="Times New Roman" w:cs="Times New Roman"/>
          <w:sz w:val="24"/>
        </w:rPr>
        <w:t>96,2</w:t>
      </w:r>
      <w:r w:rsidRPr="00BB0922">
        <w:rPr>
          <w:rFonts w:ascii="Times New Roman" w:eastAsia="Calibri" w:hAnsi="Times New Roman" w:cs="Times New Roman"/>
          <w:sz w:val="24"/>
          <w:lang w:val="sr-Latn-CS"/>
        </w:rPr>
        <w:t xml:space="preserve">% укупне површине газдинске јединице. Издначке природне састојине простиру се на </w:t>
      </w:r>
      <w:r w:rsidR="00436770">
        <w:rPr>
          <w:rFonts w:ascii="Times New Roman" w:eastAsia="Calibri" w:hAnsi="Times New Roman" w:cs="Times New Roman"/>
          <w:sz w:val="24"/>
        </w:rPr>
        <w:t>267,44</w:t>
      </w:r>
      <w:r w:rsidRPr="00BB0922">
        <w:rPr>
          <w:rFonts w:ascii="Times New Roman" w:eastAsia="Calibri" w:hAnsi="Times New Roman" w:cs="Times New Roman"/>
          <w:sz w:val="24"/>
          <w:lang w:val="sr-Latn-CS"/>
        </w:rPr>
        <w:t xml:space="preserve">ha односно на </w:t>
      </w:r>
      <w:r w:rsidR="00436770">
        <w:rPr>
          <w:rFonts w:ascii="Times New Roman" w:eastAsia="Calibri" w:hAnsi="Times New Roman" w:cs="Times New Roman"/>
          <w:sz w:val="24"/>
        </w:rPr>
        <w:t>32,0</w:t>
      </w:r>
      <w:r w:rsidRPr="00BB0922">
        <w:rPr>
          <w:rFonts w:ascii="Times New Roman" w:eastAsia="Calibri" w:hAnsi="Times New Roman" w:cs="Times New Roman"/>
          <w:sz w:val="24"/>
          <w:lang w:val="sr-Latn-CS"/>
        </w:rPr>
        <w:t xml:space="preserve">% укупне површине, вештачки подигнуте састојине на  </w:t>
      </w:r>
      <w:r w:rsidR="00436770">
        <w:rPr>
          <w:rFonts w:ascii="Times New Roman" w:eastAsia="Calibri" w:hAnsi="Times New Roman" w:cs="Times New Roman"/>
          <w:sz w:val="24"/>
        </w:rPr>
        <w:t>9,36</w:t>
      </w:r>
      <w:r w:rsidR="00436770">
        <w:rPr>
          <w:rFonts w:ascii="Times New Roman" w:eastAsia="Calibri" w:hAnsi="Times New Roman" w:cs="Times New Roman"/>
          <w:sz w:val="24"/>
          <w:lang w:val="sr-Latn-CS"/>
        </w:rPr>
        <w:t>ha (</w:t>
      </w:r>
      <w:r w:rsidR="00436770">
        <w:rPr>
          <w:rFonts w:ascii="Times New Roman" w:eastAsia="Calibri" w:hAnsi="Times New Roman" w:cs="Times New Roman"/>
          <w:sz w:val="24"/>
        </w:rPr>
        <w:t>1,1</w:t>
      </w:r>
      <w:r w:rsidRPr="00BB0922">
        <w:rPr>
          <w:rFonts w:ascii="Times New Roman" w:eastAsia="Calibri" w:hAnsi="Times New Roman" w:cs="Times New Roman"/>
          <w:sz w:val="24"/>
          <w:lang w:val="sr-Latn-CS"/>
        </w:rPr>
        <w:t xml:space="preserve">%), високе на </w:t>
      </w:r>
      <w:r w:rsidR="00436770">
        <w:rPr>
          <w:rFonts w:ascii="Times New Roman" w:eastAsia="Calibri" w:hAnsi="Times New Roman" w:cs="Times New Roman"/>
          <w:sz w:val="24"/>
        </w:rPr>
        <w:t>129,33</w:t>
      </w:r>
      <w:r w:rsidRPr="00BB0922">
        <w:rPr>
          <w:rFonts w:ascii="Times New Roman" w:eastAsia="Calibri" w:hAnsi="Times New Roman" w:cs="Times New Roman"/>
          <w:sz w:val="24"/>
          <w:lang w:val="sr-Latn-CS"/>
        </w:rPr>
        <w:t>ha (</w:t>
      </w:r>
      <w:r w:rsidR="00436770">
        <w:rPr>
          <w:rFonts w:ascii="Times New Roman" w:eastAsia="Calibri" w:hAnsi="Times New Roman" w:cs="Times New Roman"/>
          <w:sz w:val="24"/>
        </w:rPr>
        <w:t>15</w:t>
      </w:r>
      <w:r w:rsidRPr="00BB0922">
        <w:rPr>
          <w:rFonts w:ascii="Times New Roman" w:eastAsia="Calibri" w:hAnsi="Times New Roman" w:cs="Times New Roman"/>
          <w:sz w:val="24"/>
        </w:rPr>
        <w:t>,5</w:t>
      </w:r>
      <w:r w:rsidRPr="00BB0922">
        <w:rPr>
          <w:rFonts w:ascii="Times New Roman" w:eastAsia="Calibri" w:hAnsi="Times New Roman" w:cs="Times New Roman"/>
          <w:sz w:val="24"/>
          <w:lang w:val="sr-Latn-CS"/>
        </w:rPr>
        <w:t>%),</w:t>
      </w:r>
      <w:r w:rsidR="00C666D3">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шикаре су заступљене на површини од </w:t>
      </w:r>
      <w:r w:rsidR="00436770">
        <w:rPr>
          <w:rFonts w:ascii="Times New Roman" w:eastAsia="Calibri" w:hAnsi="Times New Roman" w:cs="Times New Roman"/>
          <w:sz w:val="24"/>
        </w:rPr>
        <w:t>395,32</w:t>
      </w:r>
      <w:r w:rsidR="00436770">
        <w:rPr>
          <w:rFonts w:ascii="Times New Roman" w:eastAsia="Calibri" w:hAnsi="Times New Roman" w:cs="Times New Roman"/>
          <w:sz w:val="24"/>
          <w:lang w:val="sr-Latn-CS"/>
        </w:rPr>
        <w:t>ha (</w:t>
      </w:r>
      <w:r w:rsidR="00436770">
        <w:rPr>
          <w:rFonts w:ascii="Times New Roman" w:eastAsia="Calibri" w:hAnsi="Times New Roman" w:cs="Times New Roman"/>
          <w:sz w:val="24"/>
        </w:rPr>
        <w:t>47,3</w:t>
      </w:r>
      <w:r w:rsidRPr="00BB0922">
        <w:rPr>
          <w:rFonts w:ascii="Times New Roman" w:eastAsia="Calibri" w:hAnsi="Times New Roman" w:cs="Times New Roman"/>
          <w:sz w:val="24"/>
          <w:lang w:val="sr-Latn-CS"/>
        </w:rPr>
        <w:t>%)</w:t>
      </w:r>
      <w:r w:rsidR="00436770">
        <w:rPr>
          <w:rFonts w:ascii="Times New Roman" w:eastAsia="Calibri" w:hAnsi="Times New Roman" w:cs="Times New Roman"/>
          <w:sz w:val="24"/>
        </w:rPr>
        <w:t>, а културе на 2,52</w:t>
      </w:r>
      <w:r w:rsidRPr="00BB0922">
        <w:rPr>
          <w:rFonts w:ascii="Times New Roman" w:eastAsia="Calibri" w:hAnsi="Times New Roman" w:cs="Times New Roman"/>
          <w:sz w:val="24"/>
        </w:rPr>
        <w:t xml:space="preserve">ha (0,3%).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Укупна површина необраслог земљишта износи </w:t>
      </w:r>
      <w:r w:rsidR="00436770">
        <w:rPr>
          <w:rFonts w:ascii="Times New Roman" w:eastAsia="Calibri" w:hAnsi="Times New Roman" w:cs="Times New Roman"/>
          <w:sz w:val="24"/>
        </w:rPr>
        <w:t>32,07</w:t>
      </w:r>
      <w:r w:rsidRPr="00BB0922">
        <w:rPr>
          <w:rFonts w:ascii="Times New Roman" w:eastAsia="Calibri" w:hAnsi="Times New Roman" w:cs="Times New Roman"/>
          <w:sz w:val="24"/>
          <w:lang w:val="sr-Latn-CS"/>
        </w:rPr>
        <w:t xml:space="preserve">ha, односно </w:t>
      </w:r>
      <w:r w:rsidR="00436770">
        <w:rPr>
          <w:rFonts w:ascii="Times New Roman" w:eastAsia="Calibri" w:hAnsi="Times New Roman" w:cs="Times New Roman"/>
          <w:sz w:val="24"/>
        </w:rPr>
        <w:t>3,8</w:t>
      </w:r>
      <w:r w:rsidRPr="00BB0922">
        <w:rPr>
          <w:rFonts w:ascii="Times New Roman" w:eastAsia="Calibri" w:hAnsi="Times New Roman" w:cs="Times New Roman"/>
          <w:sz w:val="24"/>
          <w:lang w:val="sr-Latn-CS"/>
        </w:rPr>
        <w:t xml:space="preserve">% од укупне површине газдинске јединице. Од  те површине, шумско земљиште је на површини </w:t>
      </w:r>
      <w:r w:rsidR="00436770">
        <w:rPr>
          <w:rFonts w:ascii="Times New Roman" w:eastAsia="Calibri" w:hAnsi="Times New Roman" w:cs="Times New Roman"/>
          <w:sz w:val="24"/>
        </w:rPr>
        <w:t>1,55</w:t>
      </w:r>
      <w:r w:rsidRPr="00BB0922">
        <w:rPr>
          <w:rFonts w:ascii="Times New Roman" w:eastAsia="Calibri" w:hAnsi="Times New Roman" w:cs="Times New Roman"/>
          <w:sz w:val="24"/>
          <w:lang w:val="sr-Latn-CS"/>
        </w:rPr>
        <w:t xml:space="preserve">ha, односно </w:t>
      </w:r>
      <w:r w:rsidR="004A7992">
        <w:rPr>
          <w:rFonts w:ascii="Times New Roman" w:eastAsia="Calibri" w:hAnsi="Times New Roman" w:cs="Times New Roman"/>
          <w:sz w:val="24"/>
        </w:rPr>
        <w:t>0,2</w:t>
      </w:r>
      <w:r w:rsidRPr="00BB0922">
        <w:rPr>
          <w:rFonts w:ascii="Times New Roman" w:eastAsia="Calibri" w:hAnsi="Times New Roman" w:cs="Times New Roman"/>
          <w:sz w:val="24"/>
          <w:lang w:val="sr-Latn-CS"/>
        </w:rPr>
        <w:t xml:space="preserve">%, неплодно на </w:t>
      </w:r>
      <w:r w:rsidR="00436770">
        <w:rPr>
          <w:rFonts w:ascii="Times New Roman" w:eastAsia="Calibri" w:hAnsi="Times New Roman" w:cs="Times New Roman"/>
          <w:sz w:val="24"/>
        </w:rPr>
        <w:t>8,70</w:t>
      </w:r>
      <w:r w:rsidRPr="00BB0922">
        <w:rPr>
          <w:rFonts w:ascii="Times New Roman" w:eastAsia="Calibri" w:hAnsi="Times New Roman" w:cs="Times New Roman"/>
          <w:sz w:val="24"/>
          <w:lang w:val="sr-Latn-CS"/>
        </w:rPr>
        <w:t>ha (</w:t>
      </w:r>
      <w:r w:rsidR="004A7992">
        <w:rPr>
          <w:rFonts w:ascii="Times New Roman" w:eastAsia="Calibri" w:hAnsi="Times New Roman" w:cs="Times New Roman"/>
          <w:sz w:val="24"/>
        </w:rPr>
        <w:t>1,0</w:t>
      </w:r>
      <w:r w:rsidRPr="00BB0922">
        <w:rPr>
          <w:rFonts w:ascii="Times New Roman" w:eastAsia="Calibri" w:hAnsi="Times New Roman" w:cs="Times New Roman"/>
          <w:sz w:val="24"/>
          <w:lang w:val="sr-Latn-CS"/>
        </w:rPr>
        <w:t xml:space="preserve">%), земљиште за остале сврхе на </w:t>
      </w:r>
      <w:r w:rsidR="00436770">
        <w:rPr>
          <w:rFonts w:ascii="Times New Roman" w:eastAsia="Calibri" w:hAnsi="Times New Roman" w:cs="Times New Roman"/>
          <w:sz w:val="24"/>
        </w:rPr>
        <w:t>17,68</w:t>
      </w:r>
      <w:r w:rsidRPr="00BB0922">
        <w:rPr>
          <w:rFonts w:ascii="Times New Roman" w:eastAsia="Calibri" w:hAnsi="Times New Roman" w:cs="Times New Roman"/>
          <w:sz w:val="24"/>
          <w:lang w:val="sr-Latn-CS"/>
        </w:rPr>
        <w:t>ha (</w:t>
      </w:r>
      <w:r w:rsidR="004A7992">
        <w:rPr>
          <w:rFonts w:ascii="Times New Roman" w:eastAsia="Calibri" w:hAnsi="Times New Roman" w:cs="Times New Roman"/>
          <w:sz w:val="24"/>
        </w:rPr>
        <w:t>2,1</w:t>
      </w:r>
      <w:r w:rsidR="00436770">
        <w:rPr>
          <w:rFonts w:ascii="Times New Roman" w:eastAsia="Calibri" w:hAnsi="Times New Roman" w:cs="Times New Roman"/>
          <w:sz w:val="24"/>
          <w:lang w:val="sr-Latn-CS"/>
        </w:rPr>
        <w:t xml:space="preserve">%) и заузеће на површини од </w:t>
      </w:r>
      <w:r w:rsidR="00436770">
        <w:rPr>
          <w:rFonts w:ascii="Times New Roman" w:eastAsia="Calibri" w:hAnsi="Times New Roman" w:cs="Times New Roman"/>
          <w:sz w:val="24"/>
        </w:rPr>
        <w:t>4,14</w:t>
      </w:r>
      <w:r w:rsidRPr="00BB0922">
        <w:rPr>
          <w:rFonts w:ascii="Times New Roman" w:eastAsia="Calibri" w:hAnsi="Times New Roman" w:cs="Times New Roman"/>
          <w:sz w:val="24"/>
          <w:lang w:val="sr-Latn-CS"/>
        </w:rPr>
        <w:t>ha</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што износи </w:t>
      </w:r>
      <w:r w:rsidR="004A7992">
        <w:rPr>
          <w:rFonts w:ascii="Times New Roman" w:eastAsia="Calibri" w:hAnsi="Times New Roman" w:cs="Times New Roman"/>
          <w:sz w:val="24"/>
        </w:rPr>
        <w:t>0,5</w:t>
      </w:r>
      <w:r w:rsidRPr="00BB0922">
        <w:rPr>
          <w:rFonts w:ascii="Times New Roman" w:eastAsia="Calibri" w:hAnsi="Times New Roman" w:cs="Times New Roman"/>
          <w:sz w:val="24"/>
          <w:lang w:val="sr-Latn-CS"/>
        </w:rPr>
        <w:t>% укупне површине.</w:t>
      </w: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32"/>
          <w:szCs w:val="24"/>
        </w:rPr>
      </w:pPr>
    </w:p>
    <w:p w:rsidR="00BB0922" w:rsidRPr="00BB0922" w:rsidRDefault="00E6155C" w:rsidP="00E6155C">
      <w:pPr>
        <w:pStyle w:val="Heading2"/>
      </w:pPr>
      <w:bookmarkStart w:id="6" w:name="_Toc137188300"/>
      <w:r>
        <w:t xml:space="preserve">1.2. </w:t>
      </w:r>
      <w:r w:rsidR="00BB0922" w:rsidRPr="00BB0922">
        <w:t>Имовинско - правно стање</w:t>
      </w:r>
      <w:bookmarkEnd w:id="6"/>
    </w:p>
    <w:p w:rsidR="00BB0922" w:rsidRPr="00BB0922" w:rsidRDefault="00E6155C" w:rsidP="00E6155C">
      <w:pPr>
        <w:pStyle w:val="Heading3"/>
      </w:pPr>
      <w:bookmarkStart w:id="7" w:name="_Toc137188301"/>
      <w:r>
        <w:t xml:space="preserve">1.2.1. </w:t>
      </w:r>
      <w:r w:rsidR="00BB0922" w:rsidRPr="00BB0922">
        <w:t>Државни посед</w:t>
      </w:r>
      <w:bookmarkEnd w:id="7"/>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244630" w:rsidRPr="00244630" w:rsidRDefault="00BB0922" w:rsidP="00244630">
      <w:pPr>
        <w:spacing w:after="0" w:line="240" w:lineRule="auto"/>
        <w:ind w:firstLine="851"/>
        <w:jc w:val="both"/>
        <w:rPr>
          <w:rFonts w:ascii="Times New Roman" w:eastAsia="Calibri" w:hAnsi="Times New Roman" w:cs="Times New Roman"/>
          <w:sz w:val="24"/>
        </w:rPr>
      </w:pPr>
      <w:r w:rsidRPr="00244630">
        <w:rPr>
          <w:rFonts w:ascii="Times New Roman" w:eastAsia="Calibri" w:hAnsi="Times New Roman" w:cs="Times New Roman"/>
          <w:sz w:val="24"/>
          <w:lang w:val="sr-Latn-CS"/>
        </w:rPr>
        <w:t xml:space="preserve">Укупна површина државних шума </w:t>
      </w:r>
      <w:r w:rsidRPr="00244630">
        <w:rPr>
          <w:rFonts w:ascii="Times New Roman" w:eastAsia="Calibri" w:hAnsi="Times New Roman" w:cs="Times New Roman"/>
          <w:sz w:val="24"/>
          <w:lang w:val="sl-SI"/>
        </w:rPr>
        <w:t>обухваћених</w:t>
      </w:r>
      <w:r w:rsidRPr="00244630">
        <w:rPr>
          <w:rFonts w:ascii="Times New Roman" w:eastAsia="Calibri" w:hAnsi="Times New Roman" w:cs="Times New Roman"/>
          <w:sz w:val="24"/>
          <w:lang w:val="sr-Latn-CS"/>
        </w:rPr>
        <w:t xml:space="preserve"> ГЈ „</w:t>
      </w:r>
      <w:r w:rsidR="00EC27DB" w:rsidRPr="00244630">
        <w:rPr>
          <w:rFonts w:ascii="Times New Roman" w:eastAsia="Calibri" w:hAnsi="Times New Roman" w:cs="Times New Roman"/>
          <w:sz w:val="24"/>
        </w:rPr>
        <w:t>Венац-Благаја</w:t>
      </w:r>
      <w:r w:rsidRPr="00244630">
        <w:rPr>
          <w:rFonts w:ascii="Times New Roman" w:eastAsia="Calibri" w:hAnsi="Times New Roman" w:cs="Times New Roman"/>
          <w:sz w:val="24"/>
          <w:lang w:val="sr-Latn-CS"/>
        </w:rPr>
        <w:t xml:space="preserve">” износи </w:t>
      </w:r>
      <w:r w:rsidR="00EC27DB" w:rsidRPr="00244630">
        <w:rPr>
          <w:rFonts w:ascii="Times New Roman" w:eastAsia="Calibri" w:hAnsi="Times New Roman" w:cs="Times New Roman"/>
          <w:sz w:val="24"/>
        </w:rPr>
        <w:t>836,04</w:t>
      </w:r>
      <w:r w:rsidRPr="00244630">
        <w:rPr>
          <w:rFonts w:ascii="Times New Roman" w:eastAsia="Calibri" w:hAnsi="Times New Roman" w:cs="Times New Roman"/>
          <w:sz w:val="24"/>
          <w:lang w:val="sl-SI"/>
        </w:rPr>
        <w:t>ha</w:t>
      </w:r>
      <w:r w:rsidRPr="00244630">
        <w:rPr>
          <w:rFonts w:ascii="Times New Roman" w:eastAsia="Calibri" w:hAnsi="Times New Roman" w:cs="Times New Roman"/>
          <w:sz w:val="24"/>
          <w:lang w:val="sr-Latn-CS"/>
        </w:rPr>
        <w:t>. Наведене површине улазе у састав ГЈ „</w:t>
      </w:r>
      <w:r w:rsidR="00EC27DB" w:rsidRPr="00244630">
        <w:rPr>
          <w:rFonts w:ascii="Times New Roman" w:eastAsia="Calibri" w:hAnsi="Times New Roman" w:cs="Times New Roman"/>
          <w:sz w:val="24"/>
        </w:rPr>
        <w:t>Венац-Благаја</w:t>
      </w:r>
      <w:r w:rsidRPr="00244630">
        <w:rPr>
          <w:rFonts w:ascii="Times New Roman" w:eastAsia="Calibri" w:hAnsi="Times New Roman" w:cs="Times New Roman"/>
          <w:sz w:val="24"/>
          <w:lang w:val="sr-Latn-CS"/>
        </w:rPr>
        <w:t>” и њима газдује Јавно предузеће „Србијашуме” Београд, преко дела предузећа Шумско газдинство „Ужице” из Ужица, Шумске управе Косјерић. Списак парцела по катастарским општинама приказан је у прилогу</w:t>
      </w:r>
      <w:r w:rsidRPr="00244630">
        <w:rPr>
          <w:rFonts w:ascii="Times New Roman" w:eastAsia="Calibri" w:hAnsi="Times New Roman" w:cs="Times New Roman"/>
          <w:sz w:val="24"/>
        </w:rPr>
        <w:t xml:space="preserve"> ове ОГШ</w:t>
      </w:r>
      <w:r w:rsidRPr="00244630">
        <w:rPr>
          <w:rFonts w:ascii="Times New Roman" w:eastAsia="Calibri" w:hAnsi="Times New Roman" w:cs="Times New Roman"/>
          <w:sz w:val="24"/>
          <w:lang w:val="sr-Latn-CS"/>
        </w:rPr>
        <w:t>.</w:t>
      </w:r>
    </w:p>
    <w:p w:rsidR="00B07377" w:rsidRPr="00F23895" w:rsidRDefault="00BB0922" w:rsidP="00244630">
      <w:pPr>
        <w:spacing w:after="0" w:line="240" w:lineRule="auto"/>
        <w:ind w:firstLine="851"/>
        <w:jc w:val="both"/>
        <w:rPr>
          <w:rFonts w:ascii="Times New Roman" w:eastAsia="Calibri" w:hAnsi="Times New Roman" w:cs="Times New Roman"/>
          <w:sz w:val="24"/>
        </w:rPr>
      </w:pPr>
      <w:r w:rsidRPr="00244630">
        <w:rPr>
          <w:rFonts w:ascii="Times New Roman" w:eastAsia="Calibri" w:hAnsi="Times New Roman" w:cs="Times New Roman"/>
          <w:sz w:val="24"/>
          <w:lang w:val="sr-Latn-CS"/>
        </w:rPr>
        <w:t>У оквиру ГЈ „</w:t>
      </w:r>
      <w:r w:rsidR="00EC27DB" w:rsidRPr="00244630">
        <w:rPr>
          <w:rFonts w:ascii="Times New Roman" w:eastAsia="Calibri" w:hAnsi="Times New Roman" w:cs="Times New Roman"/>
          <w:sz w:val="24"/>
          <w:lang w:val="sr-Latn-CS"/>
        </w:rPr>
        <w:t>Венац-Благаја</w:t>
      </w:r>
      <w:r w:rsidRPr="00244630">
        <w:rPr>
          <w:rFonts w:ascii="Times New Roman" w:eastAsia="Calibri" w:hAnsi="Times New Roman" w:cs="Times New Roman"/>
          <w:sz w:val="24"/>
          <w:lang w:val="sr-Latn-CS"/>
        </w:rPr>
        <w:t>“ налазе се и парцеле које су у сувласништву са физичким лицима, као што су катастарска парцела 1</w:t>
      </w:r>
      <w:r w:rsidR="000029FF" w:rsidRPr="00244630">
        <w:rPr>
          <w:rFonts w:ascii="Times New Roman" w:eastAsia="Calibri" w:hAnsi="Times New Roman" w:cs="Times New Roman"/>
          <w:sz w:val="24"/>
          <w:lang w:val="sr-Latn-CS"/>
        </w:rPr>
        <w:t>479/2 КО Годовик</w:t>
      </w:r>
      <w:r w:rsidR="00575E53" w:rsidRPr="00244630">
        <w:rPr>
          <w:rFonts w:ascii="Times New Roman" w:eastAsia="Calibri" w:hAnsi="Times New Roman" w:cs="Times New Roman"/>
          <w:sz w:val="24"/>
          <w:lang w:val="sr-Latn-CS"/>
        </w:rPr>
        <w:t xml:space="preserve"> и 1074/1 КО Сврачково</w:t>
      </w:r>
      <w:r w:rsidRPr="00244630">
        <w:rPr>
          <w:rFonts w:ascii="Times New Roman" w:eastAsia="Calibri" w:hAnsi="Times New Roman" w:cs="Times New Roman"/>
          <w:sz w:val="24"/>
          <w:lang w:val="sr-Latn-CS"/>
        </w:rPr>
        <w:t>.</w:t>
      </w:r>
      <w:r w:rsidR="00553BB0" w:rsidRPr="00244630">
        <w:rPr>
          <w:rFonts w:ascii="Times New Roman" w:eastAsia="Calibri" w:hAnsi="Times New Roman" w:cs="Times New Roman"/>
          <w:sz w:val="24"/>
          <w:lang w:val="sr-Latn-CS"/>
        </w:rPr>
        <w:t xml:space="preserve"> </w:t>
      </w:r>
      <w:r w:rsidRPr="00244630">
        <w:rPr>
          <w:rFonts w:ascii="Times New Roman" w:eastAsia="Calibri" w:hAnsi="Times New Roman" w:cs="Times New Roman"/>
          <w:sz w:val="24"/>
        </w:rPr>
        <w:t xml:space="preserve">За катастарске парцеле на којима је у катастру уписано сувласништво јавне (државне) својине Републике Србије и приватне својине правних и физичких лица, са опредељеним сувласничким идеалним деловима, неопходно је покренути судски, ванпарнични поступак, развргнућа сувласничке </w:t>
      </w:r>
      <w:r w:rsidRPr="00244630">
        <w:rPr>
          <w:rFonts w:ascii="Times New Roman" w:eastAsia="Calibri" w:hAnsi="Times New Roman" w:cs="Times New Roman"/>
          <w:sz w:val="24"/>
          <w:szCs w:val="24"/>
        </w:rPr>
        <w:t xml:space="preserve">заједнице, физичком деобом, парцелацијом. Доказ о покренутом поступку представља основ да се катастарска парцела може наћи у основи газдовања шумама, али се не планирају никакви радови на тим парцелама до окончања поступка и уписа новог стања у катастар непокретности. С тим у вези, за горе наведене </w:t>
      </w:r>
      <w:r w:rsidR="00F23895">
        <w:rPr>
          <w:rFonts w:ascii="Times New Roman" w:eastAsia="Calibri" w:hAnsi="Times New Roman" w:cs="Times New Roman"/>
          <w:sz w:val="24"/>
          <w:szCs w:val="24"/>
        </w:rPr>
        <w:t xml:space="preserve">сувласничке </w:t>
      </w:r>
      <w:r w:rsidRPr="00244630">
        <w:rPr>
          <w:rFonts w:ascii="Times New Roman" w:eastAsia="Calibri" w:hAnsi="Times New Roman" w:cs="Times New Roman"/>
          <w:sz w:val="24"/>
          <w:szCs w:val="24"/>
        </w:rPr>
        <w:t>катастарске парцеле, Ш</w:t>
      </w:r>
      <w:r w:rsidR="009C3BA4" w:rsidRPr="00244630">
        <w:rPr>
          <w:rFonts w:ascii="Times New Roman" w:eastAsia="Calibri" w:hAnsi="Times New Roman" w:cs="Times New Roman"/>
          <w:sz w:val="24"/>
          <w:szCs w:val="24"/>
        </w:rPr>
        <w:t xml:space="preserve">Г „Ужице“ је покренуло поступак </w:t>
      </w:r>
      <w:r w:rsidR="00F23895">
        <w:rPr>
          <w:rFonts w:ascii="Times New Roman" w:eastAsia="Calibri" w:hAnsi="Times New Roman" w:cs="Times New Roman"/>
          <w:sz w:val="24"/>
          <w:szCs w:val="24"/>
        </w:rPr>
        <w:t>за физичку деобу.</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1260"/>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ind w:firstLine="1260"/>
        <w:rPr>
          <w:rFonts w:ascii="Times New Roman" w:eastAsia="Times New Roman" w:hAnsi="Times New Roman" w:cs="Times New Roman"/>
          <w:sz w:val="20"/>
          <w:szCs w:val="20"/>
          <w:lang w:val="sr-Latn-CS" w:eastAsia="sr-Latn-CS"/>
        </w:rPr>
      </w:pPr>
    </w:p>
    <w:p w:rsidR="00BB0922" w:rsidRDefault="00BB0922" w:rsidP="00A22A31">
      <w:pPr>
        <w:spacing w:after="0" w:line="240" w:lineRule="auto"/>
        <w:ind w:firstLine="1260"/>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val="sr-Latn-CS" w:eastAsia="sr-Latn-CS"/>
        </w:rPr>
        <w:tab/>
      </w:r>
      <w:r w:rsidRPr="00BB0922">
        <w:rPr>
          <w:rFonts w:ascii="Times New Roman" w:eastAsia="Times New Roman" w:hAnsi="Times New Roman" w:cs="Times New Roman"/>
          <w:sz w:val="20"/>
          <w:szCs w:val="20"/>
          <w:lang w:val="sr-Latn-CS" w:eastAsia="sr-Latn-CS"/>
        </w:rPr>
        <w:tab/>
      </w:r>
      <w:r w:rsidRPr="00BB0922">
        <w:rPr>
          <w:rFonts w:ascii="Times New Roman" w:eastAsia="Times New Roman" w:hAnsi="Times New Roman" w:cs="Times New Roman"/>
          <w:sz w:val="20"/>
          <w:szCs w:val="20"/>
          <w:lang w:val="sr-Latn-CS" w:eastAsia="sr-Latn-CS"/>
        </w:rPr>
        <w:tab/>
      </w:r>
      <w:r w:rsidRPr="00BB0922">
        <w:rPr>
          <w:rFonts w:ascii="Times New Roman" w:eastAsia="Times New Roman" w:hAnsi="Times New Roman" w:cs="Times New Roman"/>
          <w:sz w:val="20"/>
          <w:szCs w:val="20"/>
          <w:lang w:val="sr-Latn-CS" w:eastAsia="sr-Latn-CS"/>
        </w:rPr>
        <w:tab/>
      </w:r>
    </w:p>
    <w:p w:rsidR="00A22A31" w:rsidRDefault="00A22A31" w:rsidP="00A22A31">
      <w:pPr>
        <w:spacing w:after="0" w:line="240" w:lineRule="auto"/>
        <w:ind w:firstLine="1260"/>
        <w:rPr>
          <w:rFonts w:ascii="Times New Roman" w:eastAsia="Times New Roman" w:hAnsi="Times New Roman" w:cs="Times New Roman"/>
          <w:sz w:val="20"/>
          <w:szCs w:val="20"/>
          <w:lang w:eastAsia="sr-Latn-CS"/>
        </w:rPr>
      </w:pPr>
    </w:p>
    <w:p w:rsidR="00A22A31" w:rsidRDefault="00A22A31" w:rsidP="00A22A31">
      <w:pPr>
        <w:spacing w:after="0" w:line="240" w:lineRule="auto"/>
        <w:ind w:firstLine="1260"/>
        <w:rPr>
          <w:rFonts w:ascii="Times New Roman" w:eastAsia="Times New Roman" w:hAnsi="Times New Roman" w:cs="Times New Roman"/>
          <w:sz w:val="20"/>
          <w:szCs w:val="20"/>
          <w:lang w:eastAsia="sr-Latn-CS"/>
        </w:rPr>
      </w:pPr>
    </w:p>
    <w:p w:rsidR="00A22A31" w:rsidRDefault="00A22A31" w:rsidP="00A22A31">
      <w:pPr>
        <w:spacing w:after="0" w:line="240" w:lineRule="auto"/>
        <w:ind w:firstLine="1260"/>
        <w:rPr>
          <w:rFonts w:ascii="Times New Roman" w:eastAsia="Times New Roman" w:hAnsi="Times New Roman" w:cs="Times New Roman"/>
          <w:sz w:val="20"/>
          <w:szCs w:val="20"/>
          <w:lang w:eastAsia="sr-Latn-CS"/>
        </w:rPr>
      </w:pPr>
    </w:p>
    <w:p w:rsidR="00A22A31" w:rsidRDefault="00A22A31" w:rsidP="00A22A31">
      <w:pPr>
        <w:spacing w:after="0" w:line="240" w:lineRule="auto"/>
        <w:ind w:firstLine="1260"/>
        <w:rPr>
          <w:rFonts w:ascii="Times New Roman" w:eastAsia="Times New Roman" w:hAnsi="Times New Roman" w:cs="Times New Roman"/>
          <w:sz w:val="20"/>
          <w:szCs w:val="20"/>
          <w:lang w:eastAsia="sr-Latn-CS"/>
        </w:rPr>
      </w:pPr>
    </w:p>
    <w:p w:rsidR="00A22A31" w:rsidRDefault="00A22A31" w:rsidP="00A22A31">
      <w:pPr>
        <w:spacing w:after="0" w:line="240" w:lineRule="auto"/>
        <w:ind w:firstLine="1260"/>
        <w:rPr>
          <w:rFonts w:ascii="Times New Roman" w:eastAsia="Times New Roman" w:hAnsi="Times New Roman" w:cs="Times New Roman"/>
          <w:sz w:val="20"/>
          <w:szCs w:val="20"/>
          <w:lang w:eastAsia="sr-Latn-CS"/>
        </w:rPr>
      </w:pPr>
    </w:p>
    <w:p w:rsidR="00A22A31" w:rsidRDefault="00A22A31" w:rsidP="00A22A31">
      <w:pPr>
        <w:spacing w:after="0" w:line="240" w:lineRule="auto"/>
        <w:ind w:firstLine="1260"/>
        <w:rPr>
          <w:rFonts w:ascii="Times New Roman" w:eastAsia="Times New Roman" w:hAnsi="Times New Roman" w:cs="Times New Roman"/>
          <w:sz w:val="20"/>
          <w:szCs w:val="20"/>
          <w:lang w:eastAsia="sr-Latn-CS"/>
        </w:rPr>
      </w:pPr>
    </w:p>
    <w:p w:rsidR="00A22A31" w:rsidRPr="00A22A31" w:rsidRDefault="00A22A31" w:rsidP="00A22A31">
      <w:pPr>
        <w:spacing w:after="0" w:line="240" w:lineRule="auto"/>
        <w:ind w:firstLine="1260"/>
        <w:rPr>
          <w:rFonts w:ascii="Times New Roman" w:eastAsia="Times New Roman" w:hAnsi="Times New Roman" w:cs="Times New Roman"/>
          <w:i/>
          <w:sz w:val="16"/>
          <w:szCs w:val="16"/>
          <w:lang w:eastAsia="sr-Latn-C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12D55" w:rsidRPr="00A22A31" w:rsidRDefault="00B12D55" w:rsidP="0031194B">
      <w:pPr>
        <w:pStyle w:val="Heading1"/>
      </w:pPr>
    </w:p>
    <w:p w:rsidR="00BB0922" w:rsidRPr="0031194B" w:rsidRDefault="0031194B" w:rsidP="0031194B">
      <w:pPr>
        <w:pStyle w:val="Heading1"/>
      </w:pPr>
      <w:bookmarkStart w:id="8" w:name="_Toc137188302"/>
      <w:r w:rsidRPr="0031194B">
        <w:t xml:space="preserve">2. </w:t>
      </w:r>
      <w:r w:rsidR="00BB0922" w:rsidRPr="0031194B">
        <w:t>ЕКОЛОШКЕ ОСНОВЕ ГАЗДОВАЊА</w:t>
      </w:r>
      <w:bookmarkEnd w:id="8"/>
    </w:p>
    <w:p w:rsidR="00BB0922" w:rsidRPr="00BB0922" w:rsidRDefault="0031194B" w:rsidP="0031194B">
      <w:pPr>
        <w:pStyle w:val="Heading2"/>
      </w:pPr>
      <w:bookmarkStart w:id="9" w:name="_Toc137188303"/>
      <w:r>
        <w:t xml:space="preserve">2.1. </w:t>
      </w:r>
      <w:r w:rsidR="00BB0922" w:rsidRPr="00BB0922">
        <w:t>Рељеф  и геоморфолошке карактеристике</w:t>
      </w:r>
      <w:bookmarkEnd w:id="9"/>
    </w:p>
    <w:p w:rsidR="00BB0922" w:rsidRPr="008B3736" w:rsidRDefault="00BB0922" w:rsidP="008B3736">
      <w:pPr>
        <w:spacing w:after="0" w:line="240" w:lineRule="auto"/>
        <w:ind w:firstLine="851"/>
        <w:jc w:val="both"/>
        <w:rPr>
          <w:rFonts w:ascii="Times New Roman" w:eastAsia="Calibri" w:hAnsi="Times New Roman" w:cs="Times New Roman"/>
          <w:sz w:val="24"/>
          <w:lang w:val="sr-Latn-CS"/>
        </w:rPr>
      </w:pPr>
    </w:p>
    <w:p w:rsidR="008B3736" w:rsidRPr="008B3736" w:rsidRDefault="008B3736" w:rsidP="008B3736">
      <w:pPr>
        <w:spacing w:after="0" w:line="240" w:lineRule="auto"/>
        <w:ind w:firstLine="851"/>
        <w:jc w:val="both"/>
        <w:rPr>
          <w:rFonts w:ascii="Times New Roman" w:eastAsia="Calibri" w:hAnsi="Times New Roman" w:cs="Times New Roman"/>
          <w:sz w:val="24"/>
          <w:lang w:val="sr-Latn-CS"/>
        </w:rPr>
      </w:pPr>
      <w:r w:rsidRPr="008B3736">
        <w:rPr>
          <w:rFonts w:ascii="Times New Roman" w:eastAsia="Calibri" w:hAnsi="Times New Roman" w:cs="Times New Roman"/>
          <w:sz w:val="24"/>
          <w:lang w:val="sr-Latn-CS"/>
        </w:rPr>
        <w:t>ГЈ „Венац-Благаја’’ припада динарском систему који заузима највећи део простора од свих планинских система Балканског полуострва. Динарски систем у правцу са северозапада на југоисток дугачак је око 700 км</w:t>
      </w:r>
      <w:r>
        <w:rPr>
          <w:rFonts w:ascii="Times New Roman" w:eastAsia="Calibri" w:hAnsi="Times New Roman" w:cs="Times New Roman"/>
          <w:sz w:val="24"/>
        </w:rPr>
        <w:t>,</w:t>
      </w:r>
      <w:r w:rsidRPr="008B3736">
        <w:rPr>
          <w:rFonts w:ascii="Times New Roman" w:eastAsia="Calibri" w:hAnsi="Times New Roman" w:cs="Times New Roman"/>
          <w:sz w:val="24"/>
          <w:lang w:val="sr-Latn-CS"/>
        </w:rPr>
        <w:t xml:space="preserve"> а ширина се креће од 35 до 320 км. Простор газдинске јединице „Венац-Благаја’’ налази се у делу динарског система који припада планинској групи старовлашких планина. На правац пружања северног обода старовлашких планина и њихово одвајање од групе подрињских планина од утицаја је био постанак пожешке котлине. Према њој су исправљени токови река. Ту се концетришу и састају Ђетиња, Лужница, Скрапеж и Моравица као и долине ових река које су границе раздвајања ове две групе планина. Силазећи са Јелове Горе или Метаљке у долину Ђетиње опажа се знатна промена у рељефу. На јужној страни изнад Ужица  налази се низ крашких и високих одсека чији је представник Забучје. Горња ивица тих одсека представља обод мачкатске површи. Низ вертикалних одсека продужује се на запад од долине Ђетиње, изнад Пилице, манастира Раче и Дрине, и то су одсеци Поникава и Таре са Звездом. Гледано на исток, од Горјана, пењући се од долине Ђетиње на Мачкатску површ, најпре се наилази на слој верфенских шкриљаца уметнутих у кречњачке слојеве. На њима лежи црвенкасти модар кречњак у селу Потпећ. Преко њега долази беличаст једар чисти кречњак од кога је састављена Дрежничка Градина. Овај масив је при врху хемијским растварањем расточен у гомиле од стена које представљају хрпе искиданих слојева. Свака пукотина је проширена у процеп. Кречњак показује карактеристичне шкрапасте облике. Истоветна ситуација је код масива Благаја која се издиже непосредно из обода Пожешке котлине. При врху се такође јавља типични крашки облик рељефа - шкрапе и вртаче које онемогућавају нормално газдовање</w:t>
      </w:r>
      <w:r w:rsidR="005B7F2F">
        <w:rPr>
          <w:rFonts w:ascii="Times New Roman" w:eastAsia="Calibri" w:hAnsi="Times New Roman" w:cs="Times New Roman"/>
          <w:sz w:val="24"/>
        </w:rPr>
        <w:t>,</w:t>
      </w:r>
      <w:r w:rsidRPr="008B3736">
        <w:rPr>
          <w:rFonts w:ascii="Times New Roman" w:eastAsia="Calibri" w:hAnsi="Times New Roman" w:cs="Times New Roman"/>
          <w:sz w:val="24"/>
          <w:lang w:val="sr-Latn-CS"/>
        </w:rPr>
        <w:t xml:space="preserve"> а то су у самој јединици два бездана (22. и 14. одељење).</w:t>
      </w:r>
    </w:p>
    <w:p w:rsidR="008B3736" w:rsidRPr="008B3736" w:rsidRDefault="008B3736" w:rsidP="008B3736">
      <w:pPr>
        <w:spacing w:after="0" w:line="240" w:lineRule="auto"/>
        <w:ind w:firstLine="851"/>
        <w:jc w:val="both"/>
        <w:rPr>
          <w:rFonts w:ascii="Times New Roman" w:eastAsia="Calibri" w:hAnsi="Times New Roman" w:cs="Times New Roman"/>
          <w:sz w:val="24"/>
          <w:lang w:val="sr-Latn-CS"/>
        </w:rPr>
      </w:pPr>
      <w:r w:rsidRPr="008B3736">
        <w:rPr>
          <w:rFonts w:ascii="Times New Roman" w:eastAsia="Calibri" w:hAnsi="Times New Roman" w:cs="Times New Roman"/>
          <w:sz w:val="24"/>
          <w:lang w:val="sr-Latn-CS"/>
        </w:rPr>
        <w:t>На платоу потеза Жирове јављају се вртаче као још један облик рељефа краса. Ове вртач</w:t>
      </w:r>
      <w:r w:rsidR="005B7F2F">
        <w:rPr>
          <w:rFonts w:ascii="Times New Roman" w:eastAsia="Calibri" w:hAnsi="Times New Roman" w:cs="Times New Roman"/>
          <w:sz w:val="24"/>
          <w:lang w:val="sr-Latn-CS"/>
        </w:rPr>
        <w:t>е су у облику карлица или левка</w:t>
      </w:r>
      <w:r w:rsidRPr="008B3736">
        <w:rPr>
          <w:rFonts w:ascii="Times New Roman" w:eastAsia="Calibri" w:hAnsi="Times New Roman" w:cs="Times New Roman"/>
          <w:sz w:val="24"/>
          <w:lang w:val="sr-Latn-CS"/>
        </w:rPr>
        <w:t>, облика круга или елипсе различите величине и дубине. Вртаче се налазе усамљене или близу једна друге. Оне дају карактеристичан крашки облик рељефа. Поред ових облика рељефа на подручју ГЈ јављају се и увале сачињене од више спојених вртача.</w:t>
      </w:r>
    </w:p>
    <w:p w:rsidR="008B3736" w:rsidRPr="008B3736" w:rsidRDefault="005B7F2F" w:rsidP="008B3736">
      <w:pPr>
        <w:spacing w:after="0" w:line="240" w:lineRule="auto"/>
        <w:ind w:firstLine="851"/>
        <w:jc w:val="both"/>
        <w:rPr>
          <w:rFonts w:ascii="Times New Roman" w:eastAsia="Times New Roman" w:hAnsi="Times New Roman" w:cs="Times New Roman"/>
          <w:sz w:val="24"/>
          <w:szCs w:val="24"/>
          <w:lang w:val="sr-Latn-CS" w:eastAsia="sr-Latn-CS"/>
        </w:rPr>
      </w:pPr>
      <w:r>
        <w:rPr>
          <w:rFonts w:ascii="Times New Roman" w:eastAsia="Calibri" w:hAnsi="Times New Roman" w:cs="Times New Roman"/>
          <w:sz w:val="24"/>
          <w:lang w:val="sr-Latn-CS"/>
        </w:rPr>
        <w:t xml:space="preserve">Простор који обухвата </w:t>
      </w:r>
      <w:r>
        <w:rPr>
          <w:rFonts w:ascii="Times New Roman" w:eastAsia="Calibri" w:hAnsi="Times New Roman" w:cs="Times New Roman"/>
          <w:sz w:val="24"/>
        </w:rPr>
        <w:t>газдинска јединица,</w:t>
      </w:r>
      <w:r w:rsidR="008B3736" w:rsidRPr="008B3736">
        <w:rPr>
          <w:rFonts w:ascii="Times New Roman" w:eastAsia="Calibri" w:hAnsi="Times New Roman" w:cs="Times New Roman"/>
          <w:sz w:val="24"/>
          <w:lang w:val="sr-Latn-CS"/>
        </w:rPr>
        <w:t xml:space="preserve"> река Рзав дели на два дела као једна од три главне реке стар</w:t>
      </w:r>
      <w:r>
        <w:rPr>
          <w:rFonts w:ascii="Times New Roman" w:eastAsia="Calibri" w:hAnsi="Times New Roman" w:cs="Times New Roman"/>
          <w:sz w:val="24"/>
          <w:lang w:val="sr-Latn-CS"/>
        </w:rPr>
        <w:t>ог влаха. Река Рзав на сом току</w:t>
      </w:r>
      <w:r>
        <w:rPr>
          <w:rFonts w:ascii="Times New Roman" w:eastAsia="Calibri" w:hAnsi="Times New Roman" w:cs="Times New Roman"/>
          <w:sz w:val="24"/>
        </w:rPr>
        <w:t xml:space="preserve">, </w:t>
      </w:r>
      <w:r w:rsidR="008B3736" w:rsidRPr="008B3736">
        <w:rPr>
          <w:rFonts w:ascii="Times New Roman" w:eastAsia="Calibri" w:hAnsi="Times New Roman" w:cs="Times New Roman"/>
          <w:sz w:val="24"/>
          <w:lang w:val="sr-Latn-CS"/>
        </w:rPr>
        <w:t>пробијајући се између кречњачких плоча на подручју села  Роге и Сврачково</w:t>
      </w:r>
      <w:r>
        <w:rPr>
          <w:rFonts w:ascii="Times New Roman" w:eastAsia="Calibri" w:hAnsi="Times New Roman" w:cs="Times New Roman"/>
          <w:sz w:val="24"/>
        </w:rPr>
        <w:t>,</w:t>
      </w:r>
      <w:r w:rsidR="008B3736" w:rsidRPr="008B3736">
        <w:rPr>
          <w:rFonts w:ascii="Times New Roman" w:eastAsia="Calibri" w:hAnsi="Times New Roman" w:cs="Times New Roman"/>
          <w:sz w:val="24"/>
          <w:lang w:val="sr-Latn-CS"/>
        </w:rPr>
        <w:t xml:space="preserve"> усеца кањон са оштрим, јако стрмим и неприступачним странама од једрог кречњака (1, 2, 3, 4. и 5. одељења). Сви наведени облици рељефа у знатној мери отежавају кретање</w:t>
      </w:r>
      <w:r>
        <w:rPr>
          <w:rFonts w:ascii="Times New Roman" w:eastAsia="Calibri" w:hAnsi="Times New Roman" w:cs="Times New Roman"/>
          <w:sz w:val="24"/>
        </w:rPr>
        <w:t>,</w:t>
      </w:r>
      <w:r w:rsidR="008B3736" w:rsidRPr="008B3736">
        <w:rPr>
          <w:rFonts w:ascii="Times New Roman" w:eastAsia="Calibri" w:hAnsi="Times New Roman" w:cs="Times New Roman"/>
          <w:sz w:val="24"/>
          <w:lang w:val="sr-Latn-CS"/>
        </w:rPr>
        <w:t xml:space="preserve"> а нарочито шкрапе. Карст старовлашке површи и планина спорадичан је и има карактер плитког карста. Ограничен је на тријаске кречњаке који леже на верфенским шкриљцима. Често се испод тријаског кречњака место </w:t>
      </w:r>
      <w:r w:rsidR="008B3736" w:rsidRPr="008B3736">
        <w:rPr>
          <w:rFonts w:ascii="Times New Roman" w:eastAsia="Times New Roman" w:hAnsi="Times New Roman" w:cs="Times New Roman"/>
          <w:sz w:val="24"/>
          <w:szCs w:val="24"/>
          <w:lang w:val="sr-Latn-CS" w:eastAsia="sr-Latn-CS"/>
        </w:rPr>
        <w:lastRenderedPageBreak/>
        <w:t>шкриљаца јавља серпентин па су сви облици рељефа мањи и плићи него у дубоком динарском карсту нарочито у близини Јадранског мора: пећине су краће, нема карсних поља, једино има увала и вртача које нису велике дубине.</w:t>
      </w:r>
    </w:p>
    <w:p w:rsidR="008B3736" w:rsidRPr="008B3736" w:rsidRDefault="008B3736" w:rsidP="008B3736">
      <w:pPr>
        <w:ind w:firstLine="900"/>
        <w:jc w:val="both"/>
        <w:rPr>
          <w:rFonts w:ascii="Times New Roman" w:eastAsia="Times New Roman" w:hAnsi="Times New Roman" w:cs="Times New Roman"/>
          <w:sz w:val="24"/>
          <w:szCs w:val="24"/>
          <w:lang w:val="sr-Latn-CS" w:eastAsia="sr-Latn-CS"/>
        </w:rPr>
      </w:pPr>
      <w:r w:rsidRPr="008B3736">
        <w:rPr>
          <w:rFonts w:ascii="Times New Roman" w:eastAsia="Times New Roman" w:hAnsi="Times New Roman" w:cs="Times New Roman"/>
          <w:sz w:val="24"/>
          <w:szCs w:val="24"/>
          <w:lang w:val="sr-Latn-CS" w:eastAsia="sr-Latn-CS"/>
        </w:rPr>
        <w:t xml:space="preserve">Цео наведени комплекс спада у ниске и планине средње висине. Надморска висина се креће у интервалу од 350m (Милићево Село – одељење бр. 18) </w:t>
      </w:r>
      <w:r w:rsidR="00446DC3">
        <w:rPr>
          <w:rFonts w:ascii="Times New Roman" w:eastAsia="Times New Roman" w:hAnsi="Times New Roman" w:cs="Times New Roman"/>
          <w:sz w:val="24"/>
          <w:szCs w:val="24"/>
          <w:lang w:val="sr-Latn-CS" w:eastAsia="sr-Latn-CS"/>
        </w:rPr>
        <w:t>па до 9</w:t>
      </w:r>
      <w:r w:rsidR="00446DC3">
        <w:rPr>
          <w:rFonts w:ascii="Times New Roman" w:eastAsia="Times New Roman" w:hAnsi="Times New Roman" w:cs="Times New Roman"/>
          <w:sz w:val="24"/>
          <w:szCs w:val="24"/>
          <w:lang w:eastAsia="sr-Latn-CS"/>
        </w:rPr>
        <w:t>40</w:t>
      </w:r>
      <w:r w:rsidR="00446DC3">
        <w:rPr>
          <w:rFonts w:ascii="Times New Roman" w:eastAsia="Times New Roman" w:hAnsi="Times New Roman" w:cs="Times New Roman"/>
          <w:sz w:val="24"/>
          <w:szCs w:val="24"/>
          <w:lang w:val="sr-Latn-CS" w:eastAsia="sr-Latn-CS"/>
        </w:rPr>
        <w:t xml:space="preserve">m (Венац, </w:t>
      </w:r>
      <w:r w:rsidR="00446DC3">
        <w:rPr>
          <w:rFonts w:ascii="Times New Roman" w:eastAsia="Times New Roman" w:hAnsi="Times New Roman" w:cs="Times New Roman"/>
          <w:sz w:val="24"/>
          <w:szCs w:val="24"/>
          <w:lang w:eastAsia="sr-Latn-CS"/>
        </w:rPr>
        <w:t>граница одељења 7 и 9</w:t>
      </w:r>
      <w:r w:rsidRPr="008B3736">
        <w:rPr>
          <w:rFonts w:ascii="Times New Roman" w:eastAsia="Times New Roman" w:hAnsi="Times New Roman" w:cs="Times New Roman"/>
          <w:sz w:val="24"/>
          <w:szCs w:val="24"/>
          <w:lang w:val="sr-Latn-CS" w:eastAsia="sr-Latn-CS"/>
        </w:rPr>
        <w:t>). Изузимајући одељења која непосредно везују реку Рзав (1 – 5 одељење и део 12) нагиби терена су углавном умерено стрми и благи.</w:t>
      </w:r>
    </w:p>
    <w:p w:rsidR="008B3736" w:rsidRPr="008B3736" w:rsidRDefault="008B3736" w:rsidP="00BB0922">
      <w:pPr>
        <w:spacing w:after="0" w:line="240" w:lineRule="auto"/>
        <w:ind w:left="1800" w:hanging="720"/>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ind w:firstLine="1260"/>
        <w:rPr>
          <w:rFonts w:ascii="Arial" w:eastAsia="Times New Roman" w:hAnsi="Arial" w:cs="Arial"/>
          <w:sz w:val="20"/>
          <w:szCs w:val="20"/>
          <w:lang w:val="ru-RU" w:eastAsia="sr-Latn-CS"/>
        </w:rPr>
      </w:pPr>
    </w:p>
    <w:p w:rsidR="00BB0922" w:rsidRPr="00BB0922" w:rsidRDefault="0031194B" w:rsidP="0031194B">
      <w:pPr>
        <w:pStyle w:val="Heading2"/>
      </w:pPr>
      <w:bookmarkStart w:id="10" w:name="_Toc137188304"/>
      <w:r>
        <w:t xml:space="preserve">2.2.  </w:t>
      </w:r>
      <w:r w:rsidR="00BB0922" w:rsidRPr="00BB0922">
        <w:t>Геолошка подлога и типови земљишта</w:t>
      </w:r>
      <w:bookmarkEnd w:id="10"/>
    </w:p>
    <w:p w:rsidR="00BB0922" w:rsidRPr="00BB0922" w:rsidRDefault="00BB0922" w:rsidP="00BB0922">
      <w:pPr>
        <w:tabs>
          <w:tab w:val="left" w:pos="0"/>
        </w:tabs>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ab/>
      </w:r>
    </w:p>
    <w:p w:rsidR="008721F8" w:rsidRPr="00EA2CAD" w:rsidRDefault="008721F8" w:rsidP="00BB0922">
      <w:pPr>
        <w:tabs>
          <w:tab w:val="left" w:pos="0"/>
        </w:tabs>
        <w:spacing w:after="0" w:line="240" w:lineRule="auto"/>
        <w:ind w:firstLine="851"/>
        <w:jc w:val="both"/>
        <w:rPr>
          <w:rFonts w:ascii="Times New Roman" w:eastAsia="Times New Roman" w:hAnsi="Times New Roman" w:cs="Times New Roman"/>
          <w:sz w:val="24"/>
          <w:szCs w:val="24"/>
          <w:lang w:eastAsia="sr-Latn-CS"/>
        </w:rPr>
      </w:pPr>
      <w:r w:rsidRPr="00EA2CAD">
        <w:rPr>
          <w:rFonts w:ascii="Times New Roman" w:eastAsia="Times New Roman" w:hAnsi="Times New Roman" w:cs="Times New Roman"/>
          <w:sz w:val="24"/>
          <w:szCs w:val="24"/>
          <w:lang w:val="sr-Latn-CS" w:eastAsia="sr-Latn-CS"/>
        </w:rPr>
        <w:t>Газдинска јединица „Венац - Благаја” смештена је на простору састављен искључиво од једрих кречњака (97%) и само местимично се јављају шкриљци. То су стене алпског типа карактеристичне за групу старовлашких планина: палеозојских шкриљаца и кварцевитих конгломерата преко којих долазе верфенски шкриљци и пешчари, а затим плоче кречњака</w:t>
      </w:r>
      <w:r w:rsidR="00EA2CAD">
        <w:rPr>
          <w:rFonts w:ascii="Times New Roman" w:eastAsia="Times New Roman" w:hAnsi="Times New Roman" w:cs="Times New Roman"/>
          <w:sz w:val="24"/>
          <w:szCs w:val="24"/>
          <w:lang w:eastAsia="sr-Latn-CS"/>
        </w:rPr>
        <w:t>.</w:t>
      </w:r>
    </w:p>
    <w:p w:rsidR="008721F8" w:rsidRPr="006B31E5" w:rsidRDefault="00BB0922" w:rsidP="00BB0922">
      <w:pPr>
        <w:tabs>
          <w:tab w:val="left" w:pos="0"/>
        </w:tabs>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Кречњаци припадају средњем тријасу. Ови кречњаци су ситнозрне структуре, брзо се распадају</w:t>
      </w:r>
      <w:r w:rsidRPr="006B31E5">
        <w:rPr>
          <w:rFonts w:ascii="Times New Roman" w:eastAsia="Times New Roman" w:hAnsi="Times New Roman" w:cs="Times New Roman"/>
          <w:sz w:val="24"/>
          <w:szCs w:val="24"/>
          <w:lang w:val="sr-Latn-CS" w:eastAsia="sr-Latn-CS"/>
        </w:rPr>
        <w:t>,</w:t>
      </w:r>
      <w:r w:rsidRPr="00BB0922">
        <w:rPr>
          <w:rFonts w:ascii="Times New Roman" w:eastAsia="Times New Roman" w:hAnsi="Times New Roman" w:cs="Times New Roman"/>
          <w:sz w:val="24"/>
          <w:szCs w:val="24"/>
          <w:lang w:val="sr-Latn-CS" w:eastAsia="sr-Latn-CS"/>
        </w:rPr>
        <w:t xml:space="preserve"> а калцијум бикарбонат се лако раствара у води и губи. </w:t>
      </w:r>
      <w:r w:rsidR="008721F8" w:rsidRPr="006B31E5">
        <w:rPr>
          <w:rFonts w:ascii="Times New Roman" w:eastAsia="Times New Roman" w:hAnsi="Times New Roman" w:cs="Times New Roman"/>
          <w:sz w:val="24"/>
          <w:szCs w:val="24"/>
          <w:lang w:val="sr-Latn-CS" w:eastAsia="sr-Latn-CS"/>
        </w:rPr>
        <w:t xml:space="preserve">Као последица прекомерних сеча и огољавања шумских површина као и оштећења педолошког слоја кречњак врло често избија на површину и формира типични рељеф краса. </w:t>
      </w:r>
    </w:p>
    <w:p w:rsidR="008721F8" w:rsidRPr="00BB0922" w:rsidRDefault="008721F8" w:rsidP="008721F8">
      <w:pPr>
        <w:tabs>
          <w:tab w:val="left" w:pos="0"/>
        </w:tabs>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У деловима који припадају млађим набраним планинама Динарида јављају се групе шкриљаца нижег кристалитета који садрже разне врсте филита и аргилошиста са честом појавом пешчара и конгломерата. Силикатно петрографски састав матичног супстрата одлучујући је чинилац за образовање киселих смеђих земљишта.</w:t>
      </w:r>
    </w:p>
    <w:p w:rsidR="008721F8" w:rsidRPr="00BB0922" w:rsidRDefault="008721F8" w:rsidP="008721F8">
      <w:pPr>
        <w:tabs>
          <w:tab w:val="left" w:pos="0"/>
        </w:tabs>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Смеђе земљиште на кречњаку се образује нагомилавањем нерастворног остатка кречњака. То је веома дуг процес тако да су ово стара земљишта која су преживела неколико климатских фаза. Акумулација раније створене глине чини главни састојак нераствореног остатка кречњака. Ова земљишта су теже иловаче или глинуше, добро пропустљиве за воду и добро аерисана, док им је пољски капацитет осредњи. Земљиште је бескарбонатно, а киселост и засићеност базама доста варирају,</w:t>
      </w:r>
      <w:r>
        <w:rPr>
          <w:rFonts w:ascii="Times New Roman" w:eastAsia="Times New Roman" w:hAnsi="Times New Roman" w:cs="Times New Roman"/>
          <w:sz w:val="24"/>
          <w:szCs w:val="24"/>
          <w:lang w:eastAsia="sr-Latn-CS"/>
        </w:rPr>
        <w:t xml:space="preserve"> </w:t>
      </w:r>
      <w:r w:rsidRPr="008721F8">
        <w:rPr>
          <w:rFonts w:ascii="Times New Roman" w:eastAsia="Times New Roman" w:hAnsi="Times New Roman" w:cs="Times New Roman"/>
          <w:sz w:val="24"/>
          <w:szCs w:val="24"/>
          <w:lang w:val="sr-Latn-CS" w:eastAsia="sr-Latn-CS"/>
        </w:rPr>
        <w:t xml:space="preserve"> </w:t>
      </w:r>
      <w:r w:rsidRPr="00BB0922">
        <w:rPr>
          <w:rFonts w:ascii="Times New Roman" w:eastAsia="Times New Roman" w:hAnsi="Times New Roman" w:cs="Times New Roman"/>
          <w:sz w:val="24"/>
          <w:szCs w:val="24"/>
          <w:lang w:val="sr-Latn-CS" w:eastAsia="sr-Latn-CS"/>
        </w:rPr>
        <w:t>мада су она у већини случајева слабо кисела. Садржај хумуса варира, а храњивим материјама су по правилу добро обезбеђена. Биолошка активност је велика. У хум</w:t>
      </w:r>
      <w:r w:rsidRPr="00BB0922">
        <w:rPr>
          <w:rFonts w:ascii="Times New Roman" w:eastAsia="Times New Roman" w:hAnsi="Times New Roman" w:cs="Times New Roman"/>
          <w:sz w:val="24"/>
          <w:szCs w:val="24"/>
          <w:lang w:eastAsia="sr-Latn-CS"/>
        </w:rPr>
        <w:t>и</w:t>
      </w:r>
      <w:r w:rsidRPr="00BB0922">
        <w:rPr>
          <w:rFonts w:ascii="Times New Roman" w:eastAsia="Times New Roman" w:hAnsi="Times New Roman" w:cs="Times New Roman"/>
          <w:sz w:val="24"/>
          <w:szCs w:val="24"/>
          <w:lang w:val="sr-Latn-CS" w:eastAsia="sr-Latn-CS"/>
        </w:rPr>
        <w:t>дним вишим регионима расте букова шума као и на нижим подручјима</w:t>
      </w:r>
      <w:r w:rsidRPr="00BB0922">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 xml:space="preserve">на северним експозицијама. </w:t>
      </w:r>
      <w:r w:rsidRPr="00BB0922">
        <w:rPr>
          <w:rFonts w:ascii="Times New Roman" w:eastAsia="Times New Roman" w:hAnsi="Times New Roman" w:cs="Times New Roman"/>
          <w:sz w:val="24"/>
          <w:szCs w:val="24"/>
          <w:lang w:eastAsia="sr-Latn-CS"/>
        </w:rPr>
        <w:t>Ј</w:t>
      </w:r>
      <w:r w:rsidRPr="00BB0922">
        <w:rPr>
          <w:rFonts w:ascii="Times New Roman" w:eastAsia="Times New Roman" w:hAnsi="Times New Roman" w:cs="Times New Roman"/>
          <w:sz w:val="24"/>
          <w:szCs w:val="24"/>
          <w:lang w:val="sr-Latn-CS" w:eastAsia="sr-Latn-CS"/>
        </w:rPr>
        <w:t>уж</w:t>
      </w:r>
      <w:r w:rsidRPr="00BB0922">
        <w:rPr>
          <w:rFonts w:ascii="Times New Roman" w:eastAsia="Times New Roman" w:hAnsi="Times New Roman" w:cs="Times New Roman"/>
          <w:sz w:val="24"/>
          <w:szCs w:val="24"/>
          <w:lang w:eastAsia="sr-Latn-CS"/>
        </w:rPr>
        <w:t xml:space="preserve">не </w:t>
      </w:r>
      <w:r w:rsidRPr="00BB0922">
        <w:rPr>
          <w:rFonts w:ascii="Times New Roman" w:eastAsia="Times New Roman" w:hAnsi="Times New Roman" w:cs="Times New Roman"/>
          <w:sz w:val="24"/>
          <w:szCs w:val="24"/>
          <w:lang w:val="sr-Latn-CS" w:eastAsia="sr-Latn-CS"/>
        </w:rPr>
        <w:t>падин</w:t>
      </w:r>
      <w:r w:rsidRPr="00BB0922">
        <w:rPr>
          <w:rFonts w:ascii="Times New Roman" w:eastAsia="Times New Roman" w:hAnsi="Times New Roman" w:cs="Times New Roman"/>
          <w:sz w:val="24"/>
          <w:szCs w:val="24"/>
          <w:lang w:eastAsia="sr-Latn-CS"/>
        </w:rPr>
        <w:t>е</w:t>
      </w:r>
      <w:r w:rsidRPr="00BB0922">
        <w:rPr>
          <w:rFonts w:ascii="Times New Roman" w:eastAsia="Times New Roman" w:hAnsi="Times New Roman" w:cs="Times New Roman"/>
          <w:sz w:val="24"/>
          <w:szCs w:val="24"/>
          <w:lang w:val="sr-Latn-CS" w:eastAsia="sr-Latn-CS"/>
        </w:rPr>
        <w:t xml:space="preserve"> су под храстовом шумом. То су по правилу врло добра шумска земљишта.</w:t>
      </w:r>
    </w:p>
    <w:p w:rsidR="008721F8" w:rsidRPr="00BB0922" w:rsidRDefault="006B31E5" w:rsidP="008721F8">
      <w:pPr>
        <w:spacing w:after="0" w:line="240" w:lineRule="auto"/>
        <w:ind w:firstLine="708"/>
        <w:jc w:val="both"/>
        <w:rPr>
          <w:rFonts w:ascii="Times New Roman" w:eastAsia="Times New Roman" w:hAnsi="Times New Roman" w:cs="Times New Roman"/>
          <w:sz w:val="24"/>
          <w:szCs w:val="24"/>
          <w:lang w:val="sr-Cyrl-CS" w:eastAsia="sr-Latn-CS"/>
        </w:rPr>
      </w:pPr>
      <w:r>
        <w:rPr>
          <w:rFonts w:ascii="Times New Roman" w:eastAsia="Times New Roman" w:hAnsi="Times New Roman" w:cs="Times New Roman"/>
          <w:sz w:val="24"/>
          <w:szCs w:val="24"/>
          <w:lang w:eastAsia="sr-Latn-CS"/>
        </w:rPr>
        <w:t xml:space="preserve">  </w:t>
      </w:r>
      <w:r w:rsidR="008721F8" w:rsidRPr="00BB0922">
        <w:rPr>
          <w:rFonts w:ascii="Times New Roman" w:eastAsia="Times New Roman" w:hAnsi="Times New Roman" w:cs="Times New Roman"/>
          <w:sz w:val="24"/>
          <w:szCs w:val="24"/>
          <w:lang w:val="sr-Latn-CS" w:eastAsia="sr-Latn-CS"/>
        </w:rPr>
        <w:t>Кисела смеђа земљишта су образована на киселим силикатним стенама као што су микашисти, филити, пешчари, шкриљци, гранит итд. Карактеристични процес је посмеђивање, који овде не достиже висок интензитет јер је супстрат доста оскудан минералима из којих се мoжe образовати глина</w:t>
      </w:r>
      <w:r w:rsidR="008721F8" w:rsidRPr="00BB0922">
        <w:rPr>
          <w:rFonts w:ascii="Times New Roman" w:eastAsia="Times New Roman" w:hAnsi="Times New Roman" w:cs="Times New Roman"/>
          <w:sz w:val="24"/>
          <w:szCs w:val="24"/>
          <w:lang w:eastAsia="sr-Latn-CS"/>
        </w:rPr>
        <w:t xml:space="preserve">, </w:t>
      </w:r>
      <w:r w:rsidR="008721F8" w:rsidRPr="00BB0922">
        <w:rPr>
          <w:rFonts w:ascii="Times New Roman" w:eastAsia="Times New Roman" w:hAnsi="Times New Roman" w:cs="Times New Roman"/>
          <w:sz w:val="24"/>
          <w:szCs w:val="24"/>
          <w:lang w:val="sr-Latn-CS" w:eastAsia="sr-Latn-CS"/>
        </w:rPr>
        <w:t xml:space="preserve">зато су </w:t>
      </w:r>
      <w:r w:rsidR="008721F8" w:rsidRPr="00BB0922">
        <w:rPr>
          <w:rFonts w:ascii="Times New Roman" w:eastAsia="Times New Roman" w:hAnsi="Times New Roman" w:cs="Times New Roman"/>
          <w:sz w:val="24"/>
          <w:szCs w:val="24"/>
          <w:lang w:eastAsia="sr-Latn-CS"/>
        </w:rPr>
        <w:t xml:space="preserve">земљишта </w:t>
      </w:r>
      <w:r w:rsidR="008721F8" w:rsidRPr="00BB0922">
        <w:rPr>
          <w:rFonts w:ascii="Times New Roman" w:eastAsia="Times New Roman" w:hAnsi="Times New Roman" w:cs="Times New Roman"/>
          <w:sz w:val="24"/>
          <w:szCs w:val="24"/>
          <w:lang w:val="sr-Latn-CS" w:eastAsia="sr-Latn-CS"/>
        </w:rPr>
        <w:t>доста богата скелетом. Најважнија разлика у односу на остала смеђа земљишта је у великој киселости и ниском степену засићености базама услед чега биохеми</w:t>
      </w:r>
      <w:r w:rsidR="008721F8" w:rsidRPr="00BB0922">
        <w:rPr>
          <w:rFonts w:ascii="Times New Roman" w:eastAsia="Times New Roman" w:hAnsi="Times New Roman" w:cs="Times New Roman"/>
          <w:sz w:val="24"/>
          <w:szCs w:val="24"/>
          <w:lang w:eastAsia="sr-Latn-CS"/>
        </w:rPr>
        <w:t>ј</w:t>
      </w:r>
      <w:r w:rsidR="008721F8" w:rsidRPr="00BB0922">
        <w:rPr>
          <w:rFonts w:ascii="Times New Roman" w:eastAsia="Times New Roman" w:hAnsi="Times New Roman" w:cs="Times New Roman"/>
          <w:sz w:val="24"/>
          <w:szCs w:val="24"/>
          <w:lang w:val="sr-Latn-CS" w:eastAsia="sr-Latn-CS"/>
        </w:rPr>
        <w:t xml:space="preserve">ски процеси имају такав карактер да воде </w:t>
      </w:r>
      <w:r w:rsidR="008721F8" w:rsidRPr="00BB0922">
        <w:rPr>
          <w:rFonts w:ascii="Times New Roman" w:eastAsia="Times New Roman" w:hAnsi="Times New Roman" w:cs="Times New Roman"/>
          <w:sz w:val="24"/>
          <w:szCs w:val="24"/>
          <w:lang w:val="sr-Cyrl-CS" w:eastAsia="sr-Latn-CS"/>
        </w:rPr>
        <w:t>образовању киселог хумуса.</w:t>
      </w:r>
    </w:p>
    <w:p w:rsidR="008721F8" w:rsidRPr="00BB0922" w:rsidRDefault="008721F8" w:rsidP="008721F8">
      <w:pPr>
        <w:spacing w:after="0" w:line="240" w:lineRule="auto"/>
        <w:ind w:firstLine="708"/>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Cyrl-CS" w:eastAsia="sr-Latn-CS"/>
        </w:rPr>
        <w:t xml:space="preserve">Дубина земљишног профила варира од 30 до 70 </w:t>
      </w:r>
      <w:r w:rsidRPr="00BB0922">
        <w:rPr>
          <w:rFonts w:ascii="Times New Roman" w:eastAsia="Times New Roman" w:hAnsi="Times New Roman" w:cs="Times New Roman"/>
          <w:sz w:val="24"/>
          <w:szCs w:val="24"/>
          <w:lang w:eastAsia="sr-Latn-CS"/>
        </w:rPr>
        <w:t>cm,</w:t>
      </w:r>
      <w:r w:rsidRPr="00BB0922">
        <w:rPr>
          <w:rFonts w:ascii="Times New Roman" w:eastAsia="Times New Roman" w:hAnsi="Times New Roman" w:cs="Times New Roman"/>
          <w:sz w:val="24"/>
          <w:szCs w:val="24"/>
          <w:lang w:val="sr-Cyrl-CS" w:eastAsia="sr-Latn-CS"/>
        </w:rPr>
        <w:t xml:space="preserve"> мада</w:t>
      </w:r>
      <w:r w:rsidR="00EA2CAD">
        <w:rPr>
          <w:rFonts w:ascii="Times New Roman" w:eastAsia="Times New Roman" w:hAnsi="Times New Roman" w:cs="Times New Roman"/>
          <w:sz w:val="24"/>
          <w:szCs w:val="24"/>
          <w:lang w:val="sr-Cyrl-CS" w:eastAsia="sr-Latn-CS"/>
        </w:rPr>
        <w:t xml:space="preserve"> </w:t>
      </w:r>
      <w:r w:rsidRPr="00BB0922">
        <w:rPr>
          <w:rFonts w:ascii="Times New Roman" w:eastAsia="Times New Roman" w:hAnsi="Times New Roman" w:cs="Times New Roman"/>
          <w:sz w:val="24"/>
          <w:szCs w:val="24"/>
          <w:lang w:val="sr-Cyrl-CS" w:eastAsia="sr-Latn-CS"/>
        </w:rPr>
        <w:t xml:space="preserve">дубина физиолошки активног профила може бити и већа ако је </w:t>
      </w:r>
      <w:r w:rsidRPr="00830BF3">
        <w:rPr>
          <w:rFonts w:ascii="Times New Roman" w:eastAsia="Times New Roman" w:hAnsi="Times New Roman" w:cs="Times New Roman"/>
          <w:sz w:val="24"/>
          <w:szCs w:val="24"/>
          <w:lang w:val="sr-Latn-CS" w:eastAsia="sr-Latn-CS"/>
        </w:rPr>
        <w:t>матични супстрат растресит. По гранулометри</w:t>
      </w:r>
      <w:r w:rsidR="00EA2CAD">
        <w:rPr>
          <w:rFonts w:ascii="Times New Roman" w:eastAsia="Times New Roman" w:hAnsi="Times New Roman" w:cs="Times New Roman"/>
          <w:sz w:val="24"/>
          <w:szCs w:val="24"/>
          <w:lang w:eastAsia="sr-Latn-CS"/>
        </w:rPr>
        <w:t>ј</w:t>
      </w:r>
      <w:r w:rsidRPr="00830BF3">
        <w:rPr>
          <w:rFonts w:ascii="Times New Roman" w:eastAsia="Times New Roman" w:hAnsi="Times New Roman" w:cs="Times New Roman"/>
          <w:sz w:val="24"/>
          <w:szCs w:val="24"/>
          <w:lang w:val="sr-Latn-CS" w:eastAsia="sr-Latn-CS"/>
        </w:rPr>
        <w:t>ском</w:t>
      </w:r>
      <w:r w:rsidRPr="00BB0922">
        <w:rPr>
          <w:rFonts w:ascii="Times New Roman" w:eastAsia="Times New Roman" w:hAnsi="Times New Roman" w:cs="Times New Roman"/>
          <w:sz w:val="24"/>
          <w:szCs w:val="24"/>
          <w:lang w:val="sr-Latn-CS" w:eastAsia="sr-Latn-CS"/>
        </w:rPr>
        <w:t xml:space="preserve"> саставу то су обично лакша земљишта песковитог или иловастог састава са изузетком</w:t>
      </w:r>
      <w:r w:rsidR="00EA2CAD">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глинаца. Због тога су ова земљишта углавном добро пропустљива за воду и добро аерисана. Садржај хумуса у средњим планинским</w:t>
      </w:r>
      <w:r w:rsidR="00EA2CAD">
        <w:rPr>
          <w:rFonts w:ascii="Times New Roman" w:eastAsia="Times New Roman" w:hAnsi="Times New Roman" w:cs="Times New Roman"/>
          <w:sz w:val="24"/>
          <w:szCs w:val="24"/>
          <w:lang w:eastAsia="sr-Latn-CS"/>
        </w:rPr>
        <w:t xml:space="preserve"> </w:t>
      </w:r>
      <w:r w:rsidR="00EA2CAD">
        <w:rPr>
          <w:rFonts w:ascii="Times New Roman" w:eastAsia="Times New Roman" w:hAnsi="Times New Roman" w:cs="Times New Roman"/>
          <w:sz w:val="24"/>
          <w:szCs w:val="24"/>
          <w:lang w:val="sr-Latn-CS" w:eastAsia="sr-Latn-CS"/>
        </w:rPr>
        <w:t>појасевима креће се око 2 до 5%</w:t>
      </w:r>
      <w:r w:rsidR="00EA2CAD">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а у вишим може достићи и 10 %. Хумус може бити зрели и прелазни, али је увек доста кисео и нагло се</w:t>
      </w:r>
      <w:r w:rsidRPr="00830BF3">
        <w:rPr>
          <w:rFonts w:ascii="Times New Roman" w:eastAsia="Times New Roman" w:hAnsi="Times New Roman" w:cs="Times New Roman"/>
          <w:sz w:val="24"/>
          <w:szCs w:val="24"/>
          <w:lang w:val="sr-Latn-CS" w:eastAsia="sr-Latn-CS"/>
        </w:rPr>
        <w:t xml:space="preserve"> </w:t>
      </w:r>
      <w:r w:rsidRPr="00BB0922">
        <w:rPr>
          <w:rFonts w:ascii="Times New Roman" w:eastAsia="Times New Roman" w:hAnsi="Times New Roman" w:cs="Times New Roman"/>
          <w:sz w:val="24"/>
          <w:szCs w:val="24"/>
          <w:lang w:val="sr-Latn-CS" w:eastAsia="sr-Latn-CS"/>
        </w:rPr>
        <w:t>смањује са дубином. Земљиште је кисело (ph 4,8 до 5,5), а степен засићености базама низак (20 до 25 %). Садржај хра</w:t>
      </w:r>
      <w:r w:rsidRPr="00830BF3">
        <w:rPr>
          <w:rFonts w:ascii="Times New Roman" w:eastAsia="Times New Roman" w:hAnsi="Times New Roman" w:cs="Times New Roman"/>
          <w:sz w:val="24"/>
          <w:szCs w:val="24"/>
          <w:lang w:val="sr-Latn-CS" w:eastAsia="sr-Latn-CS"/>
        </w:rPr>
        <w:t>н</w:t>
      </w:r>
      <w:r w:rsidRPr="00BB0922">
        <w:rPr>
          <w:rFonts w:ascii="Times New Roman" w:eastAsia="Times New Roman" w:hAnsi="Times New Roman" w:cs="Times New Roman"/>
          <w:sz w:val="24"/>
          <w:szCs w:val="24"/>
          <w:lang w:val="sr-Latn-CS" w:eastAsia="sr-Latn-CS"/>
        </w:rPr>
        <w:t>љивих материја је</w:t>
      </w:r>
      <w:r w:rsidRPr="00830BF3">
        <w:rPr>
          <w:rFonts w:ascii="Times New Roman" w:eastAsia="Times New Roman" w:hAnsi="Times New Roman" w:cs="Times New Roman"/>
          <w:sz w:val="24"/>
          <w:szCs w:val="24"/>
          <w:lang w:val="sr-Latn-CS" w:eastAsia="sr-Latn-CS"/>
        </w:rPr>
        <w:t xml:space="preserve"> </w:t>
      </w:r>
      <w:r w:rsidRPr="00BB0922">
        <w:rPr>
          <w:rFonts w:ascii="Times New Roman" w:eastAsia="Times New Roman" w:hAnsi="Times New Roman" w:cs="Times New Roman"/>
          <w:sz w:val="24"/>
          <w:szCs w:val="24"/>
          <w:lang w:val="sr-Latn-CS" w:eastAsia="sr-Latn-CS"/>
        </w:rPr>
        <w:t>доста низак. Ово су првенствено шумска или пашњачка земљишта насељена најчешће буковим шумама, а на јужним падинама средњих</w:t>
      </w:r>
      <w:r w:rsidRPr="00830BF3">
        <w:rPr>
          <w:rFonts w:ascii="Times New Roman" w:eastAsia="Times New Roman" w:hAnsi="Times New Roman" w:cs="Times New Roman"/>
          <w:sz w:val="24"/>
          <w:szCs w:val="24"/>
          <w:lang w:val="sr-Latn-CS" w:eastAsia="sr-Latn-CS"/>
        </w:rPr>
        <w:t xml:space="preserve"> </w:t>
      </w:r>
      <w:r w:rsidRPr="00BB0922">
        <w:rPr>
          <w:rFonts w:ascii="Times New Roman" w:eastAsia="Times New Roman" w:hAnsi="Times New Roman" w:cs="Times New Roman"/>
          <w:sz w:val="24"/>
          <w:szCs w:val="24"/>
          <w:lang w:val="sr-Latn-CS" w:eastAsia="sr-Latn-CS"/>
        </w:rPr>
        <w:t>појасева</w:t>
      </w:r>
      <w:r w:rsidRPr="00830BF3">
        <w:rPr>
          <w:rFonts w:ascii="Times New Roman" w:eastAsia="Times New Roman" w:hAnsi="Times New Roman" w:cs="Times New Roman"/>
          <w:sz w:val="24"/>
          <w:szCs w:val="24"/>
          <w:lang w:val="sr-Latn-CS" w:eastAsia="sr-Latn-CS"/>
        </w:rPr>
        <w:t xml:space="preserve"> </w:t>
      </w:r>
      <w:r w:rsidRPr="00BB0922">
        <w:rPr>
          <w:rFonts w:ascii="Times New Roman" w:eastAsia="Times New Roman" w:hAnsi="Times New Roman" w:cs="Times New Roman"/>
          <w:sz w:val="24"/>
          <w:szCs w:val="24"/>
          <w:lang w:val="sr-Latn-CS" w:eastAsia="sr-Latn-CS"/>
        </w:rPr>
        <w:t>могу битии</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ксеротермније</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храстове</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шуме.</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Главни</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недостатак</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ових</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земљишта</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је</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велика</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киселост</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и</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сиромаштво</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базама</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и</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храњивим</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материјама</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док</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су</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остала</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својства</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доста</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добра. Ова</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земљишта</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могу</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бити доста</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подложнa ерозији.</w:t>
      </w:r>
    </w:p>
    <w:p w:rsidR="008721F8" w:rsidRDefault="008721F8" w:rsidP="00BB0922">
      <w:pPr>
        <w:tabs>
          <w:tab w:val="left" w:pos="0"/>
        </w:tabs>
        <w:spacing w:after="0" w:line="240" w:lineRule="auto"/>
        <w:ind w:firstLine="851"/>
        <w:jc w:val="both"/>
        <w:rPr>
          <w:rFonts w:ascii="Arial" w:hAnsi="Arial" w:cs="Arial"/>
          <w:sz w:val="20"/>
          <w:lang w:val="ru-RU"/>
        </w:rPr>
      </w:pPr>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val="sr-Latn-CS" w:eastAsia="sr-Latn-CS" w:bidi="en-US"/>
        </w:rPr>
      </w:pPr>
    </w:p>
    <w:p w:rsidR="00BB0922" w:rsidRPr="00BB0922" w:rsidRDefault="0031194B" w:rsidP="0031194B">
      <w:pPr>
        <w:pStyle w:val="Heading2"/>
      </w:pPr>
      <w:bookmarkStart w:id="11" w:name="_Toc137188305"/>
      <w:r>
        <w:lastRenderedPageBreak/>
        <w:t xml:space="preserve">2.3. </w:t>
      </w:r>
      <w:r w:rsidR="00BB0922" w:rsidRPr="00BB0922">
        <w:t>Хидрографске карактеристике</w:t>
      </w:r>
      <w:bookmarkEnd w:id="11"/>
    </w:p>
    <w:p w:rsidR="00BB0922" w:rsidRPr="00BB0922" w:rsidRDefault="00BB0922" w:rsidP="00BB0922">
      <w:pPr>
        <w:spacing w:after="0" w:line="240" w:lineRule="auto"/>
        <w:ind w:firstLine="1260"/>
        <w:rPr>
          <w:rFonts w:ascii="Times New Roman" w:eastAsia="Times New Roman" w:hAnsi="Times New Roman" w:cs="Times New Roman"/>
          <w:sz w:val="20"/>
          <w:szCs w:val="20"/>
          <w:lang w:val="sr-Latn-CS" w:eastAsia="sr-Latn-CS"/>
        </w:rPr>
      </w:pPr>
    </w:p>
    <w:p w:rsidR="004D3E0D" w:rsidRPr="00C41918" w:rsidRDefault="004D3E0D" w:rsidP="004D3E0D">
      <w:pPr>
        <w:spacing w:after="0" w:line="240" w:lineRule="auto"/>
        <w:ind w:firstLine="708"/>
        <w:jc w:val="both"/>
        <w:rPr>
          <w:rFonts w:ascii="Times New Roman" w:eastAsia="Times New Roman" w:hAnsi="Times New Roman" w:cs="Times New Roman"/>
          <w:sz w:val="24"/>
          <w:szCs w:val="24"/>
          <w:lang w:eastAsia="sr-Latn-CS"/>
        </w:rPr>
      </w:pPr>
      <w:r w:rsidRPr="004D3E0D">
        <w:rPr>
          <w:rFonts w:ascii="Times New Roman" w:eastAsia="Times New Roman" w:hAnsi="Times New Roman" w:cs="Times New Roman"/>
          <w:sz w:val="24"/>
          <w:szCs w:val="24"/>
          <w:lang w:val="sr-Latn-CS" w:eastAsia="sr-Latn-CS"/>
        </w:rPr>
        <w:t>Просто</w:t>
      </w:r>
      <w:r>
        <w:rPr>
          <w:rFonts w:ascii="Times New Roman" w:eastAsia="Times New Roman" w:hAnsi="Times New Roman" w:cs="Times New Roman"/>
          <w:sz w:val="24"/>
          <w:szCs w:val="24"/>
          <w:lang w:val="sr-Latn-CS" w:eastAsia="sr-Latn-CS"/>
        </w:rPr>
        <w:t>р који је обухваћен</w:t>
      </w:r>
      <w:r w:rsidR="00ED0CA5">
        <w:rPr>
          <w:rFonts w:ascii="Times New Roman" w:eastAsia="Times New Roman" w:hAnsi="Times New Roman" w:cs="Times New Roman"/>
          <w:sz w:val="24"/>
          <w:szCs w:val="24"/>
          <w:lang w:val="sr-Latn-CS" w:eastAsia="sr-Latn-CS"/>
        </w:rPr>
        <w:t xml:space="preserve"> газдинском јединицом „Венац</w:t>
      </w:r>
      <w:r w:rsidR="00ED0CA5">
        <w:rPr>
          <w:rFonts w:ascii="Times New Roman" w:eastAsia="Times New Roman" w:hAnsi="Times New Roman" w:cs="Times New Roman"/>
          <w:sz w:val="24"/>
          <w:szCs w:val="24"/>
          <w:lang w:eastAsia="sr-Latn-CS"/>
        </w:rPr>
        <w:t>-</w:t>
      </w:r>
      <w:r w:rsidRPr="004D3E0D">
        <w:rPr>
          <w:rFonts w:ascii="Times New Roman" w:eastAsia="Times New Roman" w:hAnsi="Times New Roman" w:cs="Times New Roman"/>
          <w:sz w:val="24"/>
          <w:szCs w:val="24"/>
          <w:lang w:val="sr-Latn-CS" w:eastAsia="sr-Latn-CS"/>
        </w:rPr>
        <w:t>Благаја” не обил</w:t>
      </w:r>
      <w:r>
        <w:rPr>
          <w:rFonts w:ascii="Times New Roman" w:eastAsia="Times New Roman" w:hAnsi="Times New Roman" w:cs="Times New Roman"/>
          <w:sz w:val="24"/>
          <w:szCs w:val="24"/>
          <w:lang w:val="sr-Latn-CS" w:eastAsia="sr-Latn-CS"/>
        </w:rPr>
        <w:t>ује воденим токовима, и сиромш</w:t>
      </w:r>
      <w:r>
        <w:rPr>
          <w:rFonts w:ascii="Times New Roman" w:eastAsia="Times New Roman" w:hAnsi="Times New Roman" w:cs="Times New Roman"/>
          <w:sz w:val="24"/>
          <w:szCs w:val="24"/>
          <w:lang w:eastAsia="sr-Latn-CS"/>
        </w:rPr>
        <w:t>ан</w:t>
      </w:r>
      <w:r>
        <w:rPr>
          <w:rFonts w:ascii="Times New Roman" w:eastAsia="Times New Roman" w:hAnsi="Times New Roman" w:cs="Times New Roman"/>
          <w:sz w:val="24"/>
          <w:szCs w:val="24"/>
          <w:lang w:val="sr-Latn-CS" w:eastAsia="sr-Latn-CS"/>
        </w:rPr>
        <w:t xml:space="preserve"> је са изворима јер се</w:t>
      </w:r>
      <w:r>
        <w:rPr>
          <w:rFonts w:ascii="Times New Roman" w:eastAsia="Times New Roman" w:hAnsi="Times New Roman" w:cs="Times New Roman"/>
          <w:sz w:val="24"/>
          <w:szCs w:val="24"/>
          <w:lang w:eastAsia="sr-Latn-CS"/>
        </w:rPr>
        <w:t xml:space="preserve">, </w:t>
      </w:r>
      <w:r w:rsidRPr="004D3E0D">
        <w:rPr>
          <w:rFonts w:ascii="Times New Roman" w:eastAsia="Times New Roman" w:hAnsi="Times New Roman" w:cs="Times New Roman"/>
          <w:sz w:val="24"/>
          <w:szCs w:val="24"/>
          <w:lang w:val="sr-Latn-CS" w:eastAsia="sr-Latn-CS"/>
        </w:rPr>
        <w:t>како је већ наведено, 97% површине налази на кречњачкој подлози. На целој површини н</w:t>
      </w:r>
      <w:r>
        <w:rPr>
          <w:rFonts w:ascii="Times New Roman" w:eastAsia="Times New Roman" w:hAnsi="Times New Roman" w:cs="Times New Roman"/>
          <w:sz w:val="24"/>
          <w:szCs w:val="24"/>
          <w:lang w:val="sr-Latn-CS" w:eastAsia="sr-Latn-CS"/>
        </w:rPr>
        <w:t>алази се неколико мањих пото</w:t>
      </w:r>
      <w:r>
        <w:rPr>
          <w:rFonts w:ascii="Times New Roman" w:eastAsia="Times New Roman" w:hAnsi="Times New Roman" w:cs="Times New Roman"/>
          <w:sz w:val="24"/>
          <w:szCs w:val="24"/>
          <w:lang w:eastAsia="sr-Latn-CS"/>
        </w:rPr>
        <w:t>ка</w:t>
      </w:r>
      <w:r w:rsidRPr="004D3E0D">
        <w:rPr>
          <w:rFonts w:ascii="Times New Roman" w:eastAsia="Times New Roman" w:hAnsi="Times New Roman" w:cs="Times New Roman"/>
          <w:sz w:val="24"/>
          <w:szCs w:val="24"/>
          <w:lang w:val="sr-Latn-CS" w:eastAsia="sr-Latn-CS"/>
        </w:rPr>
        <w:t xml:space="preserve"> који су често без воде ( Јевђића поток – одељење</w:t>
      </w:r>
      <w:r w:rsidR="00C41918">
        <w:rPr>
          <w:rFonts w:ascii="Times New Roman" w:eastAsia="Times New Roman" w:hAnsi="Times New Roman" w:cs="Times New Roman"/>
          <w:sz w:val="24"/>
          <w:szCs w:val="24"/>
          <w:lang w:val="sr-Latn-CS" w:eastAsia="sr-Latn-CS"/>
        </w:rPr>
        <w:t xml:space="preserve"> 10 и 11</w:t>
      </w:r>
      <w:r w:rsidRPr="004D3E0D">
        <w:rPr>
          <w:rFonts w:ascii="Times New Roman" w:eastAsia="Times New Roman" w:hAnsi="Times New Roman" w:cs="Times New Roman"/>
          <w:sz w:val="24"/>
          <w:szCs w:val="24"/>
          <w:lang w:val="sr-Latn-CS" w:eastAsia="sr-Latn-CS"/>
        </w:rPr>
        <w:t xml:space="preserve"> и Рошки поток – одељење 8 и 9) </w:t>
      </w:r>
      <w:r w:rsidR="00C41918">
        <w:rPr>
          <w:rFonts w:ascii="Times New Roman" w:eastAsia="Times New Roman" w:hAnsi="Times New Roman" w:cs="Times New Roman"/>
          <w:sz w:val="24"/>
          <w:szCs w:val="24"/>
          <w:lang w:eastAsia="sr-Latn-CS"/>
        </w:rPr>
        <w:t>.</w:t>
      </w:r>
    </w:p>
    <w:p w:rsidR="00BB0922" w:rsidRPr="00BB0922" w:rsidRDefault="004D3E0D" w:rsidP="009D72B5">
      <w:pPr>
        <w:spacing w:after="0" w:line="240" w:lineRule="auto"/>
        <w:ind w:firstLine="708"/>
        <w:jc w:val="both"/>
        <w:rPr>
          <w:rFonts w:ascii="Times New Roman" w:eastAsia="Times New Roman" w:hAnsi="Times New Roman" w:cs="Times New Roman"/>
          <w:color w:val="FF0000"/>
          <w:sz w:val="24"/>
          <w:szCs w:val="24"/>
          <w:lang w:val="sr-Cyrl-CS" w:eastAsia="sr-Latn-CS"/>
        </w:rPr>
      </w:pPr>
      <w:r w:rsidRPr="004D3E0D">
        <w:rPr>
          <w:rFonts w:ascii="Times New Roman" w:eastAsia="Times New Roman" w:hAnsi="Times New Roman" w:cs="Times New Roman"/>
          <w:sz w:val="24"/>
          <w:szCs w:val="24"/>
          <w:lang w:val="sr-Latn-CS" w:eastAsia="sr-Latn-CS"/>
        </w:rPr>
        <w:t xml:space="preserve">Од већег значаја је река Велики Рзав који се граничи са групом одељења (1, 2, 3, 4 и 5), али он у овом делу просеца кањон са веома кршевитим и стрмим странама. </w:t>
      </w:r>
    </w:p>
    <w:p w:rsidR="00BB0922" w:rsidRPr="00BB0922" w:rsidRDefault="0031194B" w:rsidP="0031194B">
      <w:pPr>
        <w:pStyle w:val="Heading2"/>
      </w:pPr>
      <w:bookmarkStart w:id="12" w:name="_Toc137188306"/>
      <w:r>
        <w:t xml:space="preserve">2.4. </w:t>
      </w:r>
      <w:r w:rsidR="00BB0922" w:rsidRPr="00BB0922">
        <w:t>Клима</w:t>
      </w:r>
      <w:bookmarkEnd w:id="12"/>
    </w:p>
    <w:p w:rsidR="00BB0922" w:rsidRPr="00BB0922" w:rsidRDefault="00BB0922" w:rsidP="00BB0922">
      <w:pPr>
        <w:spacing w:after="0" w:line="240" w:lineRule="auto"/>
        <w:ind w:firstLine="1260"/>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bookmarkStart w:id="13" w:name="_Toc195934604"/>
      <w:r w:rsidRPr="00BB0922">
        <w:rPr>
          <w:rFonts w:ascii="Times New Roman" w:eastAsia="Calibri" w:hAnsi="Times New Roman" w:cs="Times New Roman"/>
          <w:sz w:val="24"/>
          <w:lang w:val="sr-Latn-CS"/>
        </w:rPr>
        <w:t>Извор података : Метеоролошка станица Пожега,  Републички Хидрометеоролошки Завод Србије</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708"/>
        <w:jc w:val="both"/>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Газдинска јединица „</w:t>
      </w:r>
      <w:r w:rsidR="00836308">
        <w:rPr>
          <w:rFonts w:ascii="Times New Roman" w:eastAsia="Times New Roman" w:hAnsi="Times New Roman" w:cs="Times New Roman"/>
          <w:sz w:val="24"/>
          <w:szCs w:val="24"/>
          <w:lang w:val="sr-Cyrl-CS" w:eastAsia="sr-Latn-CS"/>
        </w:rPr>
        <w:t>Венац-Благаја</w:t>
      </w:r>
      <w:r w:rsidRPr="00BB0922">
        <w:rPr>
          <w:rFonts w:ascii="Times New Roman" w:eastAsia="Times New Roman" w:hAnsi="Times New Roman" w:cs="Times New Roman"/>
          <w:sz w:val="24"/>
          <w:szCs w:val="24"/>
          <w:lang w:val="sr-Cyrl-CS" w:eastAsia="sr-Latn-CS"/>
        </w:rPr>
        <w:t>” у климатском погледу припада подручју умерено континенталног типа, тј. варијанти која чини прелаз од јужног типа ка средњеевропском са елементима микротермалне климе</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Cyrl-CS" w:eastAsia="sr-Latn-CS"/>
        </w:rPr>
        <w:t xml:space="preserve"> што је у вези са географским положајем и ортографским склопом терена.</w:t>
      </w:r>
    </w:p>
    <w:p w:rsidR="00BB0922" w:rsidRPr="00BB0922" w:rsidRDefault="00BB0922" w:rsidP="00BB0922">
      <w:pPr>
        <w:spacing w:after="0" w:line="240" w:lineRule="auto"/>
        <w:ind w:firstLine="708"/>
        <w:jc w:val="both"/>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У окружењу ГЈ налазе се две метеоролошке станице првог реда:</w:t>
      </w:r>
    </w:p>
    <w:p w:rsidR="00BB0922" w:rsidRPr="00BB0922" w:rsidRDefault="00BB0922" w:rsidP="00BB0922">
      <w:pPr>
        <w:spacing w:after="0" w:line="240" w:lineRule="auto"/>
        <w:ind w:firstLine="708"/>
        <w:jc w:val="both"/>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1. Станица Златибор која ради од 1950.године и лоцирана је</w:t>
      </w:r>
      <w:r w:rsidR="00CE322B">
        <w:rPr>
          <w:rFonts w:ascii="Times New Roman" w:eastAsia="Times New Roman" w:hAnsi="Times New Roman" w:cs="Times New Roman"/>
          <w:sz w:val="24"/>
          <w:szCs w:val="24"/>
          <w:lang w:val="sr-Cyrl-CS" w:eastAsia="sr-Latn-CS"/>
        </w:rPr>
        <w:t xml:space="preserve"> на надморској висинини од 1.029</w:t>
      </w:r>
      <w:r w:rsidRPr="00BB0922">
        <w:rPr>
          <w:rFonts w:ascii="Times New Roman" w:eastAsia="Times New Roman" w:hAnsi="Times New Roman" w:cs="Times New Roman"/>
          <w:sz w:val="24"/>
          <w:szCs w:val="24"/>
          <w:lang w:eastAsia="sr-Latn-CS"/>
        </w:rPr>
        <w:t>m</w:t>
      </w:r>
      <w:r w:rsidRPr="00BB0922">
        <w:rPr>
          <w:rFonts w:ascii="Times New Roman" w:eastAsia="Times New Roman" w:hAnsi="Times New Roman" w:cs="Times New Roman"/>
          <w:sz w:val="24"/>
          <w:szCs w:val="24"/>
          <w:lang w:val="sr-Cyrl-CS" w:eastAsia="sr-Latn-CS"/>
        </w:rPr>
        <w:t>, северне географске ширине 43°44’ и источне географске дужине 19°43’ од Гринича. Ваздушна удаљеност од лугарнице на Дивчибарама износи 46 километара.</w:t>
      </w:r>
    </w:p>
    <w:p w:rsidR="00BB0922" w:rsidRPr="00BB0922" w:rsidRDefault="00BB0922" w:rsidP="00BB0922">
      <w:pPr>
        <w:spacing w:after="0" w:line="240" w:lineRule="auto"/>
        <w:ind w:firstLine="708"/>
        <w:jc w:val="both"/>
        <w:rPr>
          <w:rFonts w:ascii="Times New Roman" w:eastAsia="Calibri"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 xml:space="preserve">2. </w:t>
      </w:r>
      <w:r w:rsidRPr="00BB0922">
        <w:rPr>
          <w:rFonts w:ascii="Times New Roman" w:eastAsia="Calibri" w:hAnsi="Times New Roman" w:cs="Times New Roman"/>
          <w:sz w:val="24"/>
          <w:szCs w:val="24"/>
          <w:lang w:val="sr-Latn-CS" w:eastAsia="sr-Latn-CS"/>
        </w:rPr>
        <w:t xml:space="preserve">Станица Пожега ради од 1952.године и лоцирана </w:t>
      </w:r>
      <w:r w:rsidR="00CE322B">
        <w:rPr>
          <w:rFonts w:ascii="Times New Roman" w:eastAsia="Calibri" w:hAnsi="Times New Roman" w:cs="Times New Roman"/>
          <w:sz w:val="24"/>
          <w:szCs w:val="24"/>
          <w:lang w:val="sr-Latn-CS" w:eastAsia="sr-Latn-CS"/>
        </w:rPr>
        <w:t>је на надморској висинини од 31</w:t>
      </w:r>
      <w:r w:rsidR="00CE322B">
        <w:rPr>
          <w:rFonts w:ascii="Times New Roman" w:eastAsia="Calibri" w:hAnsi="Times New Roman" w:cs="Times New Roman"/>
          <w:sz w:val="24"/>
          <w:szCs w:val="24"/>
          <w:lang w:eastAsia="sr-Latn-CS"/>
        </w:rPr>
        <w:t>1</w:t>
      </w:r>
      <w:r w:rsidRPr="00BB0922">
        <w:rPr>
          <w:rFonts w:ascii="Times New Roman" w:eastAsia="Calibri" w:hAnsi="Times New Roman" w:cs="Times New Roman"/>
          <w:sz w:val="24"/>
          <w:szCs w:val="24"/>
          <w:lang w:val="sr-Latn-CS" w:eastAsia="sr-Latn-CS"/>
        </w:rPr>
        <w:t>m,</w:t>
      </w:r>
      <w:r w:rsidR="00CE322B">
        <w:rPr>
          <w:rFonts w:ascii="Times New Roman" w:eastAsia="Calibri" w:hAnsi="Times New Roman" w:cs="Times New Roman"/>
          <w:sz w:val="24"/>
          <w:szCs w:val="24"/>
          <w:lang w:val="sr-Latn-CS" w:eastAsia="sr-Latn-CS"/>
        </w:rPr>
        <w:t xml:space="preserve"> северне географске ширине 43°5</w:t>
      </w:r>
      <w:r w:rsidR="00CE322B">
        <w:rPr>
          <w:rFonts w:ascii="Times New Roman" w:eastAsia="Calibri" w:hAnsi="Times New Roman" w:cs="Times New Roman"/>
          <w:sz w:val="24"/>
          <w:szCs w:val="24"/>
          <w:lang w:eastAsia="sr-Latn-CS"/>
        </w:rPr>
        <w:t>1</w:t>
      </w:r>
      <w:r w:rsidRPr="00BB0922">
        <w:rPr>
          <w:rFonts w:ascii="Times New Roman" w:eastAsia="Calibri" w:hAnsi="Times New Roman" w:cs="Times New Roman"/>
          <w:sz w:val="24"/>
          <w:szCs w:val="24"/>
          <w:lang w:val="sr-Latn-CS" w:eastAsia="sr-Latn-CS"/>
        </w:rPr>
        <w:t>’ и источне географске дужине 20°02’ од Гринича. Ваздушна удаљеност од лугарнице на Дивчибарама износи 28 километара.</w:t>
      </w:r>
    </w:p>
    <w:p w:rsidR="00BB0922" w:rsidRPr="00BB0922" w:rsidRDefault="00BB0922" w:rsidP="00BB0922">
      <w:pPr>
        <w:spacing w:after="0" w:line="240" w:lineRule="auto"/>
        <w:ind w:firstLine="708"/>
        <w:jc w:val="both"/>
        <w:rPr>
          <w:rFonts w:ascii="Times New Roman" w:eastAsia="Calibri" w:hAnsi="Times New Roman" w:cs="Times New Roman"/>
          <w:sz w:val="24"/>
          <w:lang w:val="sr-Latn-CS" w:eastAsia="sr-Latn-CS"/>
        </w:rPr>
      </w:pPr>
      <w:r w:rsidRPr="00BB0922">
        <w:rPr>
          <w:rFonts w:ascii="Times New Roman" w:eastAsia="Calibri" w:hAnsi="Times New Roman" w:cs="Times New Roman"/>
          <w:sz w:val="24"/>
          <w:lang w:val="sr-Latn-CS" w:eastAsia="sr-Latn-CS"/>
        </w:rPr>
        <w:t>За приказ података о температури и падавинама за последње уређајно раздобље у поглављу 2.4.5. Процена промене климе, коришћени су подаци са Метеоролошке станице РЦ Ужице лоциране на оближњем Шеховом брду која ради од 1977. године. Станице се на</w:t>
      </w:r>
      <w:r w:rsidR="00CE322B">
        <w:rPr>
          <w:rFonts w:ascii="Times New Roman" w:eastAsia="Calibri" w:hAnsi="Times New Roman" w:cs="Times New Roman"/>
          <w:sz w:val="24"/>
          <w:lang w:val="sr-Latn-CS" w:eastAsia="sr-Latn-CS"/>
        </w:rPr>
        <w:t>лази на надморској висини од 8</w:t>
      </w:r>
      <w:r w:rsidR="00CE322B">
        <w:rPr>
          <w:rFonts w:ascii="Times New Roman" w:eastAsia="Calibri" w:hAnsi="Times New Roman" w:cs="Times New Roman"/>
          <w:sz w:val="24"/>
          <w:lang w:eastAsia="sr-Latn-CS"/>
        </w:rPr>
        <w:t>22</w:t>
      </w:r>
      <w:r w:rsidRPr="00BB0922">
        <w:rPr>
          <w:rFonts w:ascii="Times New Roman" w:eastAsia="Calibri" w:hAnsi="Times New Roman" w:cs="Times New Roman"/>
          <w:sz w:val="24"/>
          <w:lang w:val="sr-Latn-CS" w:eastAsia="sr-Latn-CS"/>
        </w:rPr>
        <w:t>м, северна географска ширина је 43°53’ , а источна географска дужина 19°50’ од Гринича. Ваздушна удаљеност од лугарнице на Дивчибарама износи  26,5 километара.</w:t>
      </w:r>
    </w:p>
    <w:p w:rsidR="00BB0922" w:rsidRPr="00BB0922" w:rsidRDefault="00BB0922" w:rsidP="00BB0922">
      <w:pPr>
        <w:spacing w:after="0" w:line="240" w:lineRule="auto"/>
        <w:ind w:firstLine="708"/>
        <w:jc w:val="both"/>
        <w:rPr>
          <w:rFonts w:ascii="Times New Roman" w:eastAsia="Calibri" w:hAnsi="Times New Roman" w:cs="Times New Roman"/>
          <w:sz w:val="24"/>
          <w:lang w:val="sr-Latn-CS" w:eastAsia="sr-Latn-CS"/>
        </w:rPr>
      </w:pPr>
      <w:r w:rsidRPr="00BB0922">
        <w:rPr>
          <w:rFonts w:ascii="Times New Roman" w:eastAsia="Times New Roman" w:hAnsi="Times New Roman" w:cs="Times New Roman"/>
          <w:sz w:val="24"/>
          <w:szCs w:val="24"/>
          <w:lang w:val="sr-Latn-CS" w:eastAsia="sr-Latn-CS"/>
        </w:rPr>
        <w:t xml:space="preserve">За приказ климатских података по нормалама (1961-1990 и 1981-2010) даће се подаци са Метеоролошке станице </w:t>
      </w:r>
      <w:r w:rsidRPr="00BB0922">
        <w:rPr>
          <w:rFonts w:ascii="Times New Roman" w:eastAsia="Calibri" w:hAnsi="Times New Roman" w:cs="Times New Roman"/>
          <w:sz w:val="24"/>
          <w:lang w:val="sr-Latn-CS" w:eastAsia="sr-Latn-CS"/>
        </w:rPr>
        <w:t>Златибор, пошто се ради о планинској станици приближне надморске висине и ближој утицају Подриња.</w:t>
      </w:r>
    </w:p>
    <w:bookmarkEnd w:id="13"/>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1276"/>
        <w:jc w:val="both"/>
        <w:rPr>
          <w:rFonts w:ascii="Times New Roman" w:eastAsia="Calibri" w:hAnsi="Times New Roman" w:cs="Times New Roman"/>
          <w:b/>
          <w:sz w:val="24"/>
          <w:lang w:val="sr-Latn-CS"/>
        </w:rPr>
      </w:pPr>
      <w:r w:rsidRPr="00BB0922">
        <w:rPr>
          <w:rFonts w:ascii="Times New Roman" w:eastAsia="Calibri" w:hAnsi="Times New Roman" w:cs="Times New Roman"/>
          <w:b/>
          <w:sz w:val="24"/>
          <w:lang w:val="sr-Latn-CS"/>
        </w:rPr>
        <w:t>Средње месечне, годишње и екстремне вредности 1961-1990</w:t>
      </w:r>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val="sr-Latn-CS" w:eastAsia="sr-Latn-CS" w:bidi="en-US"/>
        </w:rPr>
      </w:pPr>
    </w:p>
    <w:p w:rsidR="00BB0922" w:rsidRPr="00BB0922" w:rsidRDefault="00BB0922" w:rsidP="00BB0922">
      <w:pPr>
        <w:spacing w:after="0" w:line="240" w:lineRule="auto"/>
        <w:rPr>
          <w:rFonts w:ascii="Times New Roman" w:eastAsia="Calibri" w:hAnsi="Times New Roman" w:cs="Times New Roman"/>
          <w:i/>
          <w:sz w:val="16"/>
          <w:szCs w:val="16"/>
          <w:lang w:val="sr-Latn-CS"/>
        </w:rPr>
      </w:pPr>
      <w:r w:rsidRPr="00BB0922">
        <w:rPr>
          <w:rFonts w:ascii="Times New Roman" w:eastAsia="Calibri" w:hAnsi="Times New Roman" w:cs="Times New Roman"/>
          <w:sz w:val="16"/>
          <w:szCs w:val="16"/>
          <w:lang w:val="sr-Latn-CS"/>
        </w:rPr>
        <w:tab/>
      </w:r>
      <w:r w:rsidRPr="00BB0922">
        <w:rPr>
          <w:rFonts w:ascii="Times New Roman" w:eastAsia="Calibri" w:hAnsi="Times New Roman" w:cs="Times New Roman"/>
          <w:i/>
          <w:sz w:val="16"/>
          <w:szCs w:val="16"/>
          <w:lang w:val="sr-Latn-CS"/>
        </w:rPr>
        <w:t xml:space="preserve"> Табела бр. 3- Средње месечне, годишње и екстремне вредности 1961-1990 </w:t>
      </w:r>
    </w:p>
    <w:tbl>
      <w:tblPr>
        <w:tblW w:w="11980" w:type="dxa"/>
        <w:jc w:val="center"/>
        <w:tblLook w:val="04A0"/>
      </w:tblPr>
      <w:tblGrid>
        <w:gridCol w:w="2105"/>
        <w:gridCol w:w="740"/>
        <w:gridCol w:w="740"/>
        <w:gridCol w:w="740"/>
        <w:gridCol w:w="740"/>
        <w:gridCol w:w="740"/>
        <w:gridCol w:w="740"/>
        <w:gridCol w:w="740"/>
        <w:gridCol w:w="740"/>
        <w:gridCol w:w="740"/>
        <w:gridCol w:w="740"/>
        <w:gridCol w:w="740"/>
        <w:gridCol w:w="740"/>
        <w:gridCol w:w="995"/>
      </w:tblGrid>
      <w:tr w:rsidR="00BB0922" w:rsidRPr="00BB0922" w:rsidTr="00553BB0">
        <w:trPr>
          <w:trHeight w:val="330"/>
          <w:tblHeader/>
          <w:jc w:val="center"/>
        </w:trPr>
        <w:tc>
          <w:tcPr>
            <w:tcW w:w="2105"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јан</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феб</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мар</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апр</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мај</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јун</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јул</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авг</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сеп</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окт</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нов</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дец</w:t>
            </w:r>
          </w:p>
        </w:tc>
        <w:tc>
          <w:tcPr>
            <w:tcW w:w="995" w:type="dxa"/>
            <w:tcBorders>
              <w:top w:val="double" w:sz="6" w:space="0" w:color="auto"/>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годишње</w:t>
            </w:r>
          </w:p>
        </w:tc>
      </w:tr>
      <w:tr w:rsidR="00BB0922" w:rsidRPr="00BB0922" w:rsidTr="00553BB0">
        <w:trPr>
          <w:trHeight w:val="255"/>
          <w:jc w:val="center"/>
        </w:trPr>
        <w:tc>
          <w:tcPr>
            <w:tcW w:w="11980" w:type="dxa"/>
            <w:gridSpan w:val="14"/>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ТЕМПЕРАТУРА </w:t>
            </w:r>
            <w:r w:rsidRPr="00BB0922">
              <w:rPr>
                <w:rFonts w:ascii="Symbol" w:eastAsia="Times New Roman" w:hAnsi="Symbol" w:cs="Times New Roman"/>
                <w:color w:val="000000"/>
                <w:sz w:val="20"/>
                <w:szCs w:val="20"/>
                <w:lang w:val="sr-Latn-CS" w:eastAsia="sr-Latn-CS"/>
              </w:rPr>
              <w:t></w:t>
            </w:r>
            <w:r w:rsidRPr="00BB0922">
              <w:rPr>
                <w:rFonts w:ascii="Times New Roman" w:eastAsia="Times New Roman" w:hAnsi="Times New Roman" w:cs="Times New Roman"/>
                <w:color w:val="000000"/>
                <w:sz w:val="20"/>
                <w:szCs w:val="20"/>
                <w:lang w:val="sr-Latn-CS" w:eastAsia="sr-Latn-CS"/>
              </w:rPr>
              <w:t>С</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Средња максимална</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16,1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19,0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21,1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21,2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18,0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1,9</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11,5</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Средња минимална</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10,1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-4,5</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3,4</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Нормална вредност</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14,4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16,3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16,3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13,1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-1,5</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7,1</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Апсолутни максимум</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13,8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18,2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21,7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24,5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29,7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31,1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34,0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32,4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30,8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25,0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20,6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17,1</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34,0</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Апсолутни минимум</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-22,8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-19,8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-18,7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-14,5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-19,0</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-22,8</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Ср.бр.мразних дана</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27,0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22,5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18,5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15,2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24,7</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120,3</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Ср.бр.тропских дана</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1,3</w:t>
            </w:r>
          </w:p>
        </w:tc>
      </w:tr>
      <w:tr w:rsidR="00BB0922" w:rsidRPr="00BB0922" w:rsidTr="00553BB0">
        <w:trPr>
          <w:trHeight w:val="255"/>
          <w:jc w:val="center"/>
        </w:trPr>
        <w:tc>
          <w:tcPr>
            <w:tcW w:w="11980" w:type="dxa"/>
            <w:gridSpan w:val="14"/>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РЕЛАТИВНА ВЛАГА (%) </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Просек</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84,3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81,5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75,3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70,6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72,2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74,7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72,7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71,9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74,8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77,2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80,9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85,4</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76,8</w:t>
            </w:r>
          </w:p>
        </w:tc>
      </w:tr>
      <w:tr w:rsidR="00BB0922" w:rsidRPr="00BB0922" w:rsidTr="00553BB0">
        <w:trPr>
          <w:trHeight w:val="255"/>
          <w:jc w:val="center"/>
        </w:trPr>
        <w:tc>
          <w:tcPr>
            <w:tcW w:w="11980" w:type="dxa"/>
            <w:gridSpan w:val="14"/>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lastRenderedPageBreak/>
              <w:t>ТРАЈАЊЕ СИЈАЊА СУНЦА</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Просек</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81,2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92,9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136,9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161,6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197,7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213,8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263,3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250,6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201,2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162,9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106,2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72,0</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1940,3</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Број ведрих дана</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3,0</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55,2</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Број облачних дана</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14,3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5,7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13,2</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113,8</w:t>
            </w:r>
          </w:p>
        </w:tc>
      </w:tr>
      <w:tr w:rsidR="00BB0922" w:rsidRPr="00BB0922" w:rsidTr="00553BB0">
        <w:trPr>
          <w:trHeight w:val="255"/>
          <w:jc w:val="center"/>
        </w:trPr>
        <w:tc>
          <w:tcPr>
            <w:tcW w:w="11980" w:type="dxa"/>
            <w:gridSpan w:val="14"/>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ПАДАВИНЕ (mm) </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Средња месечна сума</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68,0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60,8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64,0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76,8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100,0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96,0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78,3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83,4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66,6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85,4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75,0</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964,3</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Макс.дневна сума</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47,6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37,6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33,3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56,1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53,2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67,2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82,3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65,0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116,0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39,7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75,5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49,6</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116,0</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Ср.бр. дана </w:t>
            </w:r>
            <w:r w:rsidRPr="00BB0922">
              <w:rPr>
                <w:rFonts w:ascii="Calibri" w:eastAsia="Times New Roman" w:hAnsi="Calibri" w:cs="Calibri"/>
                <w:color w:val="000000"/>
                <w:sz w:val="20"/>
                <w:szCs w:val="20"/>
                <w:lang w:val="sr-Latn-CS" w:eastAsia="sr-Latn-CS"/>
              </w:rPr>
              <w:t xml:space="preserve">≥ </w:t>
            </w:r>
            <w:r w:rsidRPr="00BB0922">
              <w:rPr>
                <w:rFonts w:ascii="Times New Roman" w:eastAsia="Times New Roman" w:hAnsi="Times New Roman" w:cs="Times New Roman"/>
                <w:color w:val="000000"/>
                <w:sz w:val="20"/>
                <w:szCs w:val="20"/>
                <w:lang w:val="sr-Latn-CS" w:eastAsia="sr-Latn-CS"/>
              </w:rPr>
              <w:t>0,1mm</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15,3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14,6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15,7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15,6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16,0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16,0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13,5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15,0</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167,6</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Ср.бр. дана </w:t>
            </w:r>
            <w:r w:rsidRPr="00BB0922">
              <w:rPr>
                <w:rFonts w:ascii="Calibri" w:eastAsia="Times New Roman" w:hAnsi="Calibri" w:cs="Calibri"/>
                <w:color w:val="000000"/>
                <w:sz w:val="20"/>
                <w:szCs w:val="20"/>
                <w:lang w:val="sr-Latn-CS" w:eastAsia="sr-Latn-CS"/>
              </w:rPr>
              <w:t xml:space="preserve">≥ </w:t>
            </w:r>
            <w:r w:rsidRPr="00BB0922">
              <w:rPr>
                <w:rFonts w:ascii="Times New Roman" w:eastAsia="Times New Roman" w:hAnsi="Times New Roman" w:cs="Times New Roman"/>
                <w:color w:val="000000"/>
                <w:sz w:val="20"/>
                <w:szCs w:val="20"/>
                <w:lang w:val="sr-Latn-CS" w:eastAsia="sr-Latn-CS"/>
              </w:rPr>
              <w:t>10,0mm</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2,2</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30,2</w:t>
            </w:r>
          </w:p>
        </w:tc>
      </w:tr>
      <w:tr w:rsidR="00BB0922" w:rsidRPr="00BB0922" w:rsidTr="00553BB0">
        <w:trPr>
          <w:trHeight w:val="255"/>
          <w:jc w:val="center"/>
        </w:trPr>
        <w:tc>
          <w:tcPr>
            <w:tcW w:w="11980" w:type="dxa"/>
            <w:gridSpan w:val="14"/>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ПОЈАВЕ (број дана са...) </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снегом</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14,1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13,4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11,8</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67,8</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снежним покривачем</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28,0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23,1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19,0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22,2</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112,3</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маглом</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10,6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10,7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10,7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12,8</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117,3</w:t>
            </w:r>
          </w:p>
        </w:tc>
      </w:tr>
      <w:tr w:rsidR="00BB0922" w:rsidRPr="00BB0922" w:rsidTr="00553BB0">
        <w:trPr>
          <w:trHeight w:val="270"/>
          <w:jc w:val="center"/>
        </w:trPr>
        <w:tc>
          <w:tcPr>
            <w:tcW w:w="2105" w:type="dxa"/>
            <w:tcBorders>
              <w:top w:val="nil"/>
              <w:left w:val="double" w:sz="6" w:space="0" w:color="auto"/>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градом</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0,4</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0,7</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0,3</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0,3</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0,6</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0,1</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0,0</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0,1</w:t>
            </w:r>
          </w:p>
        </w:tc>
        <w:tc>
          <w:tcPr>
            <w:tcW w:w="995" w:type="dxa"/>
            <w:tcBorders>
              <w:top w:val="nil"/>
              <w:left w:val="nil"/>
              <w:bottom w:val="double" w:sz="6" w:space="0" w:color="auto"/>
              <w:right w:val="double" w:sz="6"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2,5</w:t>
            </w:r>
          </w:p>
        </w:tc>
      </w:tr>
    </w:tbl>
    <w:p w:rsidR="00BB0922" w:rsidRPr="00BB0922" w:rsidRDefault="00BB0922" w:rsidP="00BB0922">
      <w:pPr>
        <w:spacing w:after="0" w:line="240" w:lineRule="auto"/>
        <w:rPr>
          <w:rFonts w:ascii="Times New Roman" w:eastAsia="Calibri" w:hAnsi="Times New Roman" w:cs="Times New Roman"/>
          <w:sz w:val="16"/>
          <w:szCs w:val="16"/>
          <w:lang w:val="sr-Latn-CS"/>
        </w:rPr>
      </w:pPr>
    </w:p>
    <w:p w:rsidR="00BB0922" w:rsidRPr="00BB0922" w:rsidRDefault="00BB0922" w:rsidP="00BB0922">
      <w:pPr>
        <w:spacing w:after="0" w:line="240" w:lineRule="auto"/>
        <w:rPr>
          <w:rFonts w:ascii="Times New Roman" w:eastAsia="Calibri" w:hAnsi="Times New Roman" w:cs="Times New Roman"/>
          <w:i/>
          <w:sz w:val="16"/>
          <w:szCs w:val="16"/>
          <w:lang w:val="sr-Latn-CS"/>
        </w:rPr>
      </w:pPr>
    </w:p>
    <w:p w:rsidR="00BB0922" w:rsidRPr="00BB0922" w:rsidRDefault="00BB0922" w:rsidP="00BB0922">
      <w:pPr>
        <w:spacing w:after="0" w:line="240" w:lineRule="auto"/>
        <w:rPr>
          <w:rFonts w:ascii="Times New Roman" w:eastAsia="Calibri" w:hAnsi="Times New Roman" w:cs="Times New Roman"/>
          <w:i/>
          <w:sz w:val="16"/>
          <w:szCs w:val="16"/>
          <w:lang w:val="sr-Latn-CS"/>
        </w:rPr>
      </w:pPr>
    </w:p>
    <w:p w:rsidR="00BB0922" w:rsidRPr="00BB0922" w:rsidRDefault="00BB0922" w:rsidP="00BB0922">
      <w:pPr>
        <w:spacing w:after="0" w:line="240" w:lineRule="auto"/>
        <w:ind w:firstLine="1276"/>
        <w:jc w:val="both"/>
        <w:rPr>
          <w:rFonts w:ascii="Times New Roman" w:eastAsia="Calibri" w:hAnsi="Times New Roman" w:cs="Times New Roman"/>
          <w:b/>
          <w:sz w:val="24"/>
          <w:lang w:val="sr-Latn-CS"/>
        </w:rPr>
      </w:pPr>
      <w:r w:rsidRPr="00BB0922">
        <w:rPr>
          <w:rFonts w:ascii="Times New Roman" w:eastAsia="Calibri" w:hAnsi="Times New Roman" w:cs="Times New Roman"/>
          <w:b/>
          <w:sz w:val="24"/>
          <w:lang w:val="sr-Latn-CS"/>
        </w:rPr>
        <w:t>Средње месечне, годишње и екстремне вредности 1981-2010</w:t>
      </w:r>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sz w:val="26"/>
          <w:szCs w:val="20"/>
          <w:lang w:val="sr-Latn-CS" w:eastAsia="sr-Latn-CS" w:bidi="en-US"/>
        </w:rPr>
      </w:pPr>
    </w:p>
    <w:p w:rsidR="00BB0922" w:rsidRPr="00BB0922" w:rsidRDefault="00BB0922" w:rsidP="00BB0922">
      <w:pPr>
        <w:spacing w:after="0" w:line="240" w:lineRule="auto"/>
        <w:rPr>
          <w:rFonts w:ascii="Times New Roman" w:eastAsia="Calibri" w:hAnsi="Times New Roman" w:cs="Times New Roman"/>
          <w:i/>
          <w:sz w:val="16"/>
          <w:szCs w:val="16"/>
          <w:lang w:val="sr-Latn-CS"/>
        </w:rPr>
      </w:pPr>
      <w:r w:rsidRPr="00BB0922">
        <w:rPr>
          <w:rFonts w:ascii="Times New Roman" w:eastAsia="Calibri" w:hAnsi="Times New Roman" w:cs="Times New Roman"/>
          <w:sz w:val="16"/>
          <w:szCs w:val="16"/>
          <w:lang w:val="sr-Latn-CS"/>
        </w:rPr>
        <w:tab/>
      </w:r>
      <w:r w:rsidRPr="00BB0922">
        <w:rPr>
          <w:rFonts w:ascii="Times New Roman" w:eastAsia="Calibri" w:hAnsi="Times New Roman" w:cs="Times New Roman"/>
          <w:i/>
          <w:sz w:val="16"/>
          <w:szCs w:val="16"/>
          <w:lang w:val="sr-Latn-CS"/>
        </w:rPr>
        <w:t xml:space="preserve"> Табела бр. 4- Средње месечне, годишње и екстремне вредности 1981-2010 </w:t>
      </w:r>
    </w:p>
    <w:tbl>
      <w:tblPr>
        <w:tblW w:w="11980" w:type="dxa"/>
        <w:jc w:val="center"/>
        <w:tblLook w:val="04A0"/>
      </w:tblPr>
      <w:tblGrid>
        <w:gridCol w:w="2105"/>
        <w:gridCol w:w="740"/>
        <w:gridCol w:w="740"/>
        <w:gridCol w:w="740"/>
        <w:gridCol w:w="740"/>
        <w:gridCol w:w="740"/>
        <w:gridCol w:w="740"/>
        <w:gridCol w:w="740"/>
        <w:gridCol w:w="740"/>
        <w:gridCol w:w="740"/>
        <w:gridCol w:w="740"/>
        <w:gridCol w:w="740"/>
        <w:gridCol w:w="740"/>
        <w:gridCol w:w="995"/>
      </w:tblGrid>
      <w:tr w:rsidR="00BB0922" w:rsidRPr="00BB0922" w:rsidTr="00553BB0">
        <w:trPr>
          <w:trHeight w:val="330"/>
          <w:tblHeader/>
          <w:jc w:val="center"/>
        </w:trPr>
        <w:tc>
          <w:tcPr>
            <w:tcW w:w="2105"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јан</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феб</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мар</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апр</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мај</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јун</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јул</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авг</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сеп</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окт</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нов</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дец</w:t>
            </w:r>
          </w:p>
        </w:tc>
        <w:tc>
          <w:tcPr>
            <w:tcW w:w="995" w:type="dxa"/>
            <w:tcBorders>
              <w:top w:val="double" w:sz="6" w:space="0" w:color="auto"/>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годишње</w:t>
            </w:r>
          </w:p>
        </w:tc>
      </w:tr>
      <w:tr w:rsidR="00BB0922" w:rsidRPr="00BB0922" w:rsidTr="00553BB0">
        <w:trPr>
          <w:trHeight w:val="255"/>
          <w:jc w:val="center"/>
        </w:trPr>
        <w:tc>
          <w:tcPr>
            <w:tcW w:w="11980" w:type="dxa"/>
            <w:gridSpan w:val="14"/>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ТЕМПЕРАТУРА </w:t>
            </w:r>
            <w:r w:rsidRPr="00BB0922">
              <w:rPr>
                <w:rFonts w:ascii="Symbol" w:eastAsia="Times New Roman" w:hAnsi="Symbol" w:cs="Times New Roman"/>
                <w:color w:val="000000"/>
                <w:sz w:val="20"/>
                <w:szCs w:val="20"/>
                <w:lang w:val="sr-Latn-CS" w:eastAsia="sr-Latn-CS"/>
              </w:rPr>
              <w:t></w:t>
            </w:r>
            <w:r w:rsidRPr="00BB0922">
              <w:rPr>
                <w:rFonts w:ascii="Times New Roman" w:eastAsia="Times New Roman" w:hAnsi="Times New Roman" w:cs="Times New Roman"/>
                <w:color w:val="000000"/>
                <w:sz w:val="20"/>
                <w:szCs w:val="20"/>
                <w:lang w:val="sr-Latn-CS" w:eastAsia="sr-Latn-CS"/>
              </w:rPr>
              <w:t>С</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Средња максимална</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17,6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20,8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23,1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23,3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18,6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14,0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2,6</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12,8</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Средња минимална</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-5,2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10,8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5,1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-4,0</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3,9</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Нормална вредност</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15,4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17,2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17,5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13,1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7,7</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Апсолутни максимум</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17,6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19,9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24,9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25,6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31,7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34,4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35,8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34,4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32,2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25,5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17,2</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35,8</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Апсолутни минимум</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-19,8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-19,4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-18,7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-14,5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-18,5</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-19,8</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Ср.бр.мразних дана</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24</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116</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Ср.бр.тропских дана</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5</w:t>
            </w:r>
          </w:p>
        </w:tc>
      </w:tr>
      <w:tr w:rsidR="00BB0922" w:rsidRPr="00BB0922" w:rsidTr="00553BB0">
        <w:trPr>
          <w:trHeight w:val="255"/>
          <w:jc w:val="center"/>
        </w:trPr>
        <w:tc>
          <w:tcPr>
            <w:tcW w:w="11980" w:type="dxa"/>
            <w:gridSpan w:val="14"/>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РЕЛАТИВНА ВЛАГА (%) </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Просек</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85</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76</w:t>
            </w:r>
          </w:p>
        </w:tc>
      </w:tr>
      <w:tr w:rsidR="00BB0922" w:rsidRPr="00BB0922" w:rsidTr="00553BB0">
        <w:trPr>
          <w:trHeight w:val="255"/>
          <w:jc w:val="center"/>
        </w:trPr>
        <w:tc>
          <w:tcPr>
            <w:tcW w:w="11980" w:type="dxa"/>
            <w:gridSpan w:val="14"/>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ТРАЈАЊЕ СИЈАЊА СУНЦА</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Просек</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92,1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105,7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141,9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161,4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210,1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229,8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272,9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259,4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196,1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160,6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108,1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76,4</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2014,5</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Број ведрих дана</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63</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Број облачних дана</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14</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113</w:t>
            </w:r>
          </w:p>
        </w:tc>
      </w:tr>
      <w:tr w:rsidR="00BB0922" w:rsidRPr="00BB0922" w:rsidTr="00553BB0">
        <w:trPr>
          <w:trHeight w:val="255"/>
          <w:jc w:val="center"/>
        </w:trPr>
        <w:tc>
          <w:tcPr>
            <w:tcW w:w="11980" w:type="dxa"/>
            <w:gridSpan w:val="14"/>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ПАДАВИНЕ (mm) </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Средња месечна сума</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65,4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68,5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73,4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79,0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94,4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110,2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96,3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78,8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98,3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78,2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92,3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82,6</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1017,3</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Макс.дневна сума</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31,9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51,9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42,6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40,1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63,1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67,2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82,3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89,9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60,6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90,1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67,3</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90,1</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Ср.бр. дана </w:t>
            </w:r>
            <w:r w:rsidRPr="00BB0922">
              <w:rPr>
                <w:rFonts w:ascii="Calibri" w:eastAsia="Times New Roman" w:hAnsi="Calibri" w:cs="Calibri"/>
                <w:color w:val="000000"/>
                <w:sz w:val="20"/>
                <w:szCs w:val="20"/>
                <w:lang w:val="sr-Latn-CS" w:eastAsia="sr-Latn-CS"/>
              </w:rPr>
              <w:t xml:space="preserve">≥ </w:t>
            </w:r>
            <w:r w:rsidRPr="00BB0922">
              <w:rPr>
                <w:rFonts w:ascii="Times New Roman" w:eastAsia="Times New Roman" w:hAnsi="Times New Roman" w:cs="Times New Roman"/>
                <w:color w:val="000000"/>
                <w:sz w:val="20"/>
                <w:szCs w:val="20"/>
                <w:lang w:val="sr-Latn-CS" w:eastAsia="sr-Latn-CS"/>
              </w:rPr>
              <w:t>0,1mm</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16</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16</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171</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Ср.бр. дана </w:t>
            </w:r>
            <w:r w:rsidRPr="00BB0922">
              <w:rPr>
                <w:rFonts w:ascii="Calibri" w:eastAsia="Times New Roman" w:hAnsi="Calibri" w:cs="Calibri"/>
                <w:color w:val="000000"/>
                <w:sz w:val="20"/>
                <w:szCs w:val="20"/>
                <w:lang w:val="sr-Latn-CS" w:eastAsia="sr-Latn-CS"/>
              </w:rPr>
              <w:t xml:space="preserve">≥ </w:t>
            </w:r>
            <w:r w:rsidRPr="00BB0922">
              <w:rPr>
                <w:rFonts w:ascii="Times New Roman" w:eastAsia="Times New Roman" w:hAnsi="Times New Roman" w:cs="Times New Roman"/>
                <w:color w:val="000000"/>
                <w:sz w:val="20"/>
                <w:szCs w:val="20"/>
                <w:lang w:val="sr-Latn-CS" w:eastAsia="sr-Latn-CS"/>
              </w:rPr>
              <w:t>10,0mm</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33</w:t>
            </w:r>
          </w:p>
        </w:tc>
      </w:tr>
      <w:tr w:rsidR="00BB0922" w:rsidRPr="00BB0922" w:rsidTr="00553BB0">
        <w:trPr>
          <w:trHeight w:val="255"/>
          <w:jc w:val="center"/>
        </w:trPr>
        <w:tc>
          <w:tcPr>
            <w:tcW w:w="11980" w:type="dxa"/>
            <w:gridSpan w:val="14"/>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ПОЈАВЕ (број дана са...) </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снегом</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13</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66</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снежним покривачем</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5</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23</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114</w:t>
            </w:r>
          </w:p>
        </w:tc>
      </w:tr>
      <w:tr w:rsidR="00BB0922" w:rsidRPr="00BB0922" w:rsidTr="00553BB0">
        <w:trPr>
          <w:trHeight w:val="255"/>
          <w:jc w:val="center"/>
        </w:trPr>
        <w:tc>
          <w:tcPr>
            <w:tcW w:w="2105"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маглом</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13</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10</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8</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11</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14</w:t>
            </w:r>
          </w:p>
        </w:tc>
        <w:tc>
          <w:tcPr>
            <w:tcW w:w="74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16</w:t>
            </w:r>
          </w:p>
        </w:tc>
        <w:tc>
          <w:tcPr>
            <w:tcW w:w="995" w:type="dxa"/>
            <w:tcBorders>
              <w:top w:val="nil"/>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134</w:t>
            </w:r>
          </w:p>
        </w:tc>
      </w:tr>
      <w:tr w:rsidR="00BB0922" w:rsidRPr="00BB0922" w:rsidTr="00553BB0">
        <w:trPr>
          <w:trHeight w:val="270"/>
          <w:jc w:val="center"/>
        </w:trPr>
        <w:tc>
          <w:tcPr>
            <w:tcW w:w="2105" w:type="dxa"/>
            <w:tcBorders>
              <w:top w:val="nil"/>
              <w:left w:val="double" w:sz="6" w:space="0" w:color="auto"/>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lastRenderedPageBreak/>
              <w:t>градом</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740" w:type="dxa"/>
            <w:tcBorders>
              <w:top w:val="nil"/>
              <w:left w:val="nil"/>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0</w:t>
            </w:r>
          </w:p>
        </w:tc>
        <w:tc>
          <w:tcPr>
            <w:tcW w:w="995" w:type="dxa"/>
            <w:tcBorders>
              <w:top w:val="nil"/>
              <w:left w:val="nil"/>
              <w:bottom w:val="double" w:sz="6"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w:t>
            </w:r>
          </w:p>
        </w:tc>
      </w:tr>
    </w:tbl>
    <w:p w:rsidR="00BB0922" w:rsidRPr="00BB0922" w:rsidRDefault="00BB0922" w:rsidP="00BB0922">
      <w:pPr>
        <w:spacing w:after="0" w:line="240" w:lineRule="auto"/>
        <w:rPr>
          <w:rFonts w:ascii="Times New Roman" w:eastAsia="Calibri" w:hAnsi="Times New Roman" w:cs="Times New Roman"/>
          <w:i/>
          <w:sz w:val="16"/>
          <w:szCs w:val="16"/>
          <w:lang w:val="sr-Latn-CS"/>
        </w:rPr>
      </w:pPr>
    </w:p>
    <w:p w:rsidR="00BB0922" w:rsidRPr="00BB0922" w:rsidRDefault="00BB0922" w:rsidP="00BB0922">
      <w:pPr>
        <w:spacing w:after="0" w:line="240" w:lineRule="auto"/>
        <w:rPr>
          <w:rFonts w:ascii="Times New Roman" w:eastAsia="Calibri" w:hAnsi="Times New Roman" w:cs="Times New Roman"/>
          <w:i/>
          <w:sz w:val="16"/>
          <w:szCs w:val="16"/>
          <w:lang w:val="sr-Latn-CS"/>
        </w:rPr>
      </w:pPr>
    </w:p>
    <w:p w:rsidR="00BB0922" w:rsidRPr="00BB0922" w:rsidRDefault="00BB0922" w:rsidP="00BB0922">
      <w:pPr>
        <w:spacing w:after="0" w:line="240" w:lineRule="auto"/>
        <w:ind w:firstLine="851"/>
        <w:jc w:val="both"/>
        <w:rPr>
          <w:rFonts w:ascii="Times New Roman" w:eastAsia="Calibri" w:hAnsi="Times New Roman" w:cs="Times New Roman"/>
          <w:bCs/>
          <w:kern w:val="36"/>
          <w:sz w:val="24"/>
          <w:lang w:val="sr-Latn-CS"/>
        </w:rPr>
      </w:pPr>
      <w:r w:rsidRPr="00BB0922">
        <w:rPr>
          <w:rFonts w:ascii="Times New Roman" w:eastAsia="Calibri" w:hAnsi="Times New Roman" w:cs="Times New Roman"/>
          <w:sz w:val="24"/>
          <w:lang w:val="sr-Latn-CS"/>
        </w:rPr>
        <w:t xml:space="preserve"> У табелама су приказани климатски елементи за период две стандардне климатске нормале, односно периоди 1961-1990 и 1981-2010. </w:t>
      </w:r>
      <w:r w:rsidRPr="00BB0922">
        <w:rPr>
          <w:rFonts w:ascii="Times New Roman" w:eastAsia="Calibri" w:hAnsi="Times New Roman" w:cs="Times New Roman"/>
          <w:bCs/>
          <w:kern w:val="36"/>
          <w:sz w:val="24"/>
          <w:lang w:val="sr-Latn-CS"/>
        </w:rPr>
        <w:t>Најважнији климатски елементи су температура и падавине.</w:t>
      </w:r>
    </w:p>
    <w:p w:rsidR="00BB0922" w:rsidRPr="00BB0922" w:rsidRDefault="00BB0922" w:rsidP="00BB0922">
      <w:pPr>
        <w:spacing w:after="0" w:line="240" w:lineRule="auto"/>
        <w:ind w:firstLine="1276"/>
        <w:jc w:val="both"/>
        <w:rPr>
          <w:rFonts w:ascii="Times New Roman" w:eastAsia="Calibri" w:hAnsi="Times New Roman" w:cs="Times New Roman"/>
          <w:sz w:val="20"/>
          <w:szCs w:val="20"/>
          <w:lang w:val="sr-Latn-CS"/>
        </w:rPr>
      </w:pPr>
    </w:p>
    <w:p w:rsidR="00BB0922" w:rsidRPr="00BB0922" w:rsidRDefault="0031194B" w:rsidP="0031194B">
      <w:pPr>
        <w:pStyle w:val="Heading3"/>
      </w:pPr>
      <w:bookmarkStart w:id="14" w:name="_Toc382915016"/>
      <w:bookmarkStart w:id="15" w:name="_Toc384971825"/>
      <w:bookmarkStart w:id="16" w:name="_Toc437343762"/>
      <w:bookmarkStart w:id="17" w:name="_Toc437343905"/>
      <w:bookmarkStart w:id="18" w:name="_Toc451170201"/>
      <w:bookmarkStart w:id="19" w:name="_Toc481755978"/>
      <w:bookmarkStart w:id="20" w:name="_Toc137188307"/>
      <w:r>
        <w:t xml:space="preserve">2.4.1. </w:t>
      </w:r>
      <w:r w:rsidR="00BB0922" w:rsidRPr="00BB0922">
        <w:t>Температура ваздуха</w:t>
      </w:r>
      <w:bookmarkEnd w:id="14"/>
      <w:bookmarkEnd w:id="15"/>
      <w:bookmarkEnd w:id="16"/>
      <w:bookmarkEnd w:id="17"/>
      <w:bookmarkEnd w:id="18"/>
      <w:bookmarkEnd w:id="19"/>
      <w:bookmarkEnd w:id="20"/>
    </w:p>
    <w:p w:rsidR="00BB0922" w:rsidRPr="00BB0922" w:rsidRDefault="00BB0922" w:rsidP="00BB0922">
      <w:pPr>
        <w:spacing w:after="0" w:line="240" w:lineRule="auto"/>
        <w:ind w:firstLine="1276"/>
        <w:jc w:val="both"/>
        <w:rPr>
          <w:rFonts w:ascii="Times New Roman" w:eastAsia="Calibri" w:hAnsi="Times New Roman" w:cs="Times New Roman"/>
          <w:sz w:val="24"/>
          <w:lang w:val="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eastAsia="sr-Latn-CS"/>
        </w:rPr>
      </w:pPr>
      <w:bookmarkStart w:id="21" w:name="_Toc413155071"/>
      <w:bookmarkStart w:id="22" w:name="_Toc481755979"/>
      <w:r w:rsidRPr="00BB0922">
        <w:rPr>
          <w:rFonts w:ascii="Times New Roman" w:eastAsia="Calibri" w:hAnsi="Times New Roman" w:cs="Times New Roman"/>
          <w:sz w:val="24"/>
          <w:lang w:val="sr-Latn-CS" w:eastAsia="sr-Latn-CS"/>
        </w:rPr>
        <w:t xml:space="preserve"> Просечна годишња  температура ваздуха повећала се са 7,1</w:t>
      </w:r>
      <w:r w:rsidRPr="00BB0922">
        <w:rPr>
          <w:rFonts w:ascii="Times New Roman" w:eastAsia="Times New Roman" w:hAnsi="Times New Roman" w:cs="Times New Roman"/>
          <w:sz w:val="24"/>
          <w:szCs w:val="24"/>
          <w:lang w:val="sr-Latn-CS" w:eastAsia="sr-Latn-CS"/>
        </w:rPr>
        <w:t>°C</w:t>
      </w:r>
      <w:r w:rsidRPr="00BB0922">
        <w:rPr>
          <w:rFonts w:ascii="Times New Roman" w:eastAsia="Calibri" w:hAnsi="Times New Roman" w:cs="Times New Roman"/>
          <w:sz w:val="24"/>
          <w:lang w:val="sr-Latn-CS" w:eastAsia="sr-Latn-CS"/>
        </w:rPr>
        <w:t xml:space="preserve">  на  7,7</w:t>
      </w:r>
      <w:r w:rsidRPr="00BB0922">
        <w:rPr>
          <w:rFonts w:ascii="Times New Roman" w:eastAsia="Times New Roman" w:hAnsi="Times New Roman" w:cs="Times New Roman"/>
          <w:sz w:val="24"/>
          <w:szCs w:val="24"/>
          <w:lang w:val="sr-Latn-CS" w:eastAsia="sr-Latn-CS"/>
        </w:rPr>
        <w:t>°C</w:t>
      </w:r>
      <w:r w:rsidRPr="00BB0922">
        <w:rPr>
          <w:rFonts w:ascii="Times New Roman" w:eastAsia="Calibri" w:hAnsi="Times New Roman" w:cs="Times New Roman"/>
          <w:sz w:val="24"/>
          <w:lang w:val="sr-Latn-CS" w:eastAsia="sr-Latn-CS"/>
        </w:rPr>
        <w:t xml:space="preserve"> у периоду две стандарне климатске нормале. За даље приказе коментарисаће се период 1981-2010.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eastAsia="sr-Latn-CS"/>
        </w:rPr>
      </w:pPr>
      <w:r w:rsidRPr="00BB0922">
        <w:rPr>
          <w:rFonts w:ascii="Times New Roman" w:eastAsia="Calibri" w:hAnsi="Times New Roman" w:cs="Times New Roman"/>
          <w:sz w:val="24"/>
          <w:lang w:val="sr-Latn-CS" w:eastAsia="sr-Latn-CS"/>
        </w:rPr>
        <w:t>Најхладнији месец у току године је јануар са просечном температуром од  - 2,1</w:t>
      </w:r>
      <w:r w:rsidRPr="00BB0922">
        <w:rPr>
          <w:rFonts w:ascii="Times New Roman" w:eastAsia="Times New Roman" w:hAnsi="Times New Roman" w:cs="Times New Roman"/>
          <w:sz w:val="24"/>
          <w:szCs w:val="24"/>
          <w:lang w:val="sr-Latn-CS" w:eastAsia="sr-Latn-CS"/>
        </w:rPr>
        <w:t>°C</w:t>
      </w:r>
      <w:r w:rsidRPr="00BB0922">
        <w:rPr>
          <w:rFonts w:ascii="Times New Roman" w:eastAsia="Calibri" w:hAnsi="Times New Roman" w:cs="Times New Roman"/>
          <w:sz w:val="24"/>
          <w:lang w:val="sr-Latn-CS" w:eastAsia="sr-Latn-CS"/>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eastAsia="sr-Latn-CS"/>
        </w:rPr>
      </w:pPr>
      <w:r w:rsidRPr="00BB0922">
        <w:rPr>
          <w:rFonts w:ascii="Times New Roman" w:eastAsia="Calibri" w:hAnsi="Times New Roman" w:cs="Times New Roman"/>
          <w:sz w:val="24"/>
          <w:lang w:val="sr-Latn-CS" w:eastAsia="sr-Latn-CS"/>
        </w:rPr>
        <w:t xml:space="preserve">Из ове табеле видимо  да  се средња месечна температура  од јануара постепено повећава да би у августу достигла максимум. Од августа се постепено смањује да би опет у јануару била минимална. Просечна средња температура ваздуха у току вегетационог периода (април – септембар) износи </w:t>
      </w:r>
      <w:r w:rsidRPr="00BB0922">
        <w:rPr>
          <w:rFonts w:ascii="Times New Roman" w:eastAsia="Calibri" w:hAnsi="Times New Roman" w:cs="Times New Roman"/>
          <w:sz w:val="24"/>
          <w:szCs w:val="24"/>
          <w:lang w:val="sr-Latn-CS" w:eastAsia="sr-Latn-CS"/>
        </w:rPr>
        <w:t>13,8</w:t>
      </w:r>
      <w:r w:rsidRPr="00BB0922">
        <w:rPr>
          <w:rFonts w:ascii="Times New Roman" w:eastAsia="Times New Roman" w:hAnsi="Times New Roman" w:cs="Times New Roman"/>
          <w:sz w:val="24"/>
          <w:szCs w:val="24"/>
          <w:lang w:val="sr-Latn-CS" w:eastAsia="sr-Latn-CS"/>
        </w:rPr>
        <w:t>°C</w:t>
      </w:r>
      <w:r w:rsidRPr="00BB0922">
        <w:rPr>
          <w:rFonts w:ascii="Times New Roman" w:eastAsia="Calibri" w:hAnsi="Times New Roman" w:cs="Times New Roman"/>
          <w:sz w:val="24"/>
          <w:lang w:val="sr-Latn-CS" w:eastAsia="sr-Latn-CS"/>
        </w:rPr>
        <w:t>.</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eastAsia="sr-Latn-CS"/>
        </w:rPr>
      </w:pPr>
      <w:r w:rsidRPr="00BB0922">
        <w:rPr>
          <w:rFonts w:ascii="Times New Roman" w:eastAsia="Calibri" w:hAnsi="Times New Roman" w:cs="Times New Roman"/>
          <w:sz w:val="24"/>
          <w:lang w:val="sr-Latn-CS" w:eastAsia="sr-Latn-CS"/>
        </w:rPr>
        <w:t>Вегетациони период почиње у првој половини априла, а завршава се крајем септембра. Укупно трајање вегетационог перида износи просечно 170 дана. Екстремно ниске температуре не трају дуго тако да не причињавају веће штете вегетацији, као ни екстремно високе температуре.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Апсолутни максимум температуре износи 35,8°C и измерен је 24.7.2007.год.</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Апсолутни минимум температуре износи -23,1°C и измерен је 26.1.1954.год. </w:t>
      </w:r>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31194B" w:rsidP="0031194B">
      <w:pPr>
        <w:pStyle w:val="Heading3"/>
      </w:pPr>
      <w:bookmarkStart w:id="23" w:name="_Toc137188308"/>
      <w:r>
        <w:t xml:space="preserve">2.4.2. </w:t>
      </w:r>
      <w:r w:rsidR="00BB0922" w:rsidRPr="00BB0922">
        <w:t>Плувиометријски режим</w:t>
      </w:r>
      <w:bookmarkEnd w:id="21"/>
      <w:bookmarkEnd w:id="22"/>
      <w:bookmarkEnd w:id="23"/>
    </w:p>
    <w:p w:rsidR="00BB0922" w:rsidRPr="00BB0922" w:rsidRDefault="00BB0922" w:rsidP="00BB0922">
      <w:pPr>
        <w:spacing w:after="0" w:line="240" w:lineRule="auto"/>
        <w:rPr>
          <w:rFonts w:ascii="Times New Roman" w:eastAsia="Calibri" w:hAnsi="Times New Roman" w:cs="Times New Roman"/>
          <w:b/>
          <w:color w:val="000000"/>
          <w:sz w:val="24"/>
          <w:szCs w:val="24"/>
          <w:lang w:val="sl-SI"/>
        </w:rPr>
      </w:pPr>
    </w:p>
    <w:p w:rsidR="00BB0922" w:rsidRPr="00BB0922" w:rsidRDefault="00BB0922" w:rsidP="00BB0922">
      <w:pPr>
        <w:spacing w:after="0" w:line="235"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Плувиометријски (падавински) режим припада модифицираном типу средњоевропске расподеле падавина са одликама  које се огледају у прилично равномерној расподели падавина у свим годишњим добима.</w:t>
      </w:r>
    </w:p>
    <w:p w:rsidR="00BB0922" w:rsidRPr="00BB0922" w:rsidRDefault="00BB0922" w:rsidP="00BB0922">
      <w:pPr>
        <w:spacing w:after="0" w:line="10" w:lineRule="exact"/>
        <w:ind w:firstLine="851"/>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Из табеле нормала за период 1981-2010 видимо да просечна годишња висина падавина износи 1.017,3mm, са најкишовитијим месецима  јуном од 110,2mm, септемб</w:t>
      </w:r>
      <w:r w:rsidRPr="00BB0922">
        <w:rPr>
          <w:rFonts w:ascii="Times New Roman" w:eastAsia="Times New Roman" w:hAnsi="Times New Roman" w:cs="Times New Roman"/>
          <w:sz w:val="24"/>
          <w:szCs w:val="24"/>
          <w:lang w:eastAsia="sr-Latn-CS"/>
        </w:rPr>
        <w:t>ром</w:t>
      </w:r>
      <w:r w:rsidRPr="00BB0922">
        <w:rPr>
          <w:rFonts w:ascii="Times New Roman" w:eastAsia="Times New Roman" w:hAnsi="Times New Roman" w:cs="Times New Roman"/>
          <w:sz w:val="24"/>
          <w:szCs w:val="24"/>
          <w:lang w:val="sr-Latn-CS" w:eastAsia="sr-Latn-CS"/>
        </w:rPr>
        <w:t xml:space="preserve"> од 98,3mm, јул</w:t>
      </w:r>
      <w:r w:rsidRPr="00BB0922">
        <w:rPr>
          <w:rFonts w:ascii="Times New Roman" w:eastAsia="Times New Roman" w:hAnsi="Times New Roman" w:cs="Times New Roman"/>
          <w:sz w:val="24"/>
          <w:szCs w:val="24"/>
          <w:lang w:eastAsia="sr-Latn-CS"/>
        </w:rPr>
        <w:t>ом</w:t>
      </w:r>
      <w:r w:rsidRPr="00BB0922">
        <w:rPr>
          <w:rFonts w:ascii="Times New Roman" w:eastAsia="Times New Roman" w:hAnsi="Times New Roman" w:cs="Times New Roman"/>
          <w:sz w:val="24"/>
          <w:szCs w:val="24"/>
          <w:lang w:val="sr-Latn-CS" w:eastAsia="sr-Latn-CS"/>
        </w:rPr>
        <w:t xml:space="preserve"> 96,3mm</w:t>
      </w:r>
      <w:r w:rsidRPr="00BB0922">
        <w:rPr>
          <w:rFonts w:ascii="Times New Roman" w:eastAsia="Times New Roman" w:hAnsi="Times New Roman" w:cs="Times New Roman"/>
          <w:sz w:val="24"/>
          <w:szCs w:val="24"/>
          <w:lang w:eastAsia="sr-Latn-CS"/>
        </w:rPr>
        <w:t xml:space="preserve"> и </w:t>
      </w:r>
      <w:r w:rsidRPr="00BB0922">
        <w:rPr>
          <w:rFonts w:ascii="Times New Roman" w:eastAsia="Times New Roman" w:hAnsi="Times New Roman" w:cs="Times New Roman"/>
          <w:sz w:val="24"/>
          <w:szCs w:val="24"/>
          <w:lang w:val="sr-Latn-CS" w:eastAsia="sr-Latn-CS"/>
        </w:rPr>
        <w:t>мај</w:t>
      </w:r>
      <w:r w:rsidRPr="00BB0922">
        <w:rPr>
          <w:rFonts w:ascii="Times New Roman" w:eastAsia="Times New Roman" w:hAnsi="Times New Roman" w:cs="Times New Roman"/>
          <w:sz w:val="24"/>
          <w:szCs w:val="24"/>
          <w:lang w:eastAsia="sr-Latn-CS"/>
        </w:rPr>
        <w:t>ом од</w:t>
      </w:r>
      <w:r w:rsidRPr="00BB0922">
        <w:rPr>
          <w:rFonts w:ascii="Times New Roman" w:eastAsia="Times New Roman" w:hAnsi="Times New Roman" w:cs="Times New Roman"/>
          <w:sz w:val="24"/>
          <w:szCs w:val="24"/>
          <w:lang w:val="sr-Latn-CS" w:eastAsia="sr-Latn-CS"/>
        </w:rPr>
        <w:t xml:space="preserve"> 94,4mm падавина у просеку. Најсувљи месеци су јануар са 65,4, фебруар са 68,5 и март са 73,4mm падавина у просеку. Годишњи број дана са падавинама већим од 10mm износи 33</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Latn-CS" w:eastAsia="sr-Latn-CS"/>
        </w:rPr>
        <w:t xml:space="preserve"> а са падавинама већим од 0,1mm</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Latn-CS" w:eastAsia="sr-Latn-CS"/>
        </w:rPr>
        <w:t xml:space="preserve"> 171.</w:t>
      </w: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Просечна висина падавина у вегетационом периоду за периоду 1981 -2010, износи 557,0mm односно 54,7 % просечне годишње висине.</w:t>
      </w:r>
    </w:p>
    <w:p w:rsidR="00BB0922" w:rsidRPr="00BB0922" w:rsidRDefault="00BB0922" w:rsidP="00BB0922">
      <w:pPr>
        <w:spacing w:after="0" w:line="11" w:lineRule="exact"/>
        <w:ind w:firstLine="851"/>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37"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Карактеристичност плувиометријског режима огледа се у вредности кумулативних висина. Тако се види бржа кумулација од априла до маја, затим константност од новембра до маја, док у јуну и јулу показује своје највеће вредности. Најкишовитија сезона је лето, а пролеће има већу количину падавина од јесени, а најмање падавина се јавља зими. Апсолутни максимум падавина износи 116,0mm и евидентиран је 11.9.1974.год. Максимална висина снега износи 93cm и забележена је 16.3.1956.год.</w:t>
      </w:r>
    </w:p>
    <w:p w:rsidR="00BB0922" w:rsidRDefault="00BB0922" w:rsidP="00BB0922">
      <w:pPr>
        <w:spacing w:after="0" w:line="240" w:lineRule="auto"/>
        <w:jc w:val="both"/>
        <w:rPr>
          <w:rFonts w:ascii="Times New Roman" w:eastAsia="Calibri" w:hAnsi="Times New Roman" w:cs="Times New Roman"/>
          <w:sz w:val="24"/>
          <w:szCs w:val="24"/>
          <w:lang w:val="sr-Latn-CS"/>
        </w:rPr>
      </w:pPr>
    </w:p>
    <w:p w:rsidR="00B12D55" w:rsidRPr="00BB0922" w:rsidRDefault="00B12D55" w:rsidP="00BB0922">
      <w:pPr>
        <w:spacing w:after="0" w:line="240" w:lineRule="auto"/>
        <w:jc w:val="both"/>
        <w:rPr>
          <w:rFonts w:ascii="Times New Roman" w:eastAsia="Calibri" w:hAnsi="Times New Roman" w:cs="Times New Roman"/>
          <w:sz w:val="24"/>
          <w:szCs w:val="24"/>
          <w:lang w:val="sr-Latn-CS"/>
        </w:rPr>
      </w:pPr>
    </w:p>
    <w:p w:rsidR="00BB0922" w:rsidRPr="00BB0922" w:rsidRDefault="0031194B" w:rsidP="0031194B">
      <w:pPr>
        <w:pStyle w:val="Heading3"/>
      </w:pPr>
      <w:bookmarkStart w:id="24" w:name="_Toc413155072"/>
      <w:bookmarkStart w:id="25" w:name="_Toc481755980"/>
      <w:bookmarkStart w:id="26" w:name="_Toc137188309"/>
      <w:r>
        <w:t xml:space="preserve">2.4.3. </w:t>
      </w:r>
      <w:r w:rsidR="00BB0922" w:rsidRPr="00BB0922">
        <w:t>Влажност ваздуха</w:t>
      </w:r>
      <w:bookmarkEnd w:id="24"/>
      <w:bookmarkEnd w:id="25"/>
      <w:bookmarkEnd w:id="26"/>
    </w:p>
    <w:p w:rsidR="00BB0922" w:rsidRPr="00BB0922" w:rsidRDefault="00BB0922" w:rsidP="00BB0922">
      <w:pPr>
        <w:spacing w:after="0" w:line="240" w:lineRule="auto"/>
        <w:rPr>
          <w:rFonts w:ascii="Times New Roman" w:eastAsia="Calibri" w:hAnsi="Times New Roman" w:cs="Times New Roman"/>
          <w:sz w:val="24"/>
          <w:szCs w:val="24"/>
          <w:lang w:val="sr-Latn-CS"/>
        </w:rPr>
      </w:pPr>
    </w:p>
    <w:p w:rsidR="00BB0922" w:rsidRPr="00BB0922" w:rsidRDefault="00BB0922" w:rsidP="00BB0922">
      <w:pPr>
        <w:spacing w:after="0" w:line="236" w:lineRule="auto"/>
        <w:ind w:right="78"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lastRenderedPageBreak/>
        <w:t>Степен засићености ваздуха воденом паром, између осталог, утиче на развитак биљног света и плодоношења, јер уколико је ваздух влажнији утолико је транспирација биљака мања и обратно. У континенталним пределима постоји паралелизам између дневних токова темературе ваздуха и количине водене паре у ваздуху, а лети под утицајем конвенкције и турбуленције долази до смањења те количине у доба највиших дневних температура.</w:t>
      </w:r>
    </w:p>
    <w:p w:rsidR="00BB0922" w:rsidRPr="00BB0922" w:rsidRDefault="00BB0922" w:rsidP="00BB0922">
      <w:pPr>
        <w:spacing w:after="0" w:line="3" w:lineRule="exact"/>
        <w:ind w:firstLine="851"/>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10" w:lineRule="exact"/>
        <w:ind w:firstLine="851"/>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33" w:lineRule="auto"/>
        <w:ind w:right="78"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Број ведрих дана у периоду 1961-1990 износи 55, а брј облачних дана 114. Број ведрих дана у периоду 1981-2010 износи 63, а број облачних 113. Број облачних дана највећи је у доба јесени и зиме, a максимум у децембру и јануару. Број сунчаних сати највећи је у вегетационом периоду.</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p>
    <w:p w:rsidR="00BB0922" w:rsidRPr="00BB0922" w:rsidRDefault="0031194B" w:rsidP="0031194B">
      <w:pPr>
        <w:pStyle w:val="Heading3"/>
      </w:pPr>
      <w:bookmarkStart w:id="27" w:name="_Toc413155073"/>
      <w:bookmarkStart w:id="28" w:name="_Toc481755981"/>
      <w:bookmarkStart w:id="29" w:name="_Toc137188310"/>
      <w:r>
        <w:t xml:space="preserve">2.4.4. </w:t>
      </w:r>
      <w:r w:rsidR="00BB0922" w:rsidRPr="00BB0922">
        <w:t>Ветрови</w:t>
      </w:r>
      <w:bookmarkEnd w:id="27"/>
      <w:bookmarkEnd w:id="28"/>
      <w:bookmarkEnd w:id="29"/>
    </w:p>
    <w:p w:rsidR="00BB0922" w:rsidRPr="00BB0922" w:rsidRDefault="00BB0922" w:rsidP="00BB0922">
      <w:pPr>
        <w:spacing w:after="0" w:line="240" w:lineRule="auto"/>
        <w:rPr>
          <w:rFonts w:ascii="Times New Roman" w:eastAsia="Calibri" w:hAnsi="Times New Roman" w:cs="Times New Roman"/>
          <w:sz w:val="16"/>
          <w:szCs w:val="16"/>
          <w:lang w:val="sr-Latn-CS"/>
        </w:rPr>
      </w:pPr>
    </w:p>
    <w:p w:rsidR="00BB0922" w:rsidRPr="00BB0922" w:rsidRDefault="00BB0922" w:rsidP="00BB0922">
      <w:pPr>
        <w:spacing w:after="0" w:line="240" w:lineRule="auto"/>
        <w:ind w:left="3600"/>
        <w:jc w:val="both"/>
        <w:rPr>
          <w:rFonts w:ascii="Times New Roman" w:eastAsia="Calibri" w:hAnsi="Times New Roman" w:cs="Times New Roman"/>
          <w:kern w:val="36"/>
          <w:sz w:val="16"/>
          <w:szCs w:val="16"/>
          <w:lang w:val="sr-Latn-CS"/>
        </w:rPr>
      </w:pPr>
    </w:p>
    <w:p w:rsidR="00BB0922" w:rsidRPr="00BB0922" w:rsidRDefault="00BB0922" w:rsidP="00BB0922">
      <w:pPr>
        <w:spacing w:after="0" w:line="240" w:lineRule="auto"/>
        <w:ind w:firstLine="851"/>
        <w:jc w:val="both"/>
        <w:rPr>
          <w:rFonts w:ascii="Times New Roman" w:eastAsia="Calibri" w:hAnsi="Times New Roman" w:cs="Times New Roman"/>
          <w:i/>
          <w:kern w:val="36"/>
          <w:sz w:val="16"/>
          <w:szCs w:val="16"/>
          <w:lang w:val="sr-Latn-CS"/>
        </w:rPr>
      </w:pPr>
      <w:r w:rsidRPr="00BB0922">
        <w:rPr>
          <w:rFonts w:ascii="Times New Roman" w:eastAsia="Calibri" w:hAnsi="Times New Roman" w:cs="Times New Roman"/>
          <w:i/>
          <w:kern w:val="36"/>
          <w:sz w:val="16"/>
          <w:szCs w:val="16"/>
          <w:lang w:val="sr-Latn-CS"/>
        </w:rPr>
        <w:t>Табела бр. 5- Релативне честине ветра по правцима и тишине у промилима и средње брзине ветра у m/s 1981-2010.год.</w:t>
      </w:r>
    </w:p>
    <w:tbl>
      <w:tblPr>
        <w:tblW w:w="12220" w:type="dxa"/>
        <w:jc w:val="center"/>
        <w:tblLook w:val="04A0"/>
      </w:tblPr>
      <w:tblGrid>
        <w:gridCol w:w="2086"/>
        <w:gridCol w:w="274"/>
        <w:gridCol w:w="580"/>
        <w:gridCol w:w="628"/>
        <w:gridCol w:w="580"/>
        <w:gridCol w:w="605"/>
        <w:gridCol w:w="580"/>
        <w:gridCol w:w="580"/>
        <w:gridCol w:w="580"/>
        <w:gridCol w:w="580"/>
        <w:gridCol w:w="580"/>
        <w:gridCol w:w="628"/>
        <w:gridCol w:w="580"/>
        <w:gridCol w:w="705"/>
        <w:gridCol w:w="580"/>
        <w:gridCol w:w="738"/>
        <w:gridCol w:w="580"/>
        <w:gridCol w:w="694"/>
        <w:gridCol w:w="580"/>
      </w:tblGrid>
      <w:tr w:rsidR="00BB0922" w:rsidRPr="00BB0922" w:rsidTr="00553BB0">
        <w:trPr>
          <w:trHeight w:val="315"/>
          <w:tblHeader/>
          <w:jc w:val="center"/>
        </w:trPr>
        <w:tc>
          <w:tcPr>
            <w:tcW w:w="2360" w:type="dxa"/>
            <w:gridSpan w:val="2"/>
            <w:tcBorders>
              <w:top w:val="double" w:sz="6" w:space="0" w:color="auto"/>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4"/>
                <w:lang w:val="sr-Latn-CS" w:eastAsia="sr-Latn-CS"/>
              </w:rPr>
              <w:t> </w:t>
            </w:r>
          </w:p>
        </w:tc>
        <w:tc>
          <w:tcPr>
            <w:tcW w:w="58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N</w:t>
            </w:r>
          </w:p>
        </w:tc>
        <w:tc>
          <w:tcPr>
            <w:tcW w:w="58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NNE</w:t>
            </w:r>
          </w:p>
        </w:tc>
        <w:tc>
          <w:tcPr>
            <w:tcW w:w="58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NE</w:t>
            </w:r>
          </w:p>
        </w:tc>
        <w:tc>
          <w:tcPr>
            <w:tcW w:w="58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ENE</w:t>
            </w:r>
          </w:p>
        </w:tc>
        <w:tc>
          <w:tcPr>
            <w:tcW w:w="58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E</w:t>
            </w:r>
          </w:p>
        </w:tc>
        <w:tc>
          <w:tcPr>
            <w:tcW w:w="58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ESE</w:t>
            </w:r>
          </w:p>
        </w:tc>
        <w:tc>
          <w:tcPr>
            <w:tcW w:w="58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SE</w:t>
            </w:r>
          </w:p>
        </w:tc>
        <w:tc>
          <w:tcPr>
            <w:tcW w:w="58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SSE</w:t>
            </w:r>
          </w:p>
        </w:tc>
        <w:tc>
          <w:tcPr>
            <w:tcW w:w="58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S</w:t>
            </w:r>
          </w:p>
        </w:tc>
        <w:tc>
          <w:tcPr>
            <w:tcW w:w="58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SSW</w:t>
            </w:r>
          </w:p>
        </w:tc>
        <w:tc>
          <w:tcPr>
            <w:tcW w:w="58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SW</w:t>
            </w:r>
          </w:p>
        </w:tc>
        <w:tc>
          <w:tcPr>
            <w:tcW w:w="58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WSW</w:t>
            </w:r>
          </w:p>
        </w:tc>
        <w:tc>
          <w:tcPr>
            <w:tcW w:w="58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W</w:t>
            </w:r>
          </w:p>
        </w:tc>
        <w:tc>
          <w:tcPr>
            <w:tcW w:w="58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WNW</w:t>
            </w:r>
          </w:p>
        </w:tc>
        <w:tc>
          <w:tcPr>
            <w:tcW w:w="58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NW</w:t>
            </w:r>
          </w:p>
        </w:tc>
        <w:tc>
          <w:tcPr>
            <w:tcW w:w="580" w:type="dxa"/>
            <w:tcBorders>
              <w:top w:val="double" w:sz="6" w:space="0" w:color="auto"/>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NNW</w:t>
            </w:r>
          </w:p>
        </w:tc>
        <w:tc>
          <w:tcPr>
            <w:tcW w:w="580" w:type="dxa"/>
            <w:tcBorders>
              <w:top w:val="double" w:sz="6" w:space="0" w:color="auto"/>
              <w:left w:val="nil"/>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C</w:t>
            </w:r>
          </w:p>
        </w:tc>
      </w:tr>
      <w:tr w:rsidR="00BB0922" w:rsidRPr="00BB0922" w:rsidTr="00553BB0">
        <w:trPr>
          <w:trHeight w:val="300"/>
          <w:jc w:val="center"/>
        </w:trPr>
        <w:tc>
          <w:tcPr>
            <w:tcW w:w="2086"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рел.честине( ‰)</w:t>
            </w:r>
          </w:p>
        </w:tc>
        <w:tc>
          <w:tcPr>
            <w:tcW w:w="274"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p>
        </w:tc>
        <w:tc>
          <w:tcPr>
            <w:tcW w:w="58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110</w:t>
            </w:r>
          </w:p>
        </w:tc>
        <w:tc>
          <w:tcPr>
            <w:tcW w:w="58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39</w:t>
            </w:r>
          </w:p>
        </w:tc>
        <w:tc>
          <w:tcPr>
            <w:tcW w:w="58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81</w:t>
            </w:r>
          </w:p>
        </w:tc>
        <w:tc>
          <w:tcPr>
            <w:tcW w:w="58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33</w:t>
            </w:r>
          </w:p>
        </w:tc>
        <w:tc>
          <w:tcPr>
            <w:tcW w:w="58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32</w:t>
            </w:r>
          </w:p>
        </w:tc>
        <w:tc>
          <w:tcPr>
            <w:tcW w:w="58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12</w:t>
            </w:r>
          </w:p>
        </w:tc>
        <w:tc>
          <w:tcPr>
            <w:tcW w:w="58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28</w:t>
            </w:r>
          </w:p>
        </w:tc>
        <w:tc>
          <w:tcPr>
            <w:tcW w:w="58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15</w:t>
            </w:r>
          </w:p>
        </w:tc>
        <w:tc>
          <w:tcPr>
            <w:tcW w:w="58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38</w:t>
            </w:r>
          </w:p>
        </w:tc>
        <w:tc>
          <w:tcPr>
            <w:tcW w:w="58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92</w:t>
            </w:r>
          </w:p>
        </w:tc>
        <w:tc>
          <w:tcPr>
            <w:tcW w:w="58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271</w:t>
            </w:r>
          </w:p>
        </w:tc>
        <w:tc>
          <w:tcPr>
            <w:tcW w:w="58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35</w:t>
            </w:r>
          </w:p>
        </w:tc>
        <w:tc>
          <w:tcPr>
            <w:tcW w:w="58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14</w:t>
            </w:r>
          </w:p>
        </w:tc>
        <w:tc>
          <w:tcPr>
            <w:tcW w:w="58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w:t>
            </w:r>
          </w:p>
        </w:tc>
        <w:tc>
          <w:tcPr>
            <w:tcW w:w="58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29</w:t>
            </w:r>
          </w:p>
        </w:tc>
        <w:tc>
          <w:tcPr>
            <w:tcW w:w="58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52</w:t>
            </w:r>
          </w:p>
        </w:tc>
        <w:tc>
          <w:tcPr>
            <w:tcW w:w="58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111</w:t>
            </w:r>
          </w:p>
        </w:tc>
      </w:tr>
      <w:tr w:rsidR="00BB0922" w:rsidRPr="00BB0922" w:rsidTr="00553BB0">
        <w:trPr>
          <w:trHeight w:val="315"/>
          <w:jc w:val="center"/>
        </w:trPr>
        <w:tc>
          <w:tcPr>
            <w:tcW w:w="2086" w:type="dxa"/>
            <w:tcBorders>
              <w:top w:val="nil"/>
              <w:left w:val="double" w:sz="6" w:space="0" w:color="auto"/>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средње брзине (m/s)</w:t>
            </w:r>
          </w:p>
        </w:tc>
        <w:tc>
          <w:tcPr>
            <w:tcW w:w="274" w:type="dxa"/>
            <w:tcBorders>
              <w:top w:val="nil"/>
              <w:left w:val="nil"/>
              <w:bottom w:val="double" w:sz="6" w:space="0" w:color="auto"/>
              <w:right w:val="single" w:sz="4" w:space="0" w:color="auto"/>
            </w:tcBorders>
            <w:shd w:val="clear" w:color="auto" w:fill="auto"/>
            <w:noWrap/>
            <w:vAlign w:val="bottom"/>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p>
        </w:tc>
        <w:tc>
          <w:tcPr>
            <w:tcW w:w="58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1,9</w:t>
            </w:r>
          </w:p>
        </w:tc>
        <w:tc>
          <w:tcPr>
            <w:tcW w:w="58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1,5</w:t>
            </w:r>
          </w:p>
        </w:tc>
        <w:tc>
          <w:tcPr>
            <w:tcW w:w="58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1,5</w:t>
            </w:r>
          </w:p>
        </w:tc>
        <w:tc>
          <w:tcPr>
            <w:tcW w:w="58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1,7</w:t>
            </w:r>
          </w:p>
        </w:tc>
        <w:tc>
          <w:tcPr>
            <w:tcW w:w="58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1,7</w:t>
            </w:r>
          </w:p>
        </w:tc>
        <w:tc>
          <w:tcPr>
            <w:tcW w:w="58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1,9</w:t>
            </w:r>
          </w:p>
        </w:tc>
        <w:tc>
          <w:tcPr>
            <w:tcW w:w="58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w:t>
            </w:r>
          </w:p>
        </w:tc>
        <w:tc>
          <w:tcPr>
            <w:tcW w:w="58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2,2</w:t>
            </w:r>
          </w:p>
        </w:tc>
        <w:tc>
          <w:tcPr>
            <w:tcW w:w="58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3,7</w:t>
            </w:r>
          </w:p>
        </w:tc>
        <w:tc>
          <w:tcPr>
            <w:tcW w:w="58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4,0</w:t>
            </w:r>
          </w:p>
        </w:tc>
        <w:tc>
          <w:tcPr>
            <w:tcW w:w="58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2,9</w:t>
            </w:r>
          </w:p>
        </w:tc>
        <w:tc>
          <w:tcPr>
            <w:tcW w:w="58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2,3</w:t>
            </w:r>
          </w:p>
        </w:tc>
        <w:tc>
          <w:tcPr>
            <w:tcW w:w="58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1,7</w:t>
            </w:r>
          </w:p>
        </w:tc>
        <w:tc>
          <w:tcPr>
            <w:tcW w:w="58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1,5</w:t>
            </w:r>
          </w:p>
        </w:tc>
        <w:tc>
          <w:tcPr>
            <w:tcW w:w="58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1,5</w:t>
            </w:r>
          </w:p>
        </w:tc>
        <w:tc>
          <w:tcPr>
            <w:tcW w:w="58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1,7</w:t>
            </w:r>
          </w:p>
        </w:tc>
        <w:tc>
          <w:tcPr>
            <w:tcW w:w="580" w:type="dxa"/>
            <w:tcBorders>
              <w:top w:val="nil"/>
              <w:left w:val="nil"/>
              <w:bottom w:val="double" w:sz="6"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4"/>
                <w:lang w:val="sr-Latn-CS" w:eastAsia="sr-Latn-CS"/>
              </w:rPr>
              <w:t> </w:t>
            </w:r>
          </w:p>
        </w:tc>
      </w:tr>
    </w:tbl>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Кретања ваздуха су врло важни чиниоци поднебља јер је значајна јачина овог кретања, односно брзина која је праћена испаравањем са површине воде, земљишта и вегетације с једне, а сушење тла и биљног покривача, с друге стране. Највећу релативну честину имају југозападни ветрови.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Највеће средње брзине забележене су код јужних ветрова са средњом брзином од 3,7m/sec.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191405" w:rsidP="00191405">
      <w:pPr>
        <w:pStyle w:val="Heading3"/>
      </w:pPr>
      <w:bookmarkStart w:id="30" w:name="_Toc382915020"/>
      <w:bookmarkStart w:id="31" w:name="_Toc384971829"/>
      <w:bookmarkStart w:id="32" w:name="_Toc437343766"/>
      <w:bookmarkStart w:id="33" w:name="_Toc437343909"/>
      <w:bookmarkStart w:id="34" w:name="_Toc451170205"/>
      <w:bookmarkStart w:id="35" w:name="_Toc481755982"/>
      <w:bookmarkStart w:id="36" w:name="_Toc137188311"/>
      <w:r>
        <w:t xml:space="preserve">2.4.5. </w:t>
      </w:r>
      <w:r w:rsidR="00BB0922" w:rsidRPr="00BB0922">
        <w:t>Процена промене климе</w:t>
      </w:r>
      <w:bookmarkEnd w:id="30"/>
      <w:bookmarkEnd w:id="31"/>
      <w:bookmarkEnd w:id="32"/>
      <w:bookmarkEnd w:id="33"/>
      <w:bookmarkEnd w:id="34"/>
      <w:bookmarkEnd w:id="35"/>
      <w:bookmarkEnd w:id="36"/>
    </w:p>
    <w:p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(Коришћени подаци са сајта Агенције за заштиту животне средине: Колико нам се мења клима, aутори: Тихомир Поповић, Елизабета Радуловић и Миленко Јовановић)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Клима је “производ“ климатског система. Климатски систем је сложен динамички систем кога чине атмосфера, хидрoсфера, биосфера, криосфера и њихове међусобне интеракције. Клима је базични природни ресурс и стога има доминантан утицај на екосистеме. Клима се, поједностављено, може посматрати као просек стања времена за одређени временски период. Период 1961-1990 је период последње стандардне климатолошке нормале.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Температура и падавине су најважнији климатски елементи. Преосечна темпереатура планете Земље је око 15ºС. Преовлађујући део Србије има умерено континенталну климу. Просечна годишња температура ваздуха за територију Републике Србије, по подацима из периода 1961-1990. износи 10,1ºС. Најтоплији месец је јули, са просеком за Србију 19,9°C. Годишње колебање температуре у Србији је 22ºС. Оно је веће на северу него на југозападу.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Просечна количина годишњих падавина за територију Републике Србије износи 734mm. Североисточни део Србије има најмању годишњу суму падавина, од 535 до 550l/ m². На југозападу Србије региструју се годишње суме до 800mm.</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Климатски елементи имају природну варијабилност о чему се закључује директно из резултата метеоролошких мерења. Када се на природну варијабилност надограде последице промена састава атмосфере говоримо о промени климе. Промене не настају нагло. У оквиру истраживања урађене су анализе у периоду 1931-1961-1990. год.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Промене, односно смањење годишњих количина падавина, посебно су изражене у областима са просечним падавинама испод 650mm. Дефицит падавина после 1980.године на подручју Србије је веома изражен.</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Вредности годишњих температура ваздуха за Србију, периода дужине 50 година, а који се завршава 2000, креће се између 0,2 и 0,5ºС пројектовано на 100 година. Са скраћивањем низа података који завршава 2000.год интезитет тренда расте. По тренду вредности података у периоду 1966-2000, годишња температура ваздуха за подручје Србије се повећава интезитетом од 10ºС за 100 година. Краћи периоди имају веће позитивне вредности, што значи да се отопљавање на годишњем нивоу интезивира последњих деценија. То практично значи да је од 1982.год започео раст годишње температуре у Србији који и даље траје. Тренд вредности годишњих сума падавина у Србији показује да последњих 52 године има тендецију опадања. Интезитет смањивања је 10% нормале за 50 година. Са смањењем дужине посматраног низа интезитет редукција годишњих сума падавина расте достижићи максимум по подацима из последњих 35 и 30 година. Тренд годишњих падавина поклапа се са периодом раста вредности годишњих температура ваздуха. Почетак периода раста тепературе ваздуха праћен је периодом редукције годишњих сума падавина. Анализе метеоролошких података из периода 1951-2000.год, указују да годишња температура последњих година и деценија задржава континуирани раст, а да су код падавина присутне осцилације са чешћом појавом дефицита. Карактеристична је 2000, екстремно топла и екстрмно сушна. Постоји линеарна зависност која указује да су у скоријој прошлости учестале топле и суве године у Србији.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 основу података за цео протекли век, закључује се да је период на крају прошлог века био убедљиво најтоплији са дефицитом падавина у односу на нормалу 1961-1990. Процене у блажој варијанти за подручје Србије, до краја овог века, дају повећање годишње температуре ваздуха до чак 4ºС. За разлику од температуре, чији се раст очекује у целој Европи, промене падавина су сложеније. Ипак постоји сагласност у проценама да ће доћи до смањења летњих падавина. По оваквим проценама нека наша подручја ће током лета имати мање падавина и за 20%. Тежина овог губитка највише ће се сагледати кроз подсећање да и сада младе културе и младе природне састојине пуно зависе од расподеле падавина за време вегетацијске сезоне. Поред младих састојина последице дефицита влаге веома су уочљиве и код вештачки подигнутих састојина (смрче, која има плитки коренов систем) ван свог природног ареала односно на стаништима лишћара. Процене температура и падавина до краја овог века за подручје Србије су сагласне у порасту температуре, током зиме око 2ºС, током лета више од 2ºС. Током зиме може се очекивати благи пораст количина падавина, током лета смањење. Износ смањења летњих падавина по најновијој опцији, премашује 50% садашњих нормала. Процена будуће климе је неизвесност и непознаница. Њихово превазилажење је могуће са што бржим укључивањем у процесе. Одлагање ће имати већу цену.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Ради бољег увида у климатске промене даје се табеларни приказ температуре и падавина, два најбитнија климатска елемента, у претходном уређајном раздобљу,</w:t>
      </w:r>
      <w:r w:rsidR="002002CA">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подаци за 2000. годину, која се сматра екстремном и вредности за две климатске нормале: 1961-1990 и 1981-2010.</w:t>
      </w:r>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BB0922">
      <w:pPr>
        <w:spacing w:after="0" w:line="240" w:lineRule="auto"/>
        <w:ind w:left="568" w:firstLine="708"/>
        <w:rPr>
          <w:rFonts w:ascii="Times New Roman" w:eastAsia="Times New Roman" w:hAnsi="Times New Roman" w:cs="Times New Roman"/>
          <w:i/>
          <w:color w:val="000000"/>
          <w:sz w:val="16"/>
          <w:szCs w:val="16"/>
        </w:rPr>
      </w:pPr>
      <w:r w:rsidRPr="00BB0922">
        <w:rPr>
          <w:rFonts w:ascii="Times New Roman" w:eastAsia="Times New Roman" w:hAnsi="Times New Roman" w:cs="Times New Roman"/>
          <w:i/>
          <w:sz w:val="16"/>
          <w:szCs w:val="16"/>
        </w:rPr>
        <w:t xml:space="preserve">Табела бр. 6-  (просечне месечне  температуре  t </w:t>
      </w:r>
      <w:r w:rsidRPr="00BB0922">
        <w:rPr>
          <w:rFonts w:ascii="Times New Roman" w:eastAsia="Times New Roman" w:hAnsi="Times New Roman" w:cs="Times New Roman"/>
          <w:i/>
          <w:sz w:val="16"/>
          <w:szCs w:val="16"/>
          <w:vertAlign w:val="superscript"/>
        </w:rPr>
        <w:t>0</w:t>
      </w:r>
      <w:r w:rsidRPr="00BB0922">
        <w:rPr>
          <w:rFonts w:ascii="Times New Roman" w:eastAsia="Times New Roman" w:hAnsi="Times New Roman" w:cs="Times New Roman"/>
          <w:i/>
          <w:sz w:val="16"/>
          <w:szCs w:val="16"/>
        </w:rPr>
        <w:t xml:space="preserve">C  ) </w:t>
      </w:r>
      <w:r w:rsidRPr="00BB0922">
        <w:rPr>
          <w:rFonts w:ascii="Times New Roman" w:eastAsia="Times New Roman" w:hAnsi="Times New Roman" w:cs="Times New Roman"/>
          <w:i/>
          <w:color w:val="000000"/>
          <w:sz w:val="16"/>
          <w:szCs w:val="16"/>
        </w:rPr>
        <w:t>станица  првог реда Златибор</w:t>
      </w:r>
    </w:p>
    <w:tbl>
      <w:tblPr>
        <w:tblW w:w="13440" w:type="dxa"/>
        <w:tblInd w:w="85" w:type="dxa"/>
        <w:tblLook w:val="04A0"/>
      </w:tblPr>
      <w:tblGrid>
        <w:gridCol w:w="960"/>
        <w:gridCol w:w="960"/>
        <w:gridCol w:w="960"/>
        <w:gridCol w:w="960"/>
        <w:gridCol w:w="960"/>
        <w:gridCol w:w="960"/>
        <w:gridCol w:w="960"/>
        <w:gridCol w:w="960"/>
        <w:gridCol w:w="960"/>
        <w:gridCol w:w="960"/>
        <w:gridCol w:w="960"/>
        <w:gridCol w:w="960"/>
        <w:gridCol w:w="960"/>
        <w:gridCol w:w="960"/>
      </w:tblGrid>
      <w:tr w:rsidR="00BB0922" w:rsidRPr="00BB0922" w:rsidTr="00553BB0">
        <w:trPr>
          <w:trHeight w:val="330"/>
          <w:tblHeader/>
        </w:trPr>
        <w:tc>
          <w:tcPr>
            <w:tcW w:w="960" w:type="dxa"/>
            <w:tcBorders>
              <w:top w:val="double" w:sz="6" w:space="0" w:color="auto"/>
              <w:left w:val="double" w:sz="6" w:space="0" w:color="auto"/>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Година</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III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IV</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V</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VI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VII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VIII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IX</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X</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XI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XII</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Укупно</w:t>
            </w:r>
          </w:p>
        </w:tc>
      </w:tr>
      <w:tr w:rsidR="00BB0922" w:rsidRPr="00BB0922" w:rsidTr="00553BB0">
        <w:trPr>
          <w:trHeight w:val="34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61-90</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-3,3</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-1,5</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6,6</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11,5</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14,4</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16,3</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16,3</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13,1</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8,4</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3,2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-1,5</w:t>
            </w:r>
          </w:p>
        </w:tc>
        <w:tc>
          <w:tcPr>
            <w:tcW w:w="960" w:type="dxa"/>
            <w:tcBorders>
              <w:top w:val="nil"/>
              <w:left w:val="nil"/>
              <w:bottom w:val="single" w:sz="8" w:space="0" w:color="auto"/>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7,1</w:t>
            </w:r>
          </w:p>
        </w:tc>
      </w:tr>
      <w:tr w:rsidR="00BB0922" w:rsidRPr="00BB0922" w:rsidTr="00553BB0">
        <w:trPr>
          <w:trHeight w:val="330"/>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81-10</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-2,1</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-1,3</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2,4</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12,3</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15,4</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17,2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17,5</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13,1</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8,8</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3,2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-1,2</w:t>
            </w:r>
          </w:p>
        </w:tc>
        <w:tc>
          <w:tcPr>
            <w:tcW w:w="960" w:type="dxa"/>
            <w:tcBorders>
              <w:top w:val="nil"/>
              <w:left w:val="nil"/>
              <w:bottom w:val="single" w:sz="8" w:space="0" w:color="auto"/>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7,7</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2000</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-5,1</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-0,5</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2,5</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10,6</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14,2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17,0</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18,3</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20,3</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12,9</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10,4</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8,4</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1,4</w:t>
            </w:r>
          </w:p>
        </w:tc>
        <w:tc>
          <w:tcPr>
            <w:tcW w:w="960" w:type="dxa"/>
            <w:tcBorders>
              <w:top w:val="nil"/>
              <w:left w:val="nil"/>
              <w:bottom w:val="single" w:sz="8" w:space="0" w:color="auto"/>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9,2</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2012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-3,6</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-8,0</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4,3</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11,6</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19,3</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20,9</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21,0</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16,8</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11,2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6,6</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w:t>
            </w:r>
          </w:p>
        </w:tc>
        <w:tc>
          <w:tcPr>
            <w:tcW w:w="960" w:type="dxa"/>
            <w:tcBorders>
              <w:top w:val="nil"/>
              <w:left w:val="nil"/>
              <w:bottom w:val="single" w:sz="8" w:space="0" w:color="auto"/>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8,9</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2013</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-0,4</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-0,3</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2,5</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9,9</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13,3</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15,6</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18,3</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19,7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13,1</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11,4</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5,4</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-0,3</w:t>
            </w:r>
          </w:p>
        </w:tc>
        <w:tc>
          <w:tcPr>
            <w:tcW w:w="960" w:type="dxa"/>
            <w:tcBorders>
              <w:top w:val="nil"/>
              <w:left w:val="nil"/>
              <w:bottom w:val="single" w:sz="8" w:space="0" w:color="auto"/>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9,1</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2014</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4,4</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5,1</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7,5</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11,0</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15,1</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17,2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17,3</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12,5</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6,8</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-0,1</w:t>
            </w:r>
          </w:p>
        </w:tc>
        <w:tc>
          <w:tcPr>
            <w:tcW w:w="960" w:type="dxa"/>
            <w:tcBorders>
              <w:top w:val="nil"/>
              <w:left w:val="nil"/>
              <w:bottom w:val="single" w:sz="8" w:space="0" w:color="auto"/>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9,1</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2015</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-0,8</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-0,7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1,9</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6,6</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13,9</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15,7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20,1</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15,4</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8,9</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5,8</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0,4</w:t>
            </w:r>
          </w:p>
        </w:tc>
        <w:tc>
          <w:tcPr>
            <w:tcW w:w="960" w:type="dxa"/>
            <w:tcBorders>
              <w:top w:val="nil"/>
              <w:left w:val="nil"/>
              <w:bottom w:val="single" w:sz="8" w:space="0" w:color="auto"/>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9,0</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2016</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-0,8</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5,1</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3,1</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10,7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11,7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16,9</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18,5</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16,2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13,7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7,5</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4,2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-1,6</w:t>
            </w:r>
          </w:p>
        </w:tc>
        <w:tc>
          <w:tcPr>
            <w:tcW w:w="960" w:type="dxa"/>
            <w:tcBorders>
              <w:top w:val="nil"/>
              <w:left w:val="nil"/>
              <w:bottom w:val="single" w:sz="8" w:space="0" w:color="auto"/>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8,7</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2017</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-7,0</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1,9</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6,0</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6,5</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12,5</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18,1</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19,5</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20,3</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13,3</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9,0</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3,6</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-0,1</w:t>
            </w:r>
          </w:p>
        </w:tc>
        <w:tc>
          <w:tcPr>
            <w:tcW w:w="960" w:type="dxa"/>
            <w:tcBorders>
              <w:top w:val="nil"/>
              <w:left w:val="nil"/>
              <w:bottom w:val="single" w:sz="8" w:space="0" w:color="auto"/>
              <w:right w:val="double" w:sz="6"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8,7</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2018</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-2,2</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2,6</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12,8</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14,8</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15,4</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17,2</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18,9</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14,2</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10,4</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5,2</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-1,3</w:t>
            </w:r>
          </w:p>
        </w:tc>
        <w:tc>
          <w:tcPr>
            <w:tcW w:w="960" w:type="dxa"/>
            <w:tcBorders>
              <w:top w:val="nil"/>
              <w:left w:val="nil"/>
              <w:bottom w:val="single" w:sz="8" w:space="0" w:color="auto"/>
              <w:right w:val="double" w:sz="6"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9,2</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lastRenderedPageBreak/>
              <w:t>2019</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-3,7</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0,1</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5,0</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8,6</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9,7</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18,5</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18,0</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20,2</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14,7</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12,1</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8,3</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1,5</w:t>
            </w:r>
          </w:p>
        </w:tc>
        <w:tc>
          <w:tcPr>
            <w:tcW w:w="960" w:type="dxa"/>
            <w:tcBorders>
              <w:top w:val="nil"/>
              <w:left w:val="nil"/>
              <w:bottom w:val="single" w:sz="8" w:space="0" w:color="auto"/>
              <w:right w:val="double" w:sz="6"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9,5</w:t>
            </w:r>
          </w:p>
        </w:tc>
      </w:tr>
      <w:tr w:rsidR="00BB0922" w:rsidRPr="00BB0922" w:rsidTr="00553BB0">
        <w:trPr>
          <w:trHeight w:val="315"/>
        </w:trPr>
        <w:tc>
          <w:tcPr>
            <w:tcW w:w="960" w:type="dxa"/>
            <w:tcBorders>
              <w:top w:val="nil"/>
              <w:left w:val="double" w:sz="6" w:space="0" w:color="auto"/>
              <w:bottom w:val="nil"/>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2020</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-1,2</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2,1</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3,0</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8,3</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11,5</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14,9</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17,5</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18,4</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15,1</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10,0</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4,0</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2,5</w:t>
            </w:r>
          </w:p>
        </w:tc>
        <w:tc>
          <w:tcPr>
            <w:tcW w:w="960" w:type="dxa"/>
            <w:tcBorders>
              <w:top w:val="nil"/>
              <w:left w:val="nil"/>
              <w:bottom w:val="nil"/>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8,9</w:t>
            </w:r>
          </w:p>
        </w:tc>
      </w:tr>
      <w:tr w:rsidR="00BB0922" w:rsidRPr="00A225BF" w:rsidTr="00553BB0">
        <w:trPr>
          <w:trHeight w:val="315"/>
        </w:trPr>
        <w:tc>
          <w:tcPr>
            <w:tcW w:w="960" w:type="dxa"/>
            <w:tcBorders>
              <w:top w:val="single" w:sz="8" w:space="0" w:color="auto"/>
              <w:left w:val="double" w:sz="6" w:space="0" w:color="auto"/>
              <w:bottom w:val="double" w:sz="6" w:space="0" w:color="auto"/>
              <w:right w:val="single" w:sz="8" w:space="0" w:color="auto"/>
            </w:tcBorders>
            <w:shd w:val="clear" w:color="auto" w:fill="auto"/>
            <w:vAlign w:val="bottom"/>
            <w:hideMark/>
          </w:tcPr>
          <w:p w:rsidR="00BB0922" w:rsidRPr="00A225BF"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A225BF">
              <w:rPr>
                <w:rFonts w:ascii="Times New Roman" w:eastAsia="Times New Roman" w:hAnsi="Times New Roman" w:cs="Times New Roman"/>
                <w:color w:val="000000"/>
                <w:sz w:val="20"/>
                <w:szCs w:val="20"/>
                <w:lang w:val="sr-Latn-CS" w:eastAsia="sr-Latn-CS"/>
              </w:rPr>
              <w:t>2021</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A225BF" w:rsidRDefault="00A225BF" w:rsidP="00A225BF">
            <w:pPr>
              <w:spacing w:after="0" w:line="240" w:lineRule="auto"/>
              <w:jc w:val="center"/>
              <w:rPr>
                <w:rFonts w:ascii="Times New Roman" w:eastAsia="Times New Roman" w:hAnsi="Times New Roman" w:cs="Times New Roman"/>
                <w:color w:val="000000"/>
                <w:sz w:val="20"/>
                <w:szCs w:val="20"/>
                <w:lang w:eastAsia="sr-Latn-CS"/>
              </w:rPr>
            </w:pPr>
            <w:r w:rsidRPr="00A225BF">
              <w:rPr>
                <w:rFonts w:ascii="Times New Roman" w:eastAsia="Times New Roman" w:hAnsi="Times New Roman" w:cs="Times New Roman"/>
                <w:color w:val="000000"/>
                <w:sz w:val="20"/>
                <w:szCs w:val="20"/>
                <w:lang w:eastAsia="sr-Latn-CS"/>
              </w:rPr>
              <w:t>-1,2</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A225BF" w:rsidRDefault="00A225BF" w:rsidP="00A225BF">
            <w:pPr>
              <w:spacing w:after="0" w:line="240" w:lineRule="auto"/>
              <w:jc w:val="center"/>
              <w:rPr>
                <w:rFonts w:ascii="Times New Roman" w:eastAsia="Times New Roman" w:hAnsi="Times New Roman" w:cs="Times New Roman"/>
                <w:color w:val="000000"/>
                <w:sz w:val="20"/>
                <w:szCs w:val="20"/>
                <w:lang w:eastAsia="sr-Latn-CS"/>
              </w:rPr>
            </w:pPr>
            <w:r w:rsidRPr="00A225BF">
              <w:rPr>
                <w:rFonts w:ascii="Times New Roman" w:eastAsia="Times New Roman" w:hAnsi="Times New Roman" w:cs="Times New Roman"/>
                <w:color w:val="000000"/>
                <w:sz w:val="20"/>
                <w:szCs w:val="20"/>
                <w:lang w:eastAsia="sr-Latn-CS"/>
              </w:rPr>
              <w:t>2,8</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A225BF" w:rsidRDefault="00A225BF" w:rsidP="00A225BF">
            <w:pPr>
              <w:spacing w:after="0" w:line="240" w:lineRule="auto"/>
              <w:jc w:val="center"/>
              <w:rPr>
                <w:rFonts w:ascii="Times New Roman" w:eastAsia="Times New Roman" w:hAnsi="Times New Roman" w:cs="Times New Roman"/>
                <w:color w:val="000000"/>
                <w:sz w:val="20"/>
                <w:szCs w:val="20"/>
                <w:lang w:eastAsia="sr-Latn-CS"/>
              </w:rPr>
            </w:pPr>
            <w:r w:rsidRPr="00A225BF">
              <w:rPr>
                <w:rFonts w:ascii="Times New Roman" w:eastAsia="Times New Roman" w:hAnsi="Times New Roman" w:cs="Times New Roman"/>
                <w:color w:val="000000"/>
                <w:sz w:val="20"/>
                <w:szCs w:val="20"/>
                <w:lang w:eastAsia="sr-Latn-CS"/>
              </w:rPr>
              <w:t>1,2</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A225BF" w:rsidRDefault="00A225BF" w:rsidP="00A225BF">
            <w:pPr>
              <w:spacing w:after="0" w:line="240" w:lineRule="auto"/>
              <w:jc w:val="center"/>
              <w:rPr>
                <w:rFonts w:ascii="Times New Roman" w:eastAsia="Times New Roman" w:hAnsi="Times New Roman" w:cs="Times New Roman"/>
                <w:color w:val="000000"/>
                <w:sz w:val="20"/>
                <w:szCs w:val="20"/>
                <w:lang w:val="sr-Latn-CS" w:eastAsia="sr-Latn-CS"/>
              </w:rPr>
            </w:pPr>
            <w:r w:rsidRPr="00A225BF">
              <w:rPr>
                <w:rFonts w:ascii="Times New Roman" w:eastAsia="Times New Roman" w:hAnsi="Times New Roman" w:cs="Times New Roman"/>
                <w:color w:val="000000"/>
                <w:sz w:val="20"/>
                <w:szCs w:val="20"/>
                <w:lang w:eastAsia="sr-Latn-CS"/>
              </w:rPr>
              <w:t>5,2</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A225BF" w:rsidRDefault="00A225BF" w:rsidP="00A225BF">
            <w:pPr>
              <w:spacing w:after="0" w:line="240" w:lineRule="auto"/>
              <w:jc w:val="center"/>
              <w:rPr>
                <w:rFonts w:ascii="Times New Roman" w:eastAsia="Times New Roman" w:hAnsi="Times New Roman" w:cs="Times New Roman"/>
                <w:color w:val="000000"/>
                <w:sz w:val="20"/>
                <w:szCs w:val="20"/>
                <w:lang w:val="sr-Latn-CS" w:eastAsia="sr-Latn-CS"/>
              </w:rPr>
            </w:pPr>
            <w:r w:rsidRPr="00A225BF">
              <w:rPr>
                <w:rFonts w:ascii="Times New Roman" w:eastAsia="Times New Roman" w:hAnsi="Times New Roman" w:cs="Times New Roman"/>
                <w:color w:val="000000"/>
                <w:sz w:val="20"/>
                <w:szCs w:val="20"/>
                <w:lang w:eastAsia="sr-Latn-CS"/>
              </w:rPr>
              <w:t>12,6</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A225BF" w:rsidRDefault="00A225BF" w:rsidP="00A225BF">
            <w:pPr>
              <w:spacing w:after="0" w:line="240" w:lineRule="auto"/>
              <w:jc w:val="center"/>
              <w:rPr>
                <w:rFonts w:ascii="Times New Roman" w:eastAsia="Times New Roman" w:hAnsi="Times New Roman" w:cs="Times New Roman"/>
                <w:color w:val="000000"/>
                <w:sz w:val="20"/>
                <w:szCs w:val="20"/>
                <w:lang w:val="sr-Latn-CS" w:eastAsia="sr-Latn-CS"/>
              </w:rPr>
            </w:pPr>
            <w:r w:rsidRPr="00A225BF">
              <w:rPr>
                <w:rFonts w:ascii="Times New Roman" w:eastAsia="Times New Roman" w:hAnsi="Times New Roman" w:cs="Times New Roman"/>
                <w:color w:val="000000"/>
                <w:sz w:val="20"/>
                <w:szCs w:val="20"/>
                <w:lang w:eastAsia="sr-Latn-CS"/>
              </w:rPr>
              <w:t>18,1</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A225BF" w:rsidRDefault="00A225BF" w:rsidP="00A225BF">
            <w:pPr>
              <w:spacing w:after="0" w:line="240" w:lineRule="auto"/>
              <w:jc w:val="center"/>
              <w:rPr>
                <w:rFonts w:ascii="Times New Roman" w:eastAsia="Times New Roman" w:hAnsi="Times New Roman" w:cs="Times New Roman"/>
                <w:color w:val="000000"/>
                <w:sz w:val="20"/>
                <w:szCs w:val="20"/>
                <w:lang w:val="sr-Latn-CS" w:eastAsia="sr-Latn-CS"/>
              </w:rPr>
            </w:pPr>
            <w:r w:rsidRPr="00A225BF">
              <w:rPr>
                <w:rFonts w:ascii="Times New Roman" w:eastAsia="Times New Roman" w:hAnsi="Times New Roman" w:cs="Times New Roman"/>
                <w:color w:val="000000"/>
                <w:sz w:val="20"/>
                <w:szCs w:val="20"/>
                <w:lang w:eastAsia="sr-Latn-CS"/>
              </w:rPr>
              <w:t>20,6</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A225BF" w:rsidRDefault="00A225BF" w:rsidP="00A225BF">
            <w:pPr>
              <w:spacing w:after="0" w:line="240" w:lineRule="auto"/>
              <w:jc w:val="center"/>
              <w:rPr>
                <w:rFonts w:ascii="Times New Roman" w:eastAsia="Times New Roman" w:hAnsi="Times New Roman" w:cs="Times New Roman"/>
                <w:color w:val="000000"/>
                <w:sz w:val="20"/>
                <w:szCs w:val="20"/>
                <w:lang w:val="sr-Latn-CS" w:eastAsia="sr-Latn-CS"/>
              </w:rPr>
            </w:pPr>
            <w:r w:rsidRPr="00A225BF">
              <w:rPr>
                <w:rFonts w:ascii="Times New Roman" w:eastAsia="Times New Roman" w:hAnsi="Times New Roman" w:cs="Times New Roman"/>
                <w:color w:val="000000"/>
                <w:sz w:val="20"/>
                <w:szCs w:val="20"/>
                <w:lang w:eastAsia="sr-Latn-CS"/>
              </w:rPr>
              <w:t>19,1</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A225BF" w:rsidRDefault="00A225BF" w:rsidP="00A225BF">
            <w:pPr>
              <w:spacing w:after="0" w:line="240" w:lineRule="auto"/>
              <w:jc w:val="center"/>
              <w:rPr>
                <w:rFonts w:ascii="Times New Roman" w:eastAsia="Times New Roman" w:hAnsi="Times New Roman" w:cs="Times New Roman"/>
                <w:color w:val="000000"/>
                <w:sz w:val="20"/>
                <w:szCs w:val="20"/>
                <w:lang w:val="sr-Latn-CS" w:eastAsia="sr-Latn-CS"/>
              </w:rPr>
            </w:pPr>
            <w:r w:rsidRPr="00A225BF">
              <w:rPr>
                <w:rFonts w:ascii="Times New Roman" w:eastAsia="Times New Roman" w:hAnsi="Times New Roman" w:cs="Times New Roman"/>
                <w:color w:val="000000"/>
                <w:sz w:val="20"/>
                <w:szCs w:val="20"/>
                <w:lang w:eastAsia="sr-Latn-CS"/>
              </w:rPr>
              <w:t>14,0</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A225BF" w:rsidRDefault="00A225BF" w:rsidP="00A225BF">
            <w:pPr>
              <w:spacing w:after="0" w:line="240" w:lineRule="auto"/>
              <w:jc w:val="center"/>
              <w:rPr>
                <w:rFonts w:ascii="Times New Roman" w:eastAsia="Times New Roman" w:hAnsi="Times New Roman" w:cs="Times New Roman"/>
                <w:color w:val="000000"/>
                <w:sz w:val="20"/>
                <w:szCs w:val="20"/>
                <w:lang w:val="sr-Latn-CS" w:eastAsia="sr-Latn-CS"/>
              </w:rPr>
            </w:pPr>
            <w:r w:rsidRPr="00A225BF">
              <w:rPr>
                <w:rFonts w:ascii="Times New Roman" w:eastAsia="Times New Roman" w:hAnsi="Times New Roman" w:cs="Times New Roman"/>
                <w:color w:val="000000"/>
                <w:sz w:val="20"/>
                <w:szCs w:val="20"/>
                <w:lang w:eastAsia="sr-Latn-CS"/>
              </w:rPr>
              <w:t>6,6</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A225BF" w:rsidRDefault="00A225BF" w:rsidP="00A225BF">
            <w:pPr>
              <w:spacing w:after="0" w:line="240" w:lineRule="auto"/>
              <w:jc w:val="center"/>
              <w:rPr>
                <w:rFonts w:ascii="Times New Roman" w:eastAsia="Times New Roman" w:hAnsi="Times New Roman" w:cs="Times New Roman"/>
                <w:color w:val="000000"/>
                <w:sz w:val="20"/>
                <w:szCs w:val="20"/>
                <w:lang w:val="sr-Latn-CS" w:eastAsia="sr-Latn-CS"/>
              </w:rPr>
            </w:pPr>
            <w:r w:rsidRPr="00A225BF">
              <w:rPr>
                <w:rFonts w:ascii="Times New Roman" w:eastAsia="Times New Roman" w:hAnsi="Times New Roman" w:cs="Times New Roman"/>
                <w:color w:val="000000"/>
                <w:sz w:val="20"/>
                <w:szCs w:val="20"/>
                <w:lang w:eastAsia="sr-Latn-CS"/>
              </w:rPr>
              <w:t>5,2</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A225BF" w:rsidRDefault="00A225BF" w:rsidP="00A225BF">
            <w:pPr>
              <w:spacing w:after="0" w:line="240" w:lineRule="auto"/>
              <w:jc w:val="center"/>
              <w:rPr>
                <w:rFonts w:ascii="Times New Roman" w:eastAsia="Times New Roman" w:hAnsi="Times New Roman" w:cs="Times New Roman"/>
                <w:color w:val="000000"/>
                <w:sz w:val="20"/>
                <w:szCs w:val="20"/>
                <w:lang w:val="sr-Latn-CS" w:eastAsia="sr-Latn-CS"/>
              </w:rPr>
            </w:pPr>
            <w:r w:rsidRPr="00A225BF">
              <w:rPr>
                <w:rFonts w:ascii="Times New Roman" w:eastAsia="Times New Roman" w:hAnsi="Times New Roman" w:cs="Times New Roman"/>
                <w:color w:val="000000"/>
                <w:sz w:val="20"/>
                <w:szCs w:val="20"/>
                <w:lang w:eastAsia="sr-Latn-CS"/>
              </w:rPr>
              <w:t>0,1</w:t>
            </w:r>
          </w:p>
        </w:tc>
        <w:tc>
          <w:tcPr>
            <w:tcW w:w="960" w:type="dxa"/>
            <w:tcBorders>
              <w:top w:val="single" w:sz="8" w:space="0" w:color="auto"/>
              <w:left w:val="nil"/>
              <w:bottom w:val="double" w:sz="6" w:space="0" w:color="auto"/>
              <w:right w:val="double" w:sz="6" w:space="0" w:color="auto"/>
            </w:tcBorders>
            <w:shd w:val="clear" w:color="auto" w:fill="auto"/>
            <w:noWrap/>
            <w:vAlign w:val="center"/>
            <w:hideMark/>
          </w:tcPr>
          <w:p w:rsidR="00BB0922" w:rsidRPr="00A225BF" w:rsidRDefault="00A225BF" w:rsidP="00A225BF">
            <w:pPr>
              <w:spacing w:after="0" w:line="240" w:lineRule="auto"/>
              <w:jc w:val="center"/>
              <w:rPr>
                <w:rFonts w:ascii="Times New Roman" w:eastAsia="Times New Roman" w:hAnsi="Times New Roman" w:cs="Times New Roman"/>
                <w:color w:val="000000"/>
                <w:sz w:val="20"/>
                <w:szCs w:val="20"/>
                <w:lang w:val="sr-Latn-CS" w:eastAsia="sr-Latn-CS"/>
              </w:rPr>
            </w:pPr>
            <w:r w:rsidRPr="00A225BF">
              <w:rPr>
                <w:rFonts w:ascii="Times New Roman" w:eastAsia="Times New Roman" w:hAnsi="Times New Roman" w:cs="Times New Roman"/>
                <w:color w:val="000000"/>
                <w:sz w:val="20"/>
                <w:szCs w:val="20"/>
                <w:lang w:eastAsia="sr-Latn-CS"/>
              </w:rPr>
              <w:t>8,7</w:t>
            </w:r>
          </w:p>
        </w:tc>
      </w:tr>
    </w:tbl>
    <w:p w:rsidR="00BB0922" w:rsidRPr="00A225BF" w:rsidRDefault="00BB0922" w:rsidP="00BB0922">
      <w:pPr>
        <w:spacing w:after="0" w:line="240" w:lineRule="auto"/>
        <w:ind w:left="568" w:firstLine="708"/>
        <w:rPr>
          <w:rFonts w:ascii="Times New Roman" w:eastAsia="Times New Roman" w:hAnsi="Times New Roman" w:cs="Times New Roman"/>
          <w:i/>
          <w:color w:val="FF0000"/>
          <w:sz w:val="20"/>
          <w:szCs w:val="20"/>
        </w:rPr>
      </w:pPr>
    </w:p>
    <w:p w:rsidR="00BB0922" w:rsidRPr="00BB0922" w:rsidRDefault="00BB0922" w:rsidP="00BB0922">
      <w:pPr>
        <w:spacing w:after="0" w:line="240" w:lineRule="auto"/>
        <w:ind w:left="568" w:firstLine="708"/>
        <w:jc w:val="both"/>
        <w:rPr>
          <w:rFonts w:ascii="Times New Roman" w:eastAsia="Times New Roman" w:hAnsi="Times New Roman" w:cs="Times New Roman"/>
          <w:i/>
          <w:color w:val="FF0000"/>
          <w:sz w:val="16"/>
          <w:szCs w:val="16"/>
        </w:rPr>
      </w:pP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Просечне месечне температуре су изнад вредности нормале периода 1961-1990 са просечном температуром од 7,1</w:t>
      </w:r>
      <w:r w:rsidRPr="00BB0922">
        <w:rPr>
          <w:rFonts w:ascii="Times New Roman" w:eastAsia="Times New Roman" w:hAnsi="Times New Roman" w:cs="Times New Roman"/>
          <w:sz w:val="24"/>
          <w:szCs w:val="24"/>
          <w:vertAlign w:val="superscript"/>
          <w:lang w:val="sr-Latn-CS" w:eastAsia="sr-Latn-CS"/>
        </w:rPr>
        <w:sym w:font="Symbol" w:char="F0B0"/>
      </w:r>
      <w:r w:rsidRPr="00BB0922">
        <w:rPr>
          <w:rFonts w:ascii="Times New Roman" w:eastAsia="Times New Roman" w:hAnsi="Times New Roman" w:cs="Times New Roman"/>
          <w:sz w:val="24"/>
          <w:szCs w:val="24"/>
          <w:lang w:val="sr-Latn-CS" w:eastAsia="sr-Latn-CS"/>
        </w:rPr>
        <w:t>С. Просечна температура за перид 1981-2010 износи 7,7°С, тако да су  просечне температуре у претходном уређајном раздобљу веће од  температура у наведеним периодима. Просечна годишња температура 2019. године од 9,5</w:t>
      </w:r>
      <w:r w:rsidRPr="00BB0922">
        <w:rPr>
          <w:rFonts w:ascii="Times New Roman" w:eastAsia="Times New Roman" w:hAnsi="Times New Roman" w:cs="Times New Roman"/>
          <w:sz w:val="24"/>
          <w:szCs w:val="24"/>
          <w:vertAlign w:val="superscript"/>
          <w:lang w:val="sr-Latn-CS" w:eastAsia="sr-Latn-CS"/>
        </w:rPr>
        <w:sym w:font="Symbol" w:char="F0B0"/>
      </w:r>
      <w:r w:rsidRPr="00BB0922">
        <w:rPr>
          <w:rFonts w:ascii="Times New Roman" w:eastAsia="Times New Roman" w:hAnsi="Times New Roman" w:cs="Times New Roman"/>
          <w:sz w:val="24"/>
          <w:szCs w:val="24"/>
          <w:lang w:val="sr-Latn-CS" w:eastAsia="sr-Latn-CS"/>
        </w:rPr>
        <w:t>С има већу вредност од екстремне 2000. године.</w:t>
      </w:r>
    </w:p>
    <w:p w:rsidR="00BB0922" w:rsidRPr="00BB0922" w:rsidRDefault="00BB0922" w:rsidP="00BB0922">
      <w:pPr>
        <w:spacing w:after="0" w:line="240" w:lineRule="auto"/>
        <w:ind w:firstLine="708"/>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ind w:left="568" w:firstLine="708"/>
        <w:rPr>
          <w:rFonts w:ascii="Times New Roman" w:eastAsia="Times New Roman" w:hAnsi="Times New Roman" w:cs="Times New Roman"/>
          <w:i/>
          <w:color w:val="000000"/>
          <w:sz w:val="16"/>
          <w:szCs w:val="16"/>
        </w:rPr>
      </w:pPr>
      <w:r w:rsidRPr="00BB0922">
        <w:rPr>
          <w:rFonts w:ascii="Times New Roman" w:eastAsia="Times New Roman" w:hAnsi="Times New Roman" w:cs="Times New Roman"/>
          <w:i/>
          <w:sz w:val="16"/>
          <w:szCs w:val="16"/>
        </w:rPr>
        <w:t xml:space="preserve">Табела бр. 7-   (просечне месечне падавине,мм) </w:t>
      </w:r>
      <w:r w:rsidRPr="00BB0922">
        <w:rPr>
          <w:rFonts w:ascii="Times New Roman" w:eastAsia="Times New Roman" w:hAnsi="Times New Roman" w:cs="Times New Roman"/>
          <w:i/>
          <w:color w:val="000000"/>
          <w:sz w:val="16"/>
          <w:szCs w:val="16"/>
        </w:rPr>
        <w:t>станица првог реда Златибор</w:t>
      </w:r>
    </w:p>
    <w:tbl>
      <w:tblPr>
        <w:tblW w:w="13440" w:type="dxa"/>
        <w:tblInd w:w="85" w:type="dxa"/>
        <w:tblLook w:val="04A0"/>
      </w:tblPr>
      <w:tblGrid>
        <w:gridCol w:w="960"/>
        <w:gridCol w:w="960"/>
        <w:gridCol w:w="960"/>
        <w:gridCol w:w="960"/>
        <w:gridCol w:w="960"/>
        <w:gridCol w:w="960"/>
        <w:gridCol w:w="960"/>
        <w:gridCol w:w="960"/>
        <w:gridCol w:w="960"/>
        <w:gridCol w:w="960"/>
        <w:gridCol w:w="960"/>
        <w:gridCol w:w="960"/>
        <w:gridCol w:w="960"/>
        <w:gridCol w:w="960"/>
      </w:tblGrid>
      <w:tr w:rsidR="00BB0922" w:rsidRPr="00BB0922" w:rsidTr="00553BB0">
        <w:trPr>
          <w:trHeight w:val="330"/>
          <w:tblHeader/>
        </w:trPr>
        <w:tc>
          <w:tcPr>
            <w:tcW w:w="960" w:type="dxa"/>
            <w:tcBorders>
              <w:top w:val="double" w:sz="6" w:space="0" w:color="auto"/>
              <w:left w:val="double" w:sz="6" w:space="0" w:color="auto"/>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Година</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II</w:t>
            </w:r>
          </w:p>
        </w:tc>
        <w:tc>
          <w:tcPr>
            <w:tcW w:w="960" w:type="dxa"/>
            <w:tcBorders>
              <w:top w:val="double" w:sz="6" w:space="0" w:color="auto"/>
              <w:left w:val="nil"/>
              <w:bottom w:val="double" w:sz="6"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III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IV</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V</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VI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VII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VIII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IX</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X</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35600D" w:rsidRDefault="00BB0922" w:rsidP="00BB0922">
            <w:pPr>
              <w:spacing w:after="0" w:line="240" w:lineRule="auto"/>
              <w:jc w:val="center"/>
              <w:rPr>
                <w:rFonts w:ascii="Times New Roman" w:eastAsia="Times New Roman" w:hAnsi="Times New Roman" w:cs="Times New Roman"/>
                <w:color w:val="000000"/>
                <w:sz w:val="20"/>
                <w:szCs w:val="20"/>
                <w:lang w:eastAsia="sr-Latn-CS"/>
              </w:rPr>
            </w:pPr>
            <w:r w:rsidRPr="00BB0922">
              <w:rPr>
                <w:rFonts w:ascii="Times New Roman" w:eastAsia="Times New Roman" w:hAnsi="Times New Roman" w:cs="Times New Roman"/>
                <w:color w:val="000000"/>
                <w:sz w:val="20"/>
                <w:szCs w:val="20"/>
                <w:lang w:val="sr-Latn-CS" w:eastAsia="sr-Latn-CS"/>
              </w:rPr>
              <w:t>XI</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XII</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Укупно</w:t>
            </w:r>
          </w:p>
        </w:tc>
      </w:tr>
      <w:tr w:rsidR="00BB0922" w:rsidRPr="00BB0922" w:rsidTr="00553BB0">
        <w:trPr>
          <w:trHeight w:val="345"/>
        </w:trPr>
        <w:tc>
          <w:tcPr>
            <w:tcW w:w="960" w:type="dxa"/>
            <w:tcBorders>
              <w:top w:val="nil"/>
              <w:left w:val="double" w:sz="6" w:space="0" w:color="auto"/>
              <w:bottom w:val="nil"/>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61-90</w:t>
            </w:r>
          </w:p>
        </w:tc>
        <w:tc>
          <w:tcPr>
            <w:tcW w:w="960" w:type="dxa"/>
            <w:tcBorders>
              <w:top w:val="nil"/>
              <w:left w:val="nil"/>
              <w:bottom w:val="nil"/>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68,0</w:t>
            </w:r>
          </w:p>
        </w:tc>
        <w:tc>
          <w:tcPr>
            <w:tcW w:w="960" w:type="dxa"/>
            <w:tcBorders>
              <w:top w:val="nil"/>
              <w:left w:val="nil"/>
              <w:bottom w:val="nil"/>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60,8</w:t>
            </w:r>
          </w:p>
        </w:tc>
        <w:tc>
          <w:tcPr>
            <w:tcW w:w="960" w:type="dxa"/>
            <w:tcBorders>
              <w:top w:val="nil"/>
              <w:left w:val="nil"/>
              <w:bottom w:val="nil"/>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64,0</w:t>
            </w:r>
          </w:p>
        </w:tc>
        <w:tc>
          <w:tcPr>
            <w:tcW w:w="960" w:type="dxa"/>
            <w:tcBorders>
              <w:top w:val="nil"/>
              <w:left w:val="nil"/>
              <w:bottom w:val="single" w:sz="8" w:space="0" w:color="auto"/>
              <w:right w:val="single" w:sz="8" w:space="0" w:color="auto"/>
            </w:tcBorders>
            <w:shd w:val="clear" w:color="000000" w:fill="FFFFFF"/>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76,8</w:t>
            </w:r>
          </w:p>
        </w:tc>
        <w:tc>
          <w:tcPr>
            <w:tcW w:w="960" w:type="dxa"/>
            <w:tcBorders>
              <w:top w:val="nil"/>
              <w:left w:val="nil"/>
              <w:bottom w:val="nil"/>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100,0</w:t>
            </w:r>
          </w:p>
        </w:tc>
        <w:tc>
          <w:tcPr>
            <w:tcW w:w="960" w:type="dxa"/>
            <w:tcBorders>
              <w:top w:val="nil"/>
              <w:left w:val="nil"/>
              <w:bottom w:val="nil"/>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110,0</w:t>
            </w:r>
          </w:p>
        </w:tc>
        <w:tc>
          <w:tcPr>
            <w:tcW w:w="960" w:type="dxa"/>
            <w:tcBorders>
              <w:top w:val="nil"/>
              <w:left w:val="nil"/>
              <w:bottom w:val="nil"/>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96,0</w:t>
            </w:r>
          </w:p>
        </w:tc>
        <w:tc>
          <w:tcPr>
            <w:tcW w:w="960" w:type="dxa"/>
            <w:tcBorders>
              <w:top w:val="nil"/>
              <w:left w:val="nil"/>
              <w:bottom w:val="nil"/>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78,3</w:t>
            </w:r>
          </w:p>
        </w:tc>
        <w:tc>
          <w:tcPr>
            <w:tcW w:w="960" w:type="dxa"/>
            <w:tcBorders>
              <w:top w:val="nil"/>
              <w:left w:val="nil"/>
              <w:bottom w:val="nil"/>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83,4</w:t>
            </w:r>
          </w:p>
        </w:tc>
        <w:tc>
          <w:tcPr>
            <w:tcW w:w="960" w:type="dxa"/>
            <w:tcBorders>
              <w:top w:val="nil"/>
              <w:left w:val="nil"/>
              <w:bottom w:val="nil"/>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66,6</w:t>
            </w:r>
          </w:p>
        </w:tc>
        <w:tc>
          <w:tcPr>
            <w:tcW w:w="960" w:type="dxa"/>
            <w:tcBorders>
              <w:top w:val="nil"/>
              <w:left w:val="nil"/>
              <w:bottom w:val="nil"/>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85,4</w:t>
            </w:r>
          </w:p>
        </w:tc>
        <w:tc>
          <w:tcPr>
            <w:tcW w:w="960" w:type="dxa"/>
            <w:tcBorders>
              <w:top w:val="nil"/>
              <w:left w:val="nil"/>
              <w:bottom w:val="nil"/>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75,0</w:t>
            </w:r>
          </w:p>
        </w:tc>
        <w:tc>
          <w:tcPr>
            <w:tcW w:w="960" w:type="dxa"/>
            <w:tcBorders>
              <w:top w:val="nil"/>
              <w:left w:val="nil"/>
              <w:bottom w:val="nil"/>
              <w:right w:val="double" w:sz="6"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964,3</w:t>
            </w:r>
          </w:p>
        </w:tc>
      </w:tr>
      <w:tr w:rsidR="00BB0922" w:rsidRPr="00BB0922" w:rsidTr="00553BB0">
        <w:trPr>
          <w:trHeight w:val="330"/>
        </w:trPr>
        <w:tc>
          <w:tcPr>
            <w:tcW w:w="960" w:type="dxa"/>
            <w:tcBorders>
              <w:top w:val="single" w:sz="8" w:space="0" w:color="auto"/>
              <w:left w:val="double" w:sz="6" w:space="0" w:color="auto"/>
              <w:bottom w:val="single" w:sz="8" w:space="0" w:color="auto"/>
              <w:right w:val="single" w:sz="8"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81-10</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65,4</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68,5</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73,4</w:t>
            </w:r>
          </w:p>
        </w:tc>
        <w:tc>
          <w:tcPr>
            <w:tcW w:w="960" w:type="dxa"/>
            <w:tcBorders>
              <w:top w:val="nil"/>
              <w:left w:val="nil"/>
              <w:bottom w:val="single" w:sz="8" w:space="0" w:color="auto"/>
              <w:right w:val="single" w:sz="8" w:space="0" w:color="auto"/>
            </w:tcBorders>
            <w:shd w:val="clear" w:color="000000" w:fill="FFFFFF"/>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79,0</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94,4</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110,2</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96,3</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78,8</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98,3</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78,2</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92,3</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82,6</w:t>
            </w:r>
          </w:p>
        </w:tc>
        <w:tc>
          <w:tcPr>
            <w:tcW w:w="960" w:type="dxa"/>
            <w:tcBorders>
              <w:top w:val="single" w:sz="8" w:space="0" w:color="auto"/>
              <w:left w:val="nil"/>
              <w:bottom w:val="single" w:sz="8" w:space="0" w:color="auto"/>
              <w:right w:val="double" w:sz="6" w:space="0" w:color="auto"/>
            </w:tcBorders>
            <w:shd w:val="clear" w:color="000000" w:fill="FFFFFF"/>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1017,3</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2000</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52,7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69,2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69,3</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58,7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77,1</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67,4</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68,8</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22,5</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161,6</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58,1</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69,0</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74,3</w:t>
            </w:r>
          </w:p>
        </w:tc>
        <w:tc>
          <w:tcPr>
            <w:tcW w:w="960" w:type="dxa"/>
            <w:tcBorders>
              <w:top w:val="nil"/>
              <w:left w:val="nil"/>
              <w:bottom w:val="single" w:sz="8" w:space="0" w:color="auto"/>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848,7</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2012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112,6</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86,7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27,2</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89,4</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161,7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18,6</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81,7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9,2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27,3</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56,2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61,1</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109,4</w:t>
            </w:r>
          </w:p>
        </w:tc>
        <w:tc>
          <w:tcPr>
            <w:tcW w:w="960" w:type="dxa"/>
            <w:tcBorders>
              <w:top w:val="nil"/>
              <w:left w:val="nil"/>
              <w:bottom w:val="single" w:sz="8" w:space="0" w:color="auto"/>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841,1</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2013</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84,1</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110,5</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85,1</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31,0</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148,7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47,3</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23,6</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22,5</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86,2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75,5</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74,2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12,9</w:t>
            </w:r>
          </w:p>
        </w:tc>
        <w:tc>
          <w:tcPr>
            <w:tcW w:w="960" w:type="dxa"/>
            <w:tcBorders>
              <w:top w:val="nil"/>
              <w:left w:val="nil"/>
              <w:bottom w:val="single" w:sz="8" w:space="0" w:color="auto"/>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801,6</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2014</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39,7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16,6</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107,3</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225,8</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196,0</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146,6</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197,7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151,8</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237,1</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66,9</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23,2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106,8</w:t>
            </w:r>
          </w:p>
        </w:tc>
        <w:tc>
          <w:tcPr>
            <w:tcW w:w="960" w:type="dxa"/>
            <w:tcBorders>
              <w:top w:val="nil"/>
              <w:left w:val="nil"/>
              <w:bottom w:val="single" w:sz="8" w:space="0" w:color="auto"/>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1515,5</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2015</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63,8</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80,6</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148,4</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82,5</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43,9</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129,8</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10,0</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114,5  </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98,2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91,8</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65,7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5,0</w:t>
            </w:r>
          </w:p>
        </w:tc>
        <w:tc>
          <w:tcPr>
            <w:tcW w:w="960" w:type="dxa"/>
            <w:tcBorders>
              <w:top w:val="nil"/>
              <w:left w:val="nil"/>
              <w:bottom w:val="single" w:sz="8" w:space="0" w:color="auto"/>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934,2</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2016</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85,0</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54,9</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220,9</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64,7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162,7</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127,1</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111,0</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162.4</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54,2</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116,4</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111,9</w:t>
            </w:r>
          </w:p>
        </w:tc>
        <w:tc>
          <w:tcPr>
            <w:tcW w:w="960" w:type="dxa"/>
            <w:tcBorders>
              <w:top w:val="nil"/>
              <w:left w:val="nil"/>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21,1</w:t>
            </w:r>
          </w:p>
        </w:tc>
        <w:tc>
          <w:tcPr>
            <w:tcW w:w="960" w:type="dxa"/>
            <w:tcBorders>
              <w:top w:val="nil"/>
              <w:left w:val="nil"/>
              <w:bottom w:val="single" w:sz="8" w:space="0" w:color="auto"/>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1292,3</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2017</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47,3</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46,4 </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49,9</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127, 6</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102,1 </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80,4 </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83,2 </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38,2 </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81,2 </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98,5 </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xml:space="preserve">  58,0 </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103,6 </w:t>
            </w:r>
          </w:p>
        </w:tc>
        <w:tc>
          <w:tcPr>
            <w:tcW w:w="960" w:type="dxa"/>
            <w:tcBorders>
              <w:top w:val="nil"/>
              <w:left w:val="nil"/>
              <w:bottom w:val="single" w:sz="8" w:space="0" w:color="auto"/>
              <w:right w:val="double" w:sz="6"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916,4 </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2018</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59,0</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122,8</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120,8</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49,8</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66,3</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235,8</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197,0</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98,2</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40,7</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49,0</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96,4</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72,2</w:t>
            </w:r>
          </w:p>
        </w:tc>
        <w:tc>
          <w:tcPr>
            <w:tcW w:w="960" w:type="dxa"/>
            <w:tcBorders>
              <w:top w:val="nil"/>
              <w:left w:val="nil"/>
              <w:bottom w:val="single" w:sz="8" w:space="0" w:color="auto"/>
              <w:right w:val="double" w:sz="6"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1208,0</w:t>
            </w:r>
          </w:p>
        </w:tc>
      </w:tr>
      <w:tr w:rsidR="00BB0922" w:rsidRPr="00BB0922" w:rsidTr="00553BB0">
        <w:trPr>
          <w:trHeight w:val="315"/>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2019</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95,5</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65,1</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30,5</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111,3</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109,8</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85,2</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106,3</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16,6</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36,8</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28,0</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52,7</w:t>
            </w:r>
          </w:p>
        </w:tc>
        <w:tc>
          <w:tcPr>
            <w:tcW w:w="960" w:type="dxa"/>
            <w:tcBorders>
              <w:top w:val="nil"/>
              <w:left w:val="nil"/>
              <w:bottom w:val="single" w:sz="8" w:space="0" w:color="auto"/>
              <w:right w:val="single" w:sz="8"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80,2</w:t>
            </w:r>
          </w:p>
        </w:tc>
        <w:tc>
          <w:tcPr>
            <w:tcW w:w="960" w:type="dxa"/>
            <w:tcBorders>
              <w:top w:val="nil"/>
              <w:left w:val="nil"/>
              <w:bottom w:val="single" w:sz="8" w:space="0" w:color="auto"/>
              <w:right w:val="double" w:sz="6"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818,0</w:t>
            </w:r>
          </w:p>
        </w:tc>
      </w:tr>
      <w:tr w:rsidR="00BB0922" w:rsidRPr="00BB0922" w:rsidTr="00553BB0">
        <w:trPr>
          <w:trHeight w:val="315"/>
        </w:trPr>
        <w:tc>
          <w:tcPr>
            <w:tcW w:w="960" w:type="dxa"/>
            <w:tcBorders>
              <w:top w:val="nil"/>
              <w:left w:val="double" w:sz="6" w:space="0" w:color="auto"/>
              <w:bottom w:val="nil"/>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2020</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33,4</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89,6</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76,2</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46,5</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 79,0</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237,2 </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90,5 </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138,7 </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16,7 </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81,7 </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29,0 </w:t>
            </w:r>
          </w:p>
        </w:tc>
        <w:tc>
          <w:tcPr>
            <w:tcW w:w="960" w:type="dxa"/>
            <w:tcBorders>
              <w:top w:val="nil"/>
              <w:left w:val="nil"/>
              <w:bottom w:val="nil"/>
              <w:right w:val="single" w:sz="8"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74,5 </w:t>
            </w:r>
          </w:p>
        </w:tc>
        <w:tc>
          <w:tcPr>
            <w:tcW w:w="960" w:type="dxa"/>
            <w:tcBorders>
              <w:top w:val="nil"/>
              <w:left w:val="nil"/>
              <w:bottom w:val="nil"/>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993,0 </w:t>
            </w:r>
          </w:p>
        </w:tc>
      </w:tr>
      <w:tr w:rsidR="00BB0922" w:rsidRPr="00BB0922" w:rsidTr="00553BB0">
        <w:trPr>
          <w:trHeight w:val="315"/>
        </w:trPr>
        <w:tc>
          <w:tcPr>
            <w:tcW w:w="960" w:type="dxa"/>
            <w:tcBorders>
              <w:top w:val="single" w:sz="8" w:space="0" w:color="auto"/>
              <w:left w:val="double" w:sz="6" w:space="0" w:color="auto"/>
              <w:bottom w:val="double" w:sz="6" w:space="0" w:color="auto"/>
              <w:right w:val="single" w:sz="8"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sz w:val="20"/>
                <w:szCs w:val="20"/>
                <w:lang w:val="sr-Latn-CS" w:eastAsia="sr-Latn-CS"/>
              </w:rPr>
            </w:pPr>
            <w:r w:rsidRPr="00BB0922">
              <w:rPr>
                <w:rFonts w:ascii="Times New Roman" w:eastAsia="Times New Roman" w:hAnsi="Times New Roman" w:cs="Times New Roman"/>
                <w:color w:val="000000"/>
                <w:sz w:val="20"/>
                <w:szCs w:val="20"/>
                <w:lang w:val="sr-Latn-CS" w:eastAsia="sr-Latn-CS"/>
              </w:rPr>
              <w:t>2021</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0B14CC" w:rsidRDefault="00BB0922" w:rsidP="00BB0922">
            <w:pPr>
              <w:spacing w:after="0" w:line="240" w:lineRule="auto"/>
              <w:jc w:val="center"/>
              <w:rPr>
                <w:rFonts w:ascii="Times New Roman" w:eastAsia="Times New Roman" w:hAnsi="Times New Roman" w:cs="Times New Roman"/>
                <w:color w:val="000000"/>
                <w:sz w:val="20"/>
                <w:szCs w:val="20"/>
                <w:lang w:eastAsia="sr-Latn-CS"/>
              </w:rPr>
            </w:pPr>
            <w:r w:rsidRPr="000B14CC">
              <w:rPr>
                <w:rFonts w:ascii="Times New Roman" w:eastAsia="Times New Roman" w:hAnsi="Times New Roman" w:cs="Times New Roman"/>
                <w:color w:val="000000"/>
                <w:sz w:val="20"/>
                <w:szCs w:val="20"/>
                <w:lang w:val="sr-Latn-CS" w:eastAsia="sr-Latn-CS"/>
              </w:rPr>
              <w:t> </w:t>
            </w:r>
            <w:r w:rsidR="00A05E35" w:rsidRPr="000B14CC">
              <w:rPr>
                <w:rFonts w:ascii="Times New Roman" w:eastAsia="Times New Roman" w:hAnsi="Times New Roman" w:cs="Times New Roman"/>
                <w:color w:val="000000"/>
                <w:sz w:val="20"/>
                <w:szCs w:val="20"/>
                <w:lang w:eastAsia="sr-Latn-CS"/>
              </w:rPr>
              <w:t>124</w:t>
            </w:r>
            <w:r w:rsidR="000B14CC">
              <w:rPr>
                <w:rFonts w:ascii="Times New Roman" w:eastAsia="Times New Roman" w:hAnsi="Times New Roman" w:cs="Times New Roman"/>
                <w:color w:val="000000"/>
                <w:sz w:val="20"/>
                <w:szCs w:val="20"/>
                <w:lang w:eastAsia="sr-Latn-CS"/>
              </w:rPr>
              <w:t>,0</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0B14CC" w:rsidRDefault="00BB0922" w:rsidP="00BB0922">
            <w:pPr>
              <w:spacing w:after="0" w:line="240" w:lineRule="auto"/>
              <w:jc w:val="center"/>
              <w:rPr>
                <w:rFonts w:ascii="Times New Roman" w:eastAsia="Times New Roman" w:hAnsi="Times New Roman" w:cs="Times New Roman"/>
                <w:color w:val="000000"/>
                <w:sz w:val="20"/>
                <w:szCs w:val="20"/>
                <w:lang w:eastAsia="sr-Latn-CS"/>
              </w:rPr>
            </w:pPr>
            <w:r w:rsidRPr="000B14CC">
              <w:rPr>
                <w:rFonts w:ascii="Times New Roman" w:eastAsia="Times New Roman" w:hAnsi="Times New Roman" w:cs="Times New Roman"/>
                <w:color w:val="000000"/>
                <w:sz w:val="20"/>
                <w:szCs w:val="20"/>
                <w:lang w:val="sr-Latn-CS" w:eastAsia="sr-Latn-CS"/>
              </w:rPr>
              <w:t> </w:t>
            </w:r>
            <w:r w:rsidR="000B14CC" w:rsidRPr="000B14CC">
              <w:rPr>
                <w:rFonts w:ascii="Times New Roman" w:eastAsia="Times New Roman" w:hAnsi="Times New Roman" w:cs="Times New Roman"/>
                <w:color w:val="000000"/>
                <w:sz w:val="20"/>
                <w:szCs w:val="20"/>
                <w:lang w:eastAsia="sr-Latn-CS"/>
              </w:rPr>
              <w:t>38,2</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0B14CC" w:rsidRDefault="000B14CC" w:rsidP="00BB0922">
            <w:pPr>
              <w:spacing w:after="0" w:line="240" w:lineRule="auto"/>
              <w:jc w:val="center"/>
              <w:rPr>
                <w:rFonts w:ascii="Times New Roman" w:eastAsia="Times New Roman" w:hAnsi="Times New Roman" w:cs="Times New Roman"/>
                <w:color w:val="000000"/>
                <w:sz w:val="20"/>
                <w:szCs w:val="20"/>
                <w:lang w:eastAsia="sr-Latn-CS"/>
              </w:rPr>
            </w:pPr>
            <w:r w:rsidRPr="000B14CC">
              <w:rPr>
                <w:rFonts w:ascii="Times New Roman" w:eastAsia="Times New Roman" w:hAnsi="Times New Roman" w:cs="Times New Roman"/>
                <w:color w:val="000000"/>
                <w:sz w:val="20"/>
                <w:szCs w:val="20"/>
                <w:lang w:eastAsia="sr-Latn-CS"/>
              </w:rPr>
              <w:t>96,4</w:t>
            </w:r>
            <w:r w:rsidR="00BB0922" w:rsidRPr="000B14CC">
              <w:rPr>
                <w:rFonts w:ascii="Times New Roman" w:eastAsia="Times New Roman" w:hAnsi="Times New Roman" w:cs="Times New Roman"/>
                <w:color w:val="000000"/>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0B14CC" w:rsidRDefault="000B14CC" w:rsidP="00BB0922">
            <w:pPr>
              <w:spacing w:after="0" w:line="240" w:lineRule="auto"/>
              <w:jc w:val="center"/>
              <w:rPr>
                <w:rFonts w:ascii="Times New Roman" w:eastAsia="Times New Roman" w:hAnsi="Times New Roman" w:cs="Times New Roman"/>
                <w:color w:val="000000"/>
                <w:sz w:val="20"/>
                <w:szCs w:val="20"/>
                <w:lang w:val="sr-Latn-CS" w:eastAsia="sr-Latn-CS"/>
              </w:rPr>
            </w:pPr>
            <w:r w:rsidRPr="000B14CC">
              <w:rPr>
                <w:rFonts w:ascii="Times New Roman" w:eastAsia="Times New Roman" w:hAnsi="Times New Roman" w:cs="Times New Roman"/>
                <w:color w:val="000000"/>
                <w:sz w:val="20"/>
                <w:szCs w:val="20"/>
                <w:lang w:eastAsia="sr-Latn-CS"/>
              </w:rPr>
              <w:t>79,3</w:t>
            </w:r>
            <w:r w:rsidR="00BB0922" w:rsidRPr="000B14CC">
              <w:rPr>
                <w:rFonts w:ascii="Times New Roman" w:eastAsia="Times New Roman" w:hAnsi="Times New Roman" w:cs="Times New Roman"/>
                <w:color w:val="000000"/>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0B14CC" w:rsidRDefault="000B14CC" w:rsidP="00BB0922">
            <w:pPr>
              <w:spacing w:after="0" w:line="240" w:lineRule="auto"/>
              <w:jc w:val="center"/>
              <w:rPr>
                <w:rFonts w:ascii="Times New Roman" w:eastAsia="Times New Roman" w:hAnsi="Times New Roman" w:cs="Times New Roman"/>
                <w:color w:val="000000"/>
                <w:sz w:val="20"/>
                <w:szCs w:val="20"/>
                <w:lang w:val="sr-Latn-CS" w:eastAsia="sr-Latn-CS"/>
              </w:rPr>
            </w:pPr>
            <w:r w:rsidRPr="000B14CC">
              <w:rPr>
                <w:rFonts w:ascii="Times New Roman" w:eastAsia="Times New Roman" w:hAnsi="Times New Roman" w:cs="Times New Roman"/>
                <w:color w:val="000000"/>
                <w:sz w:val="20"/>
                <w:szCs w:val="20"/>
                <w:lang w:eastAsia="sr-Latn-CS"/>
              </w:rPr>
              <w:t>43,7</w:t>
            </w:r>
            <w:r w:rsidR="00BB0922" w:rsidRPr="000B14CC">
              <w:rPr>
                <w:rFonts w:ascii="Times New Roman" w:eastAsia="Times New Roman" w:hAnsi="Times New Roman" w:cs="Times New Roman"/>
                <w:color w:val="000000"/>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0B14CC" w:rsidRDefault="000B14CC" w:rsidP="00BB0922">
            <w:pPr>
              <w:spacing w:after="0" w:line="240" w:lineRule="auto"/>
              <w:jc w:val="center"/>
              <w:rPr>
                <w:rFonts w:ascii="Times New Roman" w:eastAsia="Times New Roman" w:hAnsi="Times New Roman" w:cs="Times New Roman"/>
                <w:color w:val="000000"/>
                <w:sz w:val="20"/>
                <w:szCs w:val="20"/>
                <w:lang w:val="sr-Latn-CS" w:eastAsia="sr-Latn-CS"/>
              </w:rPr>
            </w:pPr>
            <w:r w:rsidRPr="000B14CC">
              <w:rPr>
                <w:rFonts w:ascii="Times New Roman" w:eastAsia="Times New Roman" w:hAnsi="Times New Roman" w:cs="Times New Roman"/>
                <w:color w:val="000000"/>
                <w:sz w:val="20"/>
                <w:szCs w:val="20"/>
                <w:lang w:eastAsia="sr-Latn-CS"/>
              </w:rPr>
              <w:t>37,1</w:t>
            </w:r>
            <w:r w:rsidR="00BB0922" w:rsidRPr="000B14CC">
              <w:rPr>
                <w:rFonts w:ascii="Times New Roman" w:eastAsia="Times New Roman" w:hAnsi="Times New Roman" w:cs="Times New Roman"/>
                <w:color w:val="000000"/>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0B14CC" w:rsidRDefault="000B14CC" w:rsidP="00BB0922">
            <w:pPr>
              <w:spacing w:after="0" w:line="240" w:lineRule="auto"/>
              <w:jc w:val="center"/>
              <w:rPr>
                <w:rFonts w:ascii="Times New Roman" w:eastAsia="Times New Roman" w:hAnsi="Times New Roman" w:cs="Times New Roman"/>
                <w:color w:val="000000"/>
                <w:sz w:val="20"/>
                <w:szCs w:val="20"/>
                <w:lang w:val="sr-Latn-CS" w:eastAsia="sr-Latn-CS"/>
              </w:rPr>
            </w:pPr>
            <w:r w:rsidRPr="000B14CC">
              <w:rPr>
                <w:rFonts w:ascii="Times New Roman" w:eastAsia="Times New Roman" w:hAnsi="Times New Roman" w:cs="Times New Roman"/>
                <w:color w:val="000000"/>
                <w:sz w:val="20"/>
                <w:szCs w:val="20"/>
                <w:lang w:eastAsia="sr-Latn-CS"/>
              </w:rPr>
              <w:t>46,2</w:t>
            </w:r>
            <w:r w:rsidR="00BB0922" w:rsidRPr="000B14CC">
              <w:rPr>
                <w:rFonts w:ascii="Times New Roman" w:eastAsia="Times New Roman" w:hAnsi="Times New Roman" w:cs="Times New Roman"/>
                <w:color w:val="000000"/>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0B14CC" w:rsidRDefault="000B14CC" w:rsidP="00BB0922">
            <w:pPr>
              <w:spacing w:after="0" w:line="240" w:lineRule="auto"/>
              <w:jc w:val="center"/>
              <w:rPr>
                <w:rFonts w:ascii="Times New Roman" w:eastAsia="Times New Roman" w:hAnsi="Times New Roman" w:cs="Times New Roman"/>
                <w:color w:val="000000"/>
                <w:sz w:val="20"/>
                <w:szCs w:val="20"/>
                <w:lang w:eastAsia="sr-Latn-CS"/>
              </w:rPr>
            </w:pPr>
            <w:r w:rsidRPr="000B14CC">
              <w:rPr>
                <w:rFonts w:ascii="Times New Roman" w:eastAsia="Times New Roman" w:hAnsi="Times New Roman" w:cs="Times New Roman"/>
                <w:color w:val="000000"/>
                <w:sz w:val="20"/>
                <w:szCs w:val="20"/>
                <w:lang w:eastAsia="sr-Latn-CS"/>
              </w:rPr>
              <w:t>44</w:t>
            </w:r>
            <w:r>
              <w:rPr>
                <w:rFonts w:ascii="Times New Roman" w:eastAsia="Times New Roman" w:hAnsi="Times New Roman" w:cs="Times New Roman"/>
                <w:color w:val="000000"/>
                <w:sz w:val="20"/>
                <w:szCs w:val="20"/>
                <w:lang w:eastAsia="sr-Latn-CS"/>
              </w:rPr>
              <w:t>,0</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0B14CC" w:rsidRDefault="000B14CC" w:rsidP="00BB0922">
            <w:pPr>
              <w:spacing w:after="0" w:line="240" w:lineRule="auto"/>
              <w:jc w:val="center"/>
              <w:rPr>
                <w:rFonts w:ascii="Times New Roman" w:eastAsia="Times New Roman" w:hAnsi="Times New Roman" w:cs="Times New Roman"/>
                <w:color w:val="000000"/>
                <w:sz w:val="20"/>
                <w:szCs w:val="20"/>
                <w:lang w:val="sr-Latn-CS" w:eastAsia="sr-Latn-CS"/>
              </w:rPr>
            </w:pPr>
            <w:r w:rsidRPr="000B14CC">
              <w:rPr>
                <w:rFonts w:ascii="Times New Roman" w:eastAsia="Times New Roman" w:hAnsi="Times New Roman" w:cs="Times New Roman"/>
                <w:color w:val="000000"/>
                <w:sz w:val="20"/>
                <w:szCs w:val="20"/>
                <w:lang w:eastAsia="sr-Latn-CS"/>
              </w:rPr>
              <w:t>44,5</w:t>
            </w:r>
            <w:r w:rsidR="00BB0922" w:rsidRPr="000B14CC">
              <w:rPr>
                <w:rFonts w:ascii="Times New Roman" w:eastAsia="Times New Roman" w:hAnsi="Times New Roman" w:cs="Times New Roman"/>
                <w:color w:val="000000"/>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0B14CC" w:rsidRDefault="000B14CC" w:rsidP="00BB0922">
            <w:pPr>
              <w:spacing w:after="0" w:line="240" w:lineRule="auto"/>
              <w:jc w:val="center"/>
              <w:rPr>
                <w:rFonts w:ascii="Times New Roman" w:eastAsia="Times New Roman" w:hAnsi="Times New Roman" w:cs="Times New Roman"/>
                <w:color w:val="000000"/>
                <w:sz w:val="20"/>
                <w:szCs w:val="20"/>
                <w:lang w:eastAsia="sr-Latn-CS"/>
              </w:rPr>
            </w:pPr>
            <w:r w:rsidRPr="000B14CC">
              <w:rPr>
                <w:rFonts w:ascii="Times New Roman" w:eastAsia="Times New Roman" w:hAnsi="Times New Roman" w:cs="Times New Roman"/>
                <w:color w:val="000000"/>
                <w:sz w:val="20"/>
                <w:szCs w:val="20"/>
                <w:lang w:eastAsia="sr-Latn-CS"/>
              </w:rPr>
              <w:t>116</w:t>
            </w:r>
            <w:r>
              <w:rPr>
                <w:rFonts w:ascii="Times New Roman" w:eastAsia="Times New Roman" w:hAnsi="Times New Roman" w:cs="Times New Roman"/>
                <w:color w:val="000000"/>
                <w:sz w:val="20"/>
                <w:szCs w:val="20"/>
                <w:lang w:eastAsia="sr-Latn-CS"/>
              </w:rPr>
              <w:t>,0</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0B14CC" w:rsidRDefault="000B14CC" w:rsidP="00BB0922">
            <w:pPr>
              <w:spacing w:after="0" w:line="240" w:lineRule="auto"/>
              <w:jc w:val="center"/>
              <w:rPr>
                <w:rFonts w:ascii="Times New Roman" w:eastAsia="Times New Roman" w:hAnsi="Times New Roman" w:cs="Times New Roman"/>
                <w:color w:val="000000"/>
                <w:sz w:val="20"/>
                <w:szCs w:val="20"/>
                <w:lang w:val="sr-Latn-CS" w:eastAsia="sr-Latn-CS"/>
              </w:rPr>
            </w:pPr>
            <w:r w:rsidRPr="000B14CC">
              <w:rPr>
                <w:rFonts w:ascii="Times New Roman" w:eastAsia="Times New Roman" w:hAnsi="Times New Roman" w:cs="Times New Roman"/>
                <w:color w:val="000000"/>
                <w:sz w:val="20"/>
                <w:szCs w:val="20"/>
                <w:lang w:eastAsia="sr-Latn-CS"/>
              </w:rPr>
              <w:t>106,6</w:t>
            </w:r>
            <w:r w:rsidR="00BB0922" w:rsidRPr="000B14CC">
              <w:rPr>
                <w:rFonts w:ascii="Times New Roman" w:eastAsia="Times New Roman" w:hAnsi="Times New Roman" w:cs="Times New Roman"/>
                <w:color w:val="000000"/>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0B14CC" w:rsidRDefault="000B14CC" w:rsidP="00BB0922">
            <w:pPr>
              <w:spacing w:after="0" w:line="240" w:lineRule="auto"/>
              <w:jc w:val="center"/>
              <w:rPr>
                <w:rFonts w:ascii="Times New Roman" w:eastAsia="Times New Roman" w:hAnsi="Times New Roman" w:cs="Times New Roman"/>
                <w:color w:val="000000"/>
                <w:sz w:val="20"/>
                <w:szCs w:val="20"/>
                <w:lang w:val="sr-Latn-CS" w:eastAsia="sr-Latn-CS"/>
              </w:rPr>
            </w:pPr>
            <w:r w:rsidRPr="000B14CC">
              <w:rPr>
                <w:rFonts w:ascii="Times New Roman" w:eastAsia="Times New Roman" w:hAnsi="Times New Roman" w:cs="Times New Roman"/>
                <w:color w:val="000000"/>
                <w:sz w:val="20"/>
                <w:szCs w:val="20"/>
                <w:lang w:eastAsia="sr-Latn-CS"/>
              </w:rPr>
              <w:t>136,6</w:t>
            </w:r>
            <w:r w:rsidR="00BB0922" w:rsidRPr="000B14CC">
              <w:rPr>
                <w:rFonts w:ascii="Times New Roman" w:eastAsia="Times New Roman" w:hAnsi="Times New Roman" w:cs="Times New Roman"/>
                <w:color w:val="000000"/>
                <w:sz w:val="20"/>
                <w:szCs w:val="20"/>
                <w:lang w:val="sr-Latn-CS" w:eastAsia="sr-Latn-CS"/>
              </w:rPr>
              <w:t> </w:t>
            </w:r>
          </w:p>
        </w:tc>
        <w:tc>
          <w:tcPr>
            <w:tcW w:w="960" w:type="dxa"/>
            <w:tcBorders>
              <w:top w:val="single" w:sz="8" w:space="0" w:color="auto"/>
              <w:left w:val="nil"/>
              <w:bottom w:val="double" w:sz="6" w:space="0" w:color="auto"/>
              <w:right w:val="double" w:sz="6" w:space="0" w:color="auto"/>
            </w:tcBorders>
            <w:shd w:val="clear" w:color="auto" w:fill="auto"/>
            <w:noWrap/>
            <w:vAlign w:val="center"/>
            <w:hideMark/>
          </w:tcPr>
          <w:p w:rsidR="00BB0922" w:rsidRPr="000B14CC" w:rsidRDefault="000B14CC" w:rsidP="00BB0922">
            <w:pPr>
              <w:spacing w:after="0" w:line="240" w:lineRule="auto"/>
              <w:jc w:val="center"/>
              <w:rPr>
                <w:rFonts w:ascii="Times New Roman" w:eastAsia="Times New Roman" w:hAnsi="Times New Roman" w:cs="Times New Roman"/>
                <w:color w:val="000000"/>
                <w:sz w:val="20"/>
                <w:szCs w:val="20"/>
                <w:lang w:val="sr-Latn-CS" w:eastAsia="sr-Latn-CS"/>
              </w:rPr>
            </w:pPr>
            <w:r w:rsidRPr="000B14CC">
              <w:rPr>
                <w:rFonts w:ascii="Times New Roman" w:eastAsia="Times New Roman" w:hAnsi="Times New Roman" w:cs="Times New Roman"/>
                <w:color w:val="000000"/>
                <w:sz w:val="20"/>
                <w:szCs w:val="20"/>
                <w:lang w:eastAsia="sr-Latn-CS"/>
              </w:rPr>
              <w:t>912,6</w:t>
            </w:r>
            <w:r w:rsidR="00BB0922" w:rsidRPr="000B14CC">
              <w:rPr>
                <w:rFonts w:ascii="Times New Roman" w:eastAsia="Times New Roman" w:hAnsi="Times New Roman" w:cs="Times New Roman"/>
                <w:color w:val="000000"/>
                <w:sz w:val="20"/>
                <w:szCs w:val="20"/>
                <w:lang w:val="sr-Latn-CS" w:eastAsia="sr-Latn-CS"/>
              </w:rPr>
              <w:t> </w:t>
            </w:r>
          </w:p>
        </w:tc>
      </w:tr>
    </w:tbl>
    <w:p w:rsidR="00BB0922" w:rsidRPr="00BB0922" w:rsidRDefault="00BB0922" w:rsidP="00BB0922">
      <w:pPr>
        <w:spacing w:after="0" w:line="240" w:lineRule="auto"/>
        <w:ind w:left="568" w:firstLine="708"/>
        <w:rPr>
          <w:rFonts w:ascii="Times New Roman" w:eastAsia="Times New Roman" w:hAnsi="Times New Roman" w:cs="Times New Roman"/>
          <w:i/>
          <w:color w:val="000000"/>
          <w:sz w:val="16"/>
          <w:szCs w:val="16"/>
        </w:rPr>
      </w:pPr>
    </w:p>
    <w:p w:rsidR="00BB0922" w:rsidRPr="00BB0922" w:rsidRDefault="00BB0922" w:rsidP="00BB0922">
      <w:pPr>
        <w:spacing w:after="0" w:line="240" w:lineRule="auto"/>
        <w:ind w:left="568" w:firstLine="708"/>
        <w:rPr>
          <w:rFonts w:ascii="Times New Roman" w:eastAsia="Times New Roman" w:hAnsi="Times New Roman" w:cs="Times New Roman"/>
          <w:i/>
          <w:color w:val="000000"/>
          <w:sz w:val="16"/>
          <w:szCs w:val="16"/>
        </w:rPr>
      </w:pP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 xml:space="preserve">Из табеле просечних месечних падавина видан је мањак влаге  2012, 2013 и 2019. године нарочито у вегетационом периоду од априла до септембра. За 2014. годину је карактеристичан вишак падавина нарочито у вегетационом периоду. Повећан обим падавина је био карактеристичан по великим количинама у кратком временском периоду који је изазивао изливање водотока, поплавне таласе, оштећивање путне мреже, покретање клизишта. Вишак падавина забележен је и 2016. и 2018. године. Мањак влаге нарочито је каратеристичан за 2012. као и за 2013. и 2019.годину када су укупне годишње падавине биле мање од екстремне 2000. године. </w:t>
      </w:r>
    </w:p>
    <w:p w:rsidR="00BB0922" w:rsidRPr="00BB0922" w:rsidRDefault="00BB0922" w:rsidP="00BB0922">
      <w:pPr>
        <w:spacing w:after="0" w:line="240" w:lineRule="auto"/>
        <w:ind w:firstLine="1260"/>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ind w:firstLine="1260"/>
        <w:jc w:val="both"/>
        <w:rPr>
          <w:rFonts w:ascii="Times New Roman" w:eastAsia="Times New Roman" w:hAnsi="Times New Roman" w:cs="Times New Roman"/>
          <w:sz w:val="24"/>
          <w:szCs w:val="24"/>
          <w:lang w:val="sr-Latn-CS" w:eastAsia="sr-Latn-CS"/>
        </w:rPr>
      </w:pPr>
    </w:p>
    <w:p w:rsidR="00BB0922" w:rsidRPr="00BB0922" w:rsidRDefault="00191405" w:rsidP="00191405">
      <w:pPr>
        <w:pStyle w:val="Heading2"/>
      </w:pPr>
      <w:bookmarkStart w:id="37" w:name="_Toc137188312"/>
      <w:r>
        <w:t xml:space="preserve">2.5. </w:t>
      </w:r>
      <w:r w:rsidR="00BB0922" w:rsidRPr="00BB0922">
        <w:t>Опште карактеристике шумских екосистема</w:t>
      </w:r>
      <w:bookmarkEnd w:id="37"/>
    </w:p>
    <w:p w:rsidR="00BB0922" w:rsidRPr="00BB0922" w:rsidRDefault="00BB0922" w:rsidP="00BB0922">
      <w:pPr>
        <w:spacing w:after="0" w:line="240" w:lineRule="auto"/>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lastRenderedPageBreak/>
        <w:tab/>
      </w:r>
      <w:r w:rsidRPr="00BB0922">
        <w:rPr>
          <w:rFonts w:ascii="Times New Roman" w:eastAsia="Calibri" w:hAnsi="Times New Roman" w:cs="Times New Roman"/>
          <w:sz w:val="24"/>
          <w:lang w:val="sr-Latn-CS"/>
        </w:rPr>
        <w:t>Ова газдинска јединица се налази на на</w:t>
      </w:r>
      <w:r w:rsidR="00446DC3">
        <w:rPr>
          <w:rFonts w:ascii="Times New Roman" w:eastAsia="Calibri" w:hAnsi="Times New Roman" w:cs="Times New Roman"/>
          <w:sz w:val="24"/>
          <w:lang w:val="sr-Latn-CS"/>
        </w:rPr>
        <w:t>дморским висинама од 3</w:t>
      </w:r>
      <w:r w:rsidR="00446DC3">
        <w:rPr>
          <w:rFonts w:ascii="Times New Roman" w:eastAsia="Calibri" w:hAnsi="Times New Roman" w:cs="Times New Roman"/>
          <w:sz w:val="24"/>
        </w:rPr>
        <w:t>5</w:t>
      </w:r>
      <w:r w:rsidR="00446DC3">
        <w:rPr>
          <w:rFonts w:ascii="Times New Roman" w:eastAsia="Calibri" w:hAnsi="Times New Roman" w:cs="Times New Roman"/>
          <w:sz w:val="24"/>
          <w:lang w:val="sr-Latn-CS"/>
        </w:rPr>
        <w:t xml:space="preserve">0 до </w:t>
      </w:r>
      <w:r w:rsidR="00446DC3">
        <w:rPr>
          <w:rFonts w:ascii="Times New Roman" w:eastAsia="Calibri" w:hAnsi="Times New Roman" w:cs="Times New Roman"/>
          <w:sz w:val="24"/>
        </w:rPr>
        <w:t>940</w:t>
      </w:r>
      <w:r w:rsidRPr="00BB0922">
        <w:rPr>
          <w:rFonts w:ascii="Times New Roman" w:eastAsia="Calibri" w:hAnsi="Times New Roman" w:cs="Times New Roman"/>
          <w:sz w:val="24"/>
          <w:lang w:val="sr-Latn-CS"/>
        </w:rPr>
        <w:t xml:space="preserve"> m </w:t>
      </w:r>
      <w:r w:rsidRPr="00BB0922">
        <w:rPr>
          <w:rFonts w:ascii="Times New Roman" w:eastAsia="Calibri" w:hAnsi="Times New Roman" w:cs="Times New Roman"/>
          <w:sz w:val="24"/>
        </w:rPr>
        <w:t xml:space="preserve">и </w:t>
      </w:r>
      <w:r w:rsidRPr="00BB0922">
        <w:rPr>
          <w:rFonts w:ascii="Times New Roman" w:eastAsia="Calibri" w:hAnsi="Times New Roman" w:cs="Times New Roman"/>
          <w:sz w:val="24"/>
          <w:lang w:val="sr-Latn-CS"/>
        </w:rPr>
        <w:t>припада брдско</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планинском појасу, а према вертикалном распрострањењу шума</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могу се издвојити следећи комплекси шума:</w:t>
      </w:r>
    </w:p>
    <w:p w:rsidR="00BB0922" w:rsidRPr="00BB0922" w:rsidRDefault="00BB0922" w:rsidP="00BB0922">
      <w:pPr>
        <w:spacing w:after="0" w:line="240" w:lineRule="auto"/>
        <w:jc w:val="both"/>
        <w:rPr>
          <w:rFonts w:ascii="Times New Roman" w:eastAsia="Calibri" w:hAnsi="Times New Roman" w:cs="Times New Roman"/>
          <w:sz w:val="24"/>
        </w:rPr>
      </w:pPr>
    </w:p>
    <w:p w:rsidR="00BB0922" w:rsidRPr="00BB0922" w:rsidRDefault="00BB0922" w:rsidP="00BB0922">
      <w:pPr>
        <w:spacing w:after="0" w:line="240" w:lineRule="auto"/>
        <w:ind w:left="1418"/>
        <w:jc w:val="both"/>
        <w:rPr>
          <w:rFonts w:ascii="Times New Roman" w:eastAsia="Calibri" w:hAnsi="Times New Roman" w:cs="Times New Roman"/>
          <w:sz w:val="24"/>
        </w:rPr>
      </w:pPr>
      <w:r w:rsidRPr="00BB0922">
        <w:rPr>
          <w:rFonts w:ascii="Times New Roman" w:eastAsia="Calibri" w:hAnsi="Times New Roman" w:cs="Times New Roman"/>
          <w:sz w:val="24"/>
        </w:rPr>
        <w:t>2</w:t>
      </w:r>
      <w:r w:rsidRPr="00BB0922">
        <w:rPr>
          <w:rFonts w:ascii="Times New Roman" w:eastAsia="Calibri" w:hAnsi="Times New Roman" w:cs="Times New Roman"/>
          <w:sz w:val="24"/>
          <w:lang w:val="sr-Latn-CS"/>
        </w:rPr>
        <w:t>. Комплекс (појас) ксеротермофилних сладуново-церових и других типова шума,</w:t>
      </w:r>
    </w:p>
    <w:p w:rsidR="00BB0922" w:rsidRPr="00BB0922" w:rsidRDefault="00BB0922" w:rsidP="00BB0922">
      <w:pPr>
        <w:spacing w:after="0" w:line="240" w:lineRule="auto"/>
        <w:ind w:left="1418"/>
        <w:jc w:val="both"/>
        <w:rPr>
          <w:rFonts w:ascii="Times New Roman" w:eastAsia="Calibri" w:hAnsi="Times New Roman" w:cs="Times New Roman"/>
          <w:sz w:val="24"/>
        </w:rPr>
      </w:pPr>
      <w:r w:rsidRPr="00BB0922">
        <w:rPr>
          <w:rFonts w:ascii="Times New Roman" w:eastAsia="Calibri" w:hAnsi="Times New Roman" w:cs="Times New Roman"/>
          <w:sz w:val="24"/>
        </w:rPr>
        <w:t>3</w:t>
      </w:r>
      <w:r w:rsidRPr="00BB0922">
        <w:rPr>
          <w:rFonts w:ascii="Times New Roman" w:eastAsia="Calibri" w:hAnsi="Times New Roman" w:cs="Times New Roman"/>
          <w:sz w:val="24"/>
          <w:lang w:val="sr-Latn-CS"/>
        </w:rPr>
        <w:t>. Комплекс (појас) ксеромезофилних китњакових и грабових типова шума,</w:t>
      </w:r>
    </w:p>
    <w:p w:rsidR="00BB0922" w:rsidRPr="00BB0922" w:rsidRDefault="00BB0922" w:rsidP="00BB0922">
      <w:pPr>
        <w:spacing w:after="0" w:line="240" w:lineRule="auto"/>
        <w:ind w:left="1418"/>
        <w:jc w:val="both"/>
        <w:rPr>
          <w:rFonts w:ascii="Times New Roman" w:eastAsia="Calibri" w:hAnsi="Times New Roman" w:cs="Times New Roman"/>
          <w:sz w:val="24"/>
        </w:rPr>
      </w:pPr>
      <w:r w:rsidRPr="00BB0922">
        <w:rPr>
          <w:rFonts w:ascii="Times New Roman" w:eastAsia="Calibri" w:hAnsi="Times New Roman" w:cs="Times New Roman"/>
          <w:sz w:val="24"/>
        </w:rPr>
        <w:t>4</w:t>
      </w:r>
      <w:r w:rsidRPr="00BB0922">
        <w:rPr>
          <w:rFonts w:ascii="Times New Roman" w:eastAsia="Calibri" w:hAnsi="Times New Roman" w:cs="Times New Roman"/>
          <w:sz w:val="24"/>
          <w:lang w:val="sr-Latn-CS"/>
        </w:rPr>
        <w:t>. Комплекс (појас) мезофилних букових и буково-четинарских типова шума</w:t>
      </w:r>
      <w:r w:rsidRPr="00BB0922">
        <w:rPr>
          <w:rFonts w:ascii="Times New Roman" w:eastAsia="Calibri" w:hAnsi="Times New Roman" w:cs="Times New Roman"/>
          <w:sz w:val="24"/>
        </w:rPr>
        <w:t>.</w:t>
      </w:r>
    </w:p>
    <w:p w:rsidR="00BB0922" w:rsidRDefault="00BB0922" w:rsidP="00BB0922">
      <w:p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ab/>
      </w:r>
      <w:r w:rsidRPr="00BB0922">
        <w:rPr>
          <w:rFonts w:ascii="Times New Roman" w:eastAsia="Calibri" w:hAnsi="Times New Roman" w:cs="Times New Roman"/>
          <w:sz w:val="24"/>
          <w:lang w:val="sr-Latn-CS"/>
        </w:rPr>
        <w:t xml:space="preserve">Комплекси шума даље се рашчлањују на ценоеколошке групе типова шума. За ову газдинску јединицу могу се издвојити следеће ценоеколошке групе типова шума: </w:t>
      </w:r>
    </w:p>
    <w:p w:rsidR="007F4D98" w:rsidRPr="007F4D98" w:rsidRDefault="007F4D98" w:rsidP="007F4D98">
      <w:pPr>
        <w:spacing w:after="0" w:line="240" w:lineRule="auto"/>
        <w:ind w:firstLine="1418"/>
        <w:jc w:val="both"/>
        <w:rPr>
          <w:rFonts w:ascii="Times New Roman" w:eastAsia="Calibri" w:hAnsi="Times New Roman" w:cs="Times New Roman"/>
          <w:sz w:val="24"/>
        </w:rPr>
      </w:pPr>
      <w:r>
        <w:rPr>
          <w:rFonts w:ascii="Times New Roman" w:eastAsia="Calibri" w:hAnsi="Times New Roman" w:cs="Times New Roman"/>
          <w:sz w:val="24"/>
        </w:rPr>
        <w:t>21</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Цено</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еколошка група типова шума </w:t>
      </w:r>
      <w:r>
        <w:rPr>
          <w:rFonts w:ascii="Times New Roman" w:eastAsia="Calibri" w:hAnsi="Times New Roman" w:cs="Times New Roman"/>
          <w:sz w:val="24"/>
        </w:rPr>
        <w:t>сладуна и цера</w:t>
      </w:r>
      <w:r w:rsidRPr="00BB0922">
        <w:rPr>
          <w:rFonts w:ascii="Times New Roman" w:eastAsia="Calibri" w:hAnsi="Times New Roman" w:cs="Times New Roman"/>
          <w:sz w:val="24"/>
        </w:rPr>
        <w:t xml:space="preserve"> (</w:t>
      </w:r>
      <w:r w:rsidRPr="00BB0922">
        <w:rPr>
          <w:rFonts w:ascii="Times New Roman" w:eastAsia="Calibri" w:hAnsi="Times New Roman" w:cs="Times New Roman"/>
          <w:i/>
          <w:sz w:val="24"/>
          <w:lang w:val="sr-Latn-CS"/>
        </w:rPr>
        <w:t xml:space="preserve">Quercion </w:t>
      </w:r>
      <w:r>
        <w:rPr>
          <w:rFonts w:ascii="Times New Roman" w:eastAsia="Calibri" w:hAnsi="Times New Roman" w:cs="Times New Roman"/>
          <w:i/>
          <w:sz w:val="24"/>
        </w:rPr>
        <w:t>frainetto</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на </w:t>
      </w:r>
      <w:r>
        <w:rPr>
          <w:rFonts w:ascii="Times New Roman" w:eastAsia="Calibri" w:hAnsi="Times New Roman" w:cs="Times New Roman"/>
          <w:sz w:val="24"/>
        </w:rPr>
        <w:t xml:space="preserve">смеђим и лесивираним </w:t>
      </w:r>
      <w:r w:rsidRPr="00BB0922">
        <w:rPr>
          <w:rFonts w:ascii="Times New Roman" w:eastAsia="Calibri" w:hAnsi="Times New Roman" w:cs="Times New Roman"/>
          <w:sz w:val="24"/>
        </w:rPr>
        <w:t xml:space="preserve"> </w:t>
      </w:r>
      <w:r>
        <w:rPr>
          <w:rFonts w:ascii="Times New Roman" w:eastAsia="Calibri" w:hAnsi="Times New Roman" w:cs="Times New Roman"/>
          <w:sz w:val="24"/>
        </w:rPr>
        <w:t>земљиштима</w:t>
      </w:r>
    </w:p>
    <w:p w:rsidR="00BB0922" w:rsidRDefault="00BB0922" w:rsidP="00BB0922">
      <w:pPr>
        <w:spacing w:after="0" w:line="240" w:lineRule="auto"/>
        <w:ind w:firstLine="1418"/>
        <w:jc w:val="both"/>
        <w:rPr>
          <w:rFonts w:ascii="Times New Roman" w:eastAsia="Calibri" w:hAnsi="Times New Roman" w:cs="Times New Roman"/>
          <w:sz w:val="24"/>
        </w:rPr>
      </w:pPr>
      <w:r w:rsidRPr="00BB0922">
        <w:rPr>
          <w:rFonts w:ascii="Times New Roman" w:eastAsia="Calibri" w:hAnsi="Times New Roman" w:cs="Times New Roman"/>
          <w:sz w:val="24"/>
        </w:rPr>
        <w:t xml:space="preserve">23. </w:t>
      </w:r>
      <w:r w:rsidRPr="00BB0922">
        <w:rPr>
          <w:rFonts w:ascii="Times New Roman" w:eastAsia="Calibri" w:hAnsi="Times New Roman" w:cs="Times New Roman"/>
          <w:sz w:val="24"/>
          <w:lang w:val="sr-Latn-CS"/>
        </w:rPr>
        <w:t>Цено</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еколошка група типова шума </w:t>
      </w:r>
      <w:r w:rsidRPr="00BB0922">
        <w:rPr>
          <w:rFonts w:ascii="Times New Roman" w:eastAsia="Calibri" w:hAnsi="Times New Roman" w:cs="Times New Roman"/>
          <w:sz w:val="24"/>
        </w:rPr>
        <w:t>ксеротермних храстова (</w:t>
      </w:r>
      <w:r w:rsidRPr="00BB0922">
        <w:rPr>
          <w:rFonts w:ascii="Times New Roman" w:eastAsia="Calibri" w:hAnsi="Times New Roman" w:cs="Times New Roman"/>
          <w:i/>
          <w:sz w:val="24"/>
          <w:lang w:val="sr-Latn-CS"/>
        </w:rPr>
        <w:t>Quercion pubescentis-</w:t>
      </w:r>
      <w:r w:rsidRPr="00BB0922">
        <w:rPr>
          <w:rFonts w:ascii="Times New Roman" w:eastAsia="Calibri" w:hAnsi="Times New Roman" w:cs="Times New Roman"/>
          <w:i/>
          <w:sz w:val="24"/>
        </w:rPr>
        <w:t>petraeae</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на </w:t>
      </w:r>
      <w:r w:rsidRPr="00BB0922">
        <w:rPr>
          <w:rFonts w:ascii="Times New Roman" w:eastAsia="Calibri" w:hAnsi="Times New Roman" w:cs="Times New Roman"/>
          <w:sz w:val="24"/>
        </w:rPr>
        <w:t>лесу, неутралним  базичним стенама и песку</w:t>
      </w:r>
    </w:p>
    <w:p w:rsidR="007F4D98" w:rsidRPr="007F4D98" w:rsidRDefault="007F4D98" w:rsidP="00BB0922">
      <w:pPr>
        <w:spacing w:after="0" w:line="240" w:lineRule="auto"/>
        <w:ind w:firstLine="1418"/>
        <w:jc w:val="both"/>
        <w:rPr>
          <w:rFonts w:ascii="Times New Roman" w:eastAsia="Calibri" w:hAnsi="Times New Roman" w:cs="Times New Roman"/>
          <w:sz w:val="24"/>
        </w:rPr>
      </w:pPr>
      <w:r>
        <w:rPr>
          <w:rFonts w:ascii="Times New Roman" w:eastAsia="Calibri" w:hAnsi="Times New Roman" w:cs="Times New Roman"/>
          <w:sz w:val="24"/>
        </w:rPr>
        <w:t>24</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Цено</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еколошка група типова шума </w:t>
      </w:r>
      <w:r>
        <w:rPr>
          <w:rFonts w:ascii="Times New Roman" w:eastAsia="Calibri" w:hAnsi="Times New Roman" w:cs="Times New Roman"/>
          <w:sz w:val="24"/>
        </w:rPr>
        <w:t>грабића и црног граба и грабића-јоргована</w:t>
      </w:r>
      <w:r w:rsidRPr="00BB0922">
        <w:rPr>
          <w:rFonts w:ascii="Times New Roman" w:eastAsia="Calibri" w:hAnsi="Times New Roman" w:cs="Times New Roman"/>
          <w:sz w:val="24"/>
        </w:rPr>
        <w:t xml:space="preserve"> (</w:t>
      </w:r>
      <w:r w:rsidRPr="007F4D98">
        <w:rPr>
          <w:rFonts w:ascii="Times New Roman" w:eastAsia="Calibri" w:hAnsi="Times New Roman" w:cs="Times New Roman"/>
          <w:i/>
          <w:sz w:val="24"/>
          <w:lang w:val="sr-Latn-CS"/>
        </w:rPr>
        <w:t>Ostryo-Carpinion orientalis et Syringo- Carpionin orientalis</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на </w:t>
      </w:r>
      <w:r>
        <w:rPr>
          <w:rFonts w:ascii="Times New Roman" w:eastAsia="Calibri" w:hAnsi="Times New Roman" w:cs="Times New Roman"/>
          <w:sz w:val="24"/>
        </w:rPr>
        <w:t>црницама</w:t>
      </w:r>
      <w:r w:rsidRPr="007F4D98">
        <w:rPr>
          <w:rFonts w:ascii="Times New Roman" w:eastAsia="Calibri" w:hAnsi="Times New Roman" w:cs="Times New Roman"/>
          <w:sz w:val="24"/>
        </w:rPr>
        <w:t xml:space="preserve"> (</w:t>
      </w:r>
      <w:r>
        <w:rPr>
          <w:rFonts w:ascii="Times New Roman" w:eastAsia="Calibri" w:hAnsi="Times New Roman" w:cs="Times New Roman"/>
          <w:sz w:val="24"/>
        </w:rPr>
        <w:t>хумусно-акумулативним земљиштима</w:t>
      </w:r>
      <w:r w:rsidRPr="007F4D98">
        <w:rPr>
          <w:rFonts w:ascii="Times New Roman" w:eastAsia="Calibri" w:hAnsi="Times New Roman" w:cs="Times New Roman"/>
          <w:sz w:val="24"/>
        </w:rPr>
        <w:t xml:space="preserve">) </w:t>
      </w:r>
      <w:r>
        <w:rPr>
          <w:rFonts w:ascii="Times New Roman" w:eastAsia="Calibri" w:hAnsi="Times New Roman" w:cs="Times New Roman"/>
          <w:sz w:val="24"/>
        </w:rPr>
        <w:t>и различитим еро</w:t>
      </w:r>
      <w:r w:rsidR="0028628B">
        <w:rPr>
          <w:rFonts w:ascii="Times New Roman" w:eastAsia="Calibri" w:hAnsi="Times New Roman" w:cs="Times New Roman"/>
          <w:sz w:val="24"/>
        </w:rPr>
        <w:t>дираним земљиштима</w:t>
      </w:r>
    </w:p>
    <w:p w:rsidR="00BB0922" w:rsidRPr="00BB0922" w:rsidRDefault="00BB0922" w:rsidP="00BB0922">
      <w:pPr>
        <w:spacing w:after="0" w:line="240" w:lineRule="auto"/>
        <w:ind w:left="720" w:firstLine="698"/>
        <w:jc w:val="both"/>
        <w:rPr>
          <w:rFonts w:ascii="Times New Roman" w:eastAsia="Calibri" w:hAnsi="Times New Roman" w:cs="Times New Roman"/>
          <w:sz w:val="24"/>
        </w:rPr>
      </w:pPr>
      <w:r w:rsidRPr="00BB0922">
        <w:rPr>
          <w:rFonts w:ascii="Times New Roman" w:eastAsia="Calibri" w:hAnsi="Times New Roman" w:cs="Times New Roman"/>
          <w:sz w:val="24"/>
        </w:rPr>
        <w:t xml:space="preserve">31. </w:t>
      </w:r>
      <w:r w:rsidRPr="00BB0922">
        <w:rPr>
          <w:rFonts w:ascii="Times New Roman" w:eastAsia="Calibri" w:hAnsi="Times New Roman" w:cs="Times New Roman"/>
          <w:sz w:val="24"/>
          <w:lang w:val="sr-Latn-CS"/>
        </w:rPr>
        <w:t>Шума китњака и цера (</w:t>
      </w:r>
      <w:r w:rsidRPr="00BB0922">
        <w:rPr>
          <w:rFonts w:ascii="Times New Roman" w:eastAsia="Calibri" w:hAnsi="Times New Roman" w:cs="Times New Roman"/>
          <w:i/>
          <w:sz w:val="24"/>
          <w:lang w:val="sr-Latn-CS"/>
        </w:rPr>
        <w:t>Quercion petraeae – cerris</w:t>
      </w:r>
      <w:r w:rsidRPr="00BB0922">
        <w:rPr>
          <w:rFonts w:ascii="Times New Roman" w:eastAsia="Calibri" w:hAnsi="Times New Roman" w:cs="Times New Roman"/>
          <w:sz w:val="24"/>
          <w:lang w:val="sr-Latn-CS"/>
        </w:rPr>
        <w:t>) на различитим смеђим земљиштима,</w:t>
      </w:r>
    </w:p>
    <w:p w:rsidR="00BB0922" w:rsidRPr="00BB0922" w:rsidRDefault="00BB0922" w:rsidP="00BB0922">
      <w:pPr>
        <w:spacing w:after="0" w:line="240" w:lineRule="auto"/>
        <w:ind w:left="720" w:firstLine="698"/>
        <w:jc w:val="both"/>
        <w:rPr>
          <w:rFonts w:ascii="Times New Roman" w:eastAsia="Calibri" w:hAnsi="Times New Roman" w:cs="Times New Roman"/>
          <w:sz w:val="24"/>
        </w:rPr>
      </w:pPr>
      <w:r w:rsidRPr="00BB0922">
        <w:rPr>
          <w:rFonts w:ascii="Times New Roman" w:eastAsia="Calibri" w:hAnsi="Times New Roman" w:cs="Times New Roman"/>
          <w:sz w:val="24"/>
        </w:rPr>
        <w:t>41. Брдска шума букве (</w:t>
      </w:r>
      <w:r w:rsidRPr="00BB0922">
        <w:rPr>
          <w:rFonts w:ascii="Times New Roman" w:eastAsia="Calibri" w:hAnsi="Times New Roman" w:cs="Times New Roman"/>
          <w:i/>
          <w:sz w:val="24"/>
        </w:rPr>
        <w:t>Fagenion moesiacae submontanum</w:t>
      </w:r>
      <w:r w:rsidRPr="00BB0922">
        <w:rPr>
          <w:rFonts w:ascii="Times New Roman" w:eastAsia="Calibri" w:hAnsi="Times New Roman" w:cs="Times New Roman"/>
          <w:sz w:val="24"/>
        </w:rPr>
        <w:t>) на еутричним и киселим смеђим земљиштима</w:t>
      </w:r>
    </w:p>
    <w:p w:rsidR="00BB0922" w:rsidRPr="00BB0922" w:rsidRDefault="00BB0922" w:rsidP="00BB0922">
      <w:pPr>
        <w:spacing w:after="0" w:line="240" w:lineRule="auto"/>
        <w:ind w:left="720" w:firstLine="698"/>
        <w:jc w:val="both"/>
        <w:rPr>
          <w:rFonts w:ascii="Times New Roman" w:eastAsia="Calibri" w:hAnsi="Times New Roman" w:cs="Times New Roman"/>
          <w:sz w:val="24"/>
        </w:rPr>
      </w:pPr>
      <w:r w:rsidRPr="00BB0922">
        <w:rPr>
          <w:rFonts w:ascii="Times New Roman" w:eastAsia="Calibri" w:hAnsi="Times New Roman" w:cs="Times New Roman"/>
          <w:sz w:val="24"/>
        </w:rPr>
        <w:t xml:space="preserve">42. </w:t>
      </w:r>
      <w:r w:rsidRPr="00BB0922">
        <w:rPr>
          <w:rFonts w:ascii="Times New Roman" w:eastAsia="Calibri" w:hAnsi="Times New Roman" w:cs="Times New Roman"/>
          <w:sz w:val="24"/>
          <w:lang w:val="sr-Latn-CS"/>
        </w:rPr>
        <w:t>Планинска шума букве (</w:t>
      </w:r>
      <w:r w:rsidRPr="00BB0922">
        <w:rPr>
          <w:rFonts w:ascii="Times New Roman" w:eastAsia="Calibri" w:hAnsi="Times New Roman" w:cs="Times New Roman"/>
          <w:i/>
          <w:sz w:val="24"/>
          <w:lang w:val="sr-Latn-CS"/>
        </w:rPr>
        <w:t>Fagenion moesiacae montanum</w:t>
      </w:r>
      <w:r w:rsidRPr="00BB0922">
        <w:rPr>
          <w:rFonts w:ascii="Times New Roman" w:eastAsia="Calibri" w:hAnsi="Times New Roman" w:cs="Times New Roman"/>
          <w:sz w:val="24"/>
          <w:lang w:val="sr-Latn-CS"/>
        </w:rPr>
        <w:t>) на различитим смеђим земљиштима,</w:t>
      </w:r>
    </w:p>
    <w:p w:rsidR="00BB0922" w:rsidRPr="00BB0922" w:rsidRDefault="00BB0922" w:rsidP="00BB0922">
      <w:pPr>
        <w:spacing w:after="0" w:line="240" w:lineRule="auto"/>
        <w:ind w:left="1418"/>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44. Шума букве и црног граба (</w:t>
      </w:r>
      <w:r w:rsidRPr="00BB0922">
        <w:rPr>
          <w:rFonts w:ascii="Times New Roman" w:eastAsia="Times New Roman" w:hAnsi="Times New Roman" w:cs="Times New Roman"/>
          <w:i/>
          <w:sz w:val="24"/>
          <w:szCs w:val="24"/>
          <w:lang w:val="sr-Latn-CS" w:eastAsia="sr-Latn-CS"/>
        </w:rPr>
        <w:t>Ostryo-Fagenion moesiacae</w:t>
      </w:r>
      <w:r w:rsidRPr="00BB0922">
        <w:rPr>
          <w:rFonts w:ascii="Times New Roman" w:eastAsia="Times New Roman" w:hAnsi="Times New Roman" w:cs="Times New Roman"/>
          <w:sz w:val="24"/>
          <w:szCs w:val="24"/>
          <w:lang w:val="sr-Latn-CS" w:eastAsia="sr-Latn-CS"/>
        </w:rPr>
        <w:t>) на црницама до плитким смеђим земљиштима на кречњацима и серпентиниту.</w:t>
      </w:r>
    </w:p>
    <w:p w:rsidR="00BB0922" w:rsidRDefault="00BB0922" w:rsidP="00BB0922">
      <w:pPr>
        <w:spacing w:after="0" w:line="240" w:lineRule="auto"/>
        <w:ind w:left="1418" w:hanging="567"/>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Ценоеколошке групе типова шума даље се рашчлањују на групе еколошких јединица, најчешће ранга асоцијације</w:t>
      </w:r>
      <w:r w:rsidRPr="00BB0922">
        <w:rPr>
          <w:rFonts w:ascii="Times New Roman" w:eastAsia="Times New Roman" w:hAnsi="Times New Roman" w:cs="Times New Roman"/>
          <w:sz w:val="24"/>
          <w:szCs w:val="24"/>
          <w:lang w:eastAsia="sr-Latn-CS"/>
        </w:rPr>
        <w:t>:</w:t>
      </w:r>
    </w:p>
    <w:p w:rsidR="0028628B" w:rsidRPr="0028628B" w:rsidRDefault="0028628B" w:rsidP="00BB0922">
      <w:pPr>
        <w:spacing w:after="0" w:line="240" w:lineRule="auto"/>
        <w:ind w:left="1418" w:hanging="567"/>
        <w:jc w:val="both"/>
        <w:rPr>
          <w:rFonts w:ascii="Times New Roman" w:eastAsia="Times New Roman" w:hAnsi="Times New Roman" w:cs="Times New Roman"/>
          <w:sz w:val="24"/>
          <w:szCs w:val="24"/>
          <w:lang w:eastAsia="sr-Latn-CS"/>
        </w:rPr>
      </w:pPr>
      <w:r>
        <w:rPr>
          <w:rFonts w:ascii="Times New Roman" w:eastAsia="Times New Roman" w:hAnsi="Times New Roman" w:cs="Times New Roman"/>
          <w:sz w:val="24"/>
          <w:szCs w:val="24"/>
          <w:lang w:eastAsia="sr-Latn-CS"/>
        </w:rPr>
        <w:t xml:space="preserve">          </w:t>
      </w:r>
      <w:r>
        <w:rPr>
          <w:rFonts w:ascii="Times New Roman" w:eastAsia="Times New Roman" w:hAnsi="Times New Roman" w:cs="Times New Roman"/>
          <w:sz w:val="24"/>
          <w:szCs w:val="24"/>
          <w:lang w:val="sr-Latn-CS" w:eastAsia="sr-Latn-CS"/>
        </w:rPr>
        <w:t>2</w:t>
      </w:r>
      <w:r>
        <w:rPr>
          <w:rFonts w:ascii="Times New Roman" w:eastAsia="Times New Roman" w:hAnsi="Times New Roman" w:cs="Times New Roman"/>
          <w:sz w:val="24"/>
          <w:szCs w:val="24"/>
          <w:lang w:eastAsia="sr-Latn-CS"/>
        </w:rPr>
        <w:t>14</w:t>
      </w:r>
      <w:r>
        <w:rPr>
          <w:rFonts w:ascii="Times New Roman" w:eastAsia="Times New Roman" w:hAnsi="Times New Roman" w:cs="Times New Roman"/>
          <w:sz w:val="24"/>
          <w:szCs w:val="24"/>
          <w:lang w:val="sr-Latn-CS" w:eastAsia="sr-Latn-CS"/>
        </w:rPr>
        <w:t>.</w:t>
      </w:r>
      <w:r>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 xml:space="preserve">Шума </w:t>
      </w:r>
      <w:r>
        <w:rPr>
          <w:rFonts w:ascii="Times New Roman" w:eastAsia="Calibri" w:hAnsi="Times New Roman" w:cs="Times New Roman"/>
          <w:sz w:val="24"/>
        </w:rPr>
        <w:t>сладуна и цера</w:t>
      </w:r>
      <w:r w:rsidRPr="00BB0922">
        <w:rPr>
          <w:rFonts w:ascii="Times New Roman" w:eastAsia="Calibri" w:hAnsi="Times New Roman" w:cs="Times New Roman"/>
          <w:sz w:val="24"/>
        </w:rPr>
        <w:t xml:space="preserve"> </w:t>
      </w:r>
      <w:r>
        <w:rPr>
          <w:rFonts w:ascii="Times New Roman" w:eastAsia="Calibri" w:hAnsi="Times New Roman" w:cs="Times New Roman"/>
          <w:sz w:val="24"/>
        </w:rPr>
        <w:t xml:space="preserve">са китњаком </w:t>
      </w:r>
      <w:r w:rsidRPr="00BB0922">
        <w:rPr>
          <w:rFonts w:ascii="Times New Roman" w:eastAsia="Times New Roman" w:hAnsi="Times New Roman" w:cs="Times New Roman"/>
          <w:sz w:val="24"/>
          <w:szCs w:val="24"/>
          <w:lang w:val="sr-Latn-CS" w:eastAsia="sr-Latn-CS"/>
        </w:rPr>
        <w:t>(</w:t>
      </w:r>
      <w:r w:rsidRPr="0028628B">
        <w:rPr>
          <w:rFonts w:ascii="Times New Roman" w:eastAsia="Times New Roman" w:hAnsi="Times New Roman" w:cs="Times New Roman"/>
          <w:i/>
          <w:sz w:val="24"/>
          <w:szCs w:val="24"/>
          <w:lang w:val="sr-Latn-CS" w:eastAsia="sr-Latn-CS"/>
        </w:rPr>
        <w:t>Quercetum frainetto-cerris petraetosum</w:t>
      </w:r>
      <w:r w:rsidRPr="00BB0922">
        <w:rPr>
          <w:rFonts w:ascii="Times New Roman" w:eastAsia="Times New Roman" w:hAnsi="Times New Roman" w:cs="Times New Roman"/>
          <w:sz w:val="24"/>
          <w:szCs w:val="24"/>
          <w:lang w:val="sr-Latn-CS" w:eastAsia="sr-Latn-CS"/>
        </w:rPr>
        <w:t xml:space="preserve">) на </w:t>
      </w:r>
      <w:r w:rsidRPr="00BB0922">
        <w:rPr>
          <w:rFonts w:ascii="Times New Roman" w:eastAsia="Calibri" w:hAnsi="Times New Roman" w:cs="Times New Roman"/>
          <w:sz w:val="24"/>
          <w:lang w:val="sr-Latn-CS"/>
        </w:rPr>
        <w:t>различитим смеђим</w:t>
      </w:r>
      <w:r>
        <w:rPr>
          <w:rFonts w:ascii="Times New Roman" w:eastAsia="Calibri" w:hAnsi="Times New Roman" w:cs="Times New Roman"/>
          <w:sz w:val="24"/>
        </w:rPr>
        <w:t xml:space="preserve"> и хумусно-силикатним</w:t>
      </w:r>
      <w:r w:rsidRPr="00BB0922">
        <w:rPr>
          <w:rFonts w:ascii="Times New Roman" w:eastAsia="Calibri" w:hAnsi="Times New Roman" w:cs="Times New Roman"/>
          <w:sz w:val="24"/>
          <w:lang w:val="sr-Latn-CS"/>
        </w:rPr>
        <w:t xml:space="preserve"> земљиштима</w:t>
      </w:r>
    </w:p>
    <w:p w:rsidR="00BB0922" w:rsidRDefault="00BB0922" w:rsidP="00BB0922">
      <w:pPr>
        <w:spacing w:after="0" w:line="240" w:lineRule="auto"/>
        <w:ind w:left="1418"/>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235. Шума различитих храстова са црним јасеном (</w:t>
      </w:r>
      <w:r w:rsidRPr="00BB0922">
        <w:rPr>
          <w:rFonts w:ascii="Times New Roman" w:eastAsia="Times New Roman" w:hAnsi="Times New Roman" w:cs="Times New Roman"/>
          <w:i/>
          <w:sz w:val="24"/>
          <w:szCs w:val="24"/>
          <w:lang w:val="sr-Latn-CS" w:eastAsia="sr-Latn-CS"/>
        </w:rPr>
        <w:t>Orno-Polyquercetum</w:t>
      </w:r>
      <w:r w:rsidRPr="00BB0922">
        <w:rPr>
          <w:rFonts w:ascii="Times New Roman" w:eastAsia="Times New Roman" w:hAnsi="Times New Roman" w:cs="Times New Roman"/>
          <w:sz w:val="24"/>
          <w:szCs w:val="24"/>
          <w:lang w:val="sr-Latn-CS" w:eastAsia="sr-Latn-CS"/>
        </w:rPr>
        <w:t>) на разним плићим земљиштима</w:t>
      </w:r>
    </w:p>
    <w:p w:rsidR="0028628B" w:rsidRPr="002002CA" w:rsidRDefault="0028628B" w:rsidP="00BB0922">
      <w:pPr>
        <w:spacing w:after="0" w:line="240" w:lineRule="auto"/>
        <w:ind w:left="1418"/>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2</w:t>
      </w:r>
      <w:r>
        <w:rPr>
          <w:rFonts w:ascii="Times New Roman" w:eastAsia="Times New Roman" w:hAnsi="Times New Roman" w:cs="Times New Roman"/>
          <w:sz w:val="24"/>
          <w:szCs w:val="24"/>
          <w:lang w:eastAsia="sr-Latn-CS"/>
        </w:rPr>
        <w:t>41</w:t>
      </w:r>
      <w:r w:rsidRPr="00BB0922">
        <w:rPr>
          <w:rFonts w:ascii="Times New Roman" w:eastAsia="Times New Roman" w:hAnsi="Times New Roman" w:cs="Times New Roman"/>
          <w:sz w:val="24"/>
          <w:szCs w:val="24"/>
          <w:lang w:val="sr-Latn-CS" w:eastAsia="sr-Latn-CS"/>
        </w:rPr>
        <w:t xml:space="preserve">. Шума </w:t>
      </w:r>
      <w:r>
        <w:rPr>
          <w:rFonts w:ascii="Times New Roman" w:eastAsia="Times New Roman" w:hAnsi="Times New Roman" w:cs="Times New Roman"/>
          <w:sz w:val="24"/>
          <w:szCs w:val="24"/>
          <w:lang w:eastAsia="sr-Latn-CS"/>
        </w:rPr>
        <w:t>грабића</w:t>
      </w:r>
      <w:r w:rsidRPr="00BB0922">
        <w:rPr>
          <w:rFonts w:ascii="Times New Roman" w:eastAsia="Times New Roman" w:hAnsi="Times New Roman" w:cs="Times New Roman"/>
          <w:sz w:val="24"/>
          <w:szCs w:val="24"/>
          <w:lang w:val="sr-Latn-CS" w:eastAsia="sr-Latn-CS"/>
        </w:rPr>
        <w:t xml:space="preserve"> (</w:t>
      </w:r>
      <w:r w:rsidRPr="0028628B">
        <w:rPr>
          <w:rFonts w:ascii="Times New Roman" w:eastAsia="Times New Roman" w:hAnsi="Times New Roman" w:cs="Times New Roman"/>
          <w:i/>
          <w:sz w:val="24"/>
          <w:szCs w:val="24"/>
          <w:lang w:val="sr-Latn-CS" w:eastAsia="sr-Latn-CS"/>
        </w:rPr>
        <w:t>Carpionion orientalis moesiacum</w:t>
      </w:r>
      <w:r w:rsidRPr="00BB0922">
        <w:rPr>
          <w:rFonts w:ascii="Times New Roman" w:eastAsia="Times New Roman" w:hAnsi="Times New Roman" w:cs="Times New Roman"/>
          <w:sz w:val="24"/>
          <w:szCs w:val="24"/>
          <w:lang w:val="sr-Latn-CS" w:eastAsia="sr-Latn-CS"/>
        </w:rPr>
        <w:t xml:space="preserve">) </w:t>
      </w:r>
      <w:r>
        <w:rPr>
          <w:rFonts w:ascii="Times New Roman" w:eastAsia="Times New Roman" w:hAnsi="Times New Roman" w:cs="Times New Roman"/>
          <w:sz w:val="24"/>
          <w:szCs w:val="24"/>
          <w:lang w:eastAsia="sr-Latn-CS"/>
        </w:rPr>
        <w:t xml:space="preserve">на црницама </w:t>
      </w:r>
      <w:r>
        <w:rPr>
          <w:rFonts w:ascii="Times New Roman" w:eastAsia="Calibri" w:hAnsi="Times New Roman" w:cs="Times New Roman"/>
          <w:sz w:val="24"/>
        </w:rPr>
        <w:t>и различитим еродираним земљиштима</w:t>
      </w:r>
    </w:p>
    <w:p w:rsidR="00BB0922" w:rsidRDefault="00BB0922" w:rsidP="00BB0922">
      <w:pPr>
        <w:spacing w:after="0" w:line="240" w:lineRule="auto"/>
        <w:ind w:left="1418"/>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313.Шума китњака и цера (</w:t>
      </w:r>
      <w:r w:rsidRPr="00BB0922">
        <w:rPr>
          <w:rFonts w:ascii="Times New Roman" w:eastAsia="Times New Roman" w:hAnsi="Times New Roman" w:cs="Times New Roman"/>
          <w:i/>
          <w:sz w:val="24"/>
          <w:szCs w:val="24"/>
          <w:lang w:val="sr-Latn-CS" w:eastAsia="sr-Latn-CS"/>
        </w:rPr>
        <w:t>Quercetum petraeae-cerris</w:t>
      </w:r>
      <w:r w:rsidRPr="00BB0922">
        <w:rPr>
          <w:rFonts w:ascii="Times New Roman" w:eastAsia="Times New Roman" w:hAnsi="Times New Roman" w:cs="Times New Roman"/>
          <w:sz w:val="24"/>
          <w:szCs w:val="24"/>
          <w:lang w:val="sr-Latn-CS" w:eastAsia="sr-Latn-CS"/>
        </w:rPr>
        <w:t>) на земљиштима на лесу, силикатним стенама и кречњацима</w:t>
      </w:r>
    </w:p>
    <w:p w:rsidR="0028628B" w:rsidRPr="0028628B" w:rsidRDefault="0028628B" w:rsidP="00BB0922">
      <w:pPr>
        <w:spacing w:after="0" w:line="240" w:lineRule="auto"/>
        <w:ind w:left="1418"/>
        <w:jc w:val="both"/>
        <w:rPr>
          <w:rFonts w:ascii="Times New Roman" w:eastAsia="Times New Roman" w:hAnsi="Times New Roman" w:cs="Times New Roman"/>
          <w:sz w:val="24"/>
          <w:szCs w:val="24"/>
          <w:lang w:eastAsia="sr-Latn-CS"/>
        </w:rPr>
      </w:pPr>
      <w:r>
        <w:rPr>
          <w:rFonts w:ascii="Times New Roman" w:eastAsia="Times New Roman" w:hAnsi="Times New Roman" w:cs="Times New Roman"/>
          <w:sz w:val="24"/>
          <w:szCs w:val="24"/>
          <w:lang w:val="sr-Latn-CS" w:eastAsia="sr-Latn-CS"/>
        </w:rPr>
        <w:t>4</w:t>
      </w:r>
      <w:r>
        <w:rPr>
          <w:rFonts w:ascii="Times New Roman" w:eastAsia="Times New Roman" w:hAnsi="Times New Roman" w:cs="Times New Roman"/>
          <w:sz w:val="24"/>
          <w:szCs w:val="24"/>
          <w:lang w:eastAsia="sr-Latn-CS"/>
        </w:rPr>
        <w:t>1</w:t>
      </w:r>
      <w:r>
        <w:rPr>
          <w:rFonts w:ascii="Times New Roman" w:eastAsia="Times New Roman" w:hAnsi="Times New Roman" w:cs="Times New Roman"/>
          <w:sz w:val="24"/>
          <w:szCs w:val="24"/>
          <w:lang w:val="sr-Latn-CS" w:eastAsia="sr-Latn-CS"/>
        </w:rPr>
        <w:t xml:space="preserve">1. </w:t>
      </w:r>
      <w:r>
        <w:rPr>
          <w:rFonts w:ascii="Times New Roman" w:eastAsia="Times New Roman" w:hAnsi="Times New Roman" w:cs="Times New Roman"/>
          <w:sz w:val="24"/>
          <w:szCs w:val="24"/>
          <w:lang w:eastAsia="sr-Latn-CS"/>
        </w:rPr>
        <w:t>Брдска</w:t>
      </w:r>
      <w:r w:rsidRPr="00BB0922">
        <w:rPr>
          <w:rFonts w:ascii="Times New Roman" w:eastAsia="Times New Roman" w:hAnsi="Times New Roman" w:cs="Times New Roman"/>
          <w:sz w:val="24"/>
          <w:szCs w:val="24"/>
          <w:lang w:val="sr-Latn-CS" w:eastAsia="sr-Latn-CS"/>
        </w:rPr>
        <w:t xml:space="preserve"> шума букве (</w:t>
      </w:r>
      <w:r w:rsidRPr="00BB0922">
        <w:rPr>
          <w:rFonts w:ascii="Times New Roman" w:eastAsia="Times New Roman" w:hAnsi="Times New Roman" w:cs="Times New Roman"/>
          <w:i/>
          <w:sz w:val="24"/>
          <w:szCs w:val="24"/>
          <w:lang w:val="sr-Latn-CS" w:eastAsia="sr-Latn-CS"/>
        </w:rPr>
        <w:t xml:space="preserve">Fagetum moesiacae </w:t>
      </w:r>
      <w:r w:rsidR="00115508">
        <w:rPr>
          <w:rFonts w:ascii="Times New Roman" w:eastAsia="Times New Roman" w:hAnsi="Times New Roman" w:cs="Times New Roman"/>
          <w:i/>
          <w:sz w:val="24"/>
          <w:szCs w:val="24"/>
          <w:lang w:val="sr-Latn-CS" w:eastAsia="sr-Latn-CS"/>
        </w:rPr>
        <w:t>sub</w:t>
      </w:r>
      <w:r w:rsidRPr="00BB0922">
        <w:rPr>
          <w:rFonts w:ascii="Times New Roman" w:eastAsia="Times New Roman" w:hAnsi="Times New Roman" w:cs="Times New Roman"/>
          <w:i/>
          <w:sz w:val="24"/>
          <w:szCs w:val="24"/>
          <w:lang w:val="sr-Latn-CS" w:eastAsia="sr-Latn-CS"/>
        </w:rPr>
        <w:t>montanum</w:t>
      </w:r>
      <w:r w:rsidRPr="00BB0922">
        <w:rPr>
          <w:rFonts w:ascii="Times New Roman" w:eastAsia="Times New Roman" w:hAnsi="Times New Roman" w:cs="Times New Roman"/>
          <w:sz w:val="24"/>
          <w:szCs w:val="24"/>
          <w:lang w:val="sr-Latn-CS" w:eastAsia="sr-Latn-CS"/>
        </w:rPr>
        <w:t xml:space="preserve">) на  </w:t>
      </w:r>
      <w:r w:rsidR="00115508">
        <w:rPr>
          <w:rFonts w:ascii="Times New Roman" w:eastAsia="Times New Roman" w:hAnsi="Times New Roman" w:cs="Times New Roman"/>
          <w:sz w:val="24"/>
          <w:szCs w:val="24"/>
          <w:lang w:eastAsia="sr-Latn-CS"/>
        </w:rPr>
        <w:t xml:space="preserve">киселим </w:t>
      </w:r>
      <w:r w:rsidRPr="00BB0922">
        <w:rPr>
          <w:rFonts w:ascii="Times New Roman" w:eastAsia="Times New Roman" w:hAnsi="Times New Roman" w:cs="Times New Roman"/>
          <w:sz w:val="24"/>
          <w:szCs w:val="24"/>
          <w:lang w:val="sr-Latn-CS" w:eastAsia="sr-Latn-CS"/>
        </w:rPr>
        <w:t xml:space="preserve">смеђим </w:t>
      </w:r>
      <w:r w:rsidR="00115508">
        <w:rPr>
          <w:rFonts w:ascii="Times New Roman" w:eastAsia="Times New Roman" w:hAnsi="Times New Roman" w:cs="Times New Roman"/>
          <w:sz w:val="24"/>
          <w:szCs w:val="24"/>
          <w:lang w:eastAsia="sr-Latn-CS"/>
        </w:rPr>
        <w:t xml:space="preserve">и другим </w:t>
      </w:r>
      <w:r w:rsidRPr="00BB0922">
        <w:rPr>
          <w:rFonts w:ascii="Times New Roman" w:eastAsia="Times New Roman" w:hAnsi="Times New Roman" w:cs="Times New Roman"/>
          <w:sz w:val="24"/>
          <w:szCs w:val="24"/>
          <w:lang w:val="sr-Latn-CS" w:eastAsia="sr-Latn-CS"/>
        </w:rPr>
        <w:t>земљиштима</w:t>
      </w:r>
    </w:p>
    <w:p w:rsidR="00BB0922" w:rsidRPr="00BB0922" w:rsidRDefault="00BB0922" w:rsidP="00BB0922">
      <w:pPr>
        <w:spacing w:after="0" w:line="240" w:lineRule="auto"/>
        <w:ind w:left="1418"/>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421. Планинска шума букве (</w:t>
      </w:r>
      <w:r w:rsidRPr="00BB0922">
        <w:rPr>
          <w:rFonts w:ascii="Times New Roman" w:eastAsia="Times New Roman" w:hAnsi="Times New Roman" w:cs="Times New Roman"/>
          <w:i/>
          <w:sz w:val="24"/>
          <w:szCs w:val="24"/>
          <w:lang w:val="sr-Latn-CS" w:eastAsia="sr-Latn-CS"/>
        </w:rPr>
        <w:t>Fagetum moesiacae montanum</w:t>
      </w:r>
      <w:r w:rsidRPr="00BB0922">
        <w:rPr>
          <w:rFonts w:ascii="Times New Roman" w:eastAsia="Times New Roman" w:hAnsi="Times New Roman" w:cs="Times New Roman"/>
          <w:sz w:val="24"/>
          <w:szCs w:val="24"/>
          <w:lang w:val="sr-Latn-CS" w:eastAsia="sr-Latn-CS"/>
        </w:rPr>
        <w:t>) на различитим смеђим земљиштима</w:t>
      </w:r>
    </w:p>
    <w:p w:rsidR="00BB0922" w:rsidRPr="00BB0922" w:rsidRDefault="00BB0922" w:rsidP="00BB0922">
      <w:pPr>
        <w:spacing w:after="0" w:line="240" w:lineRule="auto"/>
        <w:ind w:left="1418"/>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441. Шума букве, црног граба и јавора (</w:t>
      </w:r>
      <w:r w:rsidRPr="00BB0922">
        <w:rPr>
          <w:rFonts w:ascii="Times New Roman" w:eastAsia="Times New Roman" w:hAnsi="Times New Roman" w:cs="Times New Roman"/>
          <w:i/>
          <w:sz w:val="24"/>
          <w:szCs w:val="24"/>
          <w:lang w:val="sr-Latn-CS" w:eastAsia="sr-Latn-CS"/>
        </w:rPr>
        <w:t>Aceri-Ostryo- Fagetum</w:t>
      </w:r>
      <w:r w:rsidRPr="00BB0922">
        <w:rPr>
          <w:rFonts w:ascii="Times New Roman" w:eastAsia="Times New Roman" w:hAnsi="Times New Roman" w:cs="Times New Roman"/>
          <w:sz w:val="24"/>
          <w:szCs w:val="24"/>
          <w:lang w:val="sr-Latn-CS" w:eastAsia="sr-Latn-CS"/>
        </w:rPr>
        <w:t>) на серији земљишта на кречњаку</w:t>
      </w:r>
    </w:p>
    <w:p w:rsidR="00BB0922" w:rsidRPr="00BB0922" w:rsidRDefault="00BB0922" w:rsidP="00BB0922">
      <w:pPr>
        <w:spacing w:after="0" w:line="240" w:lineRule="auto"/>
        <w:ind w:left="1843" w:firstLine="709"/>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ind w:firstLine="708"/>
        <w:jc w:val="both"/>
        <w:rPr>
          <w:rFonts w:ascii="Times New Roman" w:eastAsia="Times New Roman" w:hAnsi="Times New Roman" w:cs="Times New Roman"/>
          <w:sz w:val="24"/>
          <w:szCs w:val="24"/>
        </w:rPr>
      </w:pPr>
      <w:r w:rsidRPr="00BB0922">
        <w:rPr>
          <w:rFonts w:ascii="Times New Roman" w:eastAsia="Times New Roman" w:hAnsi="Times New Roman" w:cs="Times New Roman"/>
          <w:sz w:val="24"/>
          <w:szCs w:val="24"/>
          <w:lang w:val="sr-Latn-CS" w:eastAsia="sr-Latn-CS"/>
        </w:rPr>
        <w:t xml:space="preserve"> Природни састав ових шума је делимично измењен деловањем човека. Састојине настале из семена, неправилним сечама пре Другог светског рата и за време рата преведене су у изданачке. На местима где није било шуме (чистине, голети, пашњаци) </w:t>
      </w:r>
      <w:r w:rsidRPr="00BB0922">
        <w:rPr>
          <w:rFonts w:ascii="Times New Roman" w:eastAsia="Times New Roman" w:hAnsi="Times New Roman" w:cs="Times New Roman"/>
          <w:sz w:val="24"/>
          <w:szCs w:val="24"/>
          <w:lang w:eastAsia="sr-Latn-CS"/>
        </w:rPr>
        <w:t>вршена су пошумљавања, осамдесетих година прошлог века.</w:t>
      </w:r>
      <w:r w:rsidRPr="00BB0922">
        <w:rPr>
          <w:rFonts w:ascii="Times New Roman" w:eastAsia="Times New Roman" w:hAnsi="Times New Roman" w:cs="Times New Roman"/>
          <w:sz w:val="24"/>
          <w:szCs w:val="24"/>
        </w:rPr>
        <w:t>У том периоду подигнуте су велике површине углавном четинарских култура, а највише су коришћене саднице црног и белог бора и смрче.</w:t>
      </w:r>
    </w:p>
    <w:p w:rsidR="00BB0922" w:rsidRPr="00BB0922" w:rsidRDefault="00BB0922" w:rsidP="00BB0922">
      <w:pPr>
        <w:spacing w:after="0" w:line="240" w:lineRule="auto"/>
        <w:ind w:firstLine="708"/>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 xml:space="preserve">Шуме букве заузимају станишта која су влажнија и углавном окренута северу и истоку. У састав букових шума поред букве као главне врсте улазе још </w:t>
      </w:r>
      <w:r w:rsidRPr="00BB0922">
        <w:rPr>
          <w:rFonts w:ascii="Times New Roman" w:eastAsia="Times New Roman" w:hAnsi="Times New Roman" w:cs="Times New Roman"/>
          <w:sz w:val="24"/>
          <w:szCs w:val="24"/>
          <w:lang w:eastAsia="sr-Latn-CS"/>
        </w:rPr>
        <w:t>цер, граб, јасика</w:t>
      </w:r>
      <w:r w:rsidRPr="00BB0922">
        <w:rPr>
          <w:rFonts w:ascii="Times New Roman" w:eastAsia="Times New Roman" w:hAnsi="Times New Roman" w:cs="Times New Roman"/>
          <w:sz w:val="24"/>
          <w:szCs w:val="24"/>
          <w:lang w:val="sr-Latn-CS" w:eastAsia="sr-Latn-CS"/>
        </w:rPr>
        <w:t xml:space="preserve"> и др</w:t>
      </w:r>
      <w:r w:rsidRPr="00BB0922">
        <w:rPr>
          <w:rFonts w:ascii="Times New Roman" w:eastAsia="Times New Roman" w:hAnsi="Times New Roman" w:cs="Times New Roman"/>
          <w:sz w:val="24"/>
          <w:szCs w:val="24"/>
          <w:lang w:eastAsia="sr-Latn-CS"/>
        </w:rPr>
        <w:t>уге врсте. У</w:t>
      </w:r>
      <w:r w:rsidRPr="00BB0922">
        <w:rPr>
          <w:rFonts w:ascii="Times New Roman" w:eastAsia="Times New Roman" w:hAnsi="Times New Roman" w:cs="Times New Roman"/>
          <w:sz w:val="24"/>
          <w:szCs w:val="24"/>
          <w:lang w:val="sr-Latn-CS" w:eastAsia="sr-Latn-CS"/>
        </w:rPr>
        <w:t xml:space="preserve"> спрату жбуња</w:t>
      </w:r>
      <w:r w:rsidRPr="00BB0922">
        <w:rPr>
          <w:rFonts w:ascii="Times New Roman" w:eastAsia="Times New Roman" w:hAnsi="Times New Roman" w:cs="Times New Roman"/>
          <w:sz w:val="24"/>
          <w:szCs w:val="24"/>
          <w:lang w:eastAsia="sr-Latn-CS"/>
        </w:rPr>
        <w:t xml:space="preserve"> најчешће се јавља </w:t>
      </w:r>
      <w:r w:rsidRPr="00BB0922">
        <w:rPr>
          <w:rFonts w:ascii="Times New Roman" w:eastAsia="Times New Roman" w:hAnsi="Times New Roman" w:cs="Times New Roman"/>
          <w:i/>
          <w:sz w:val="24"/>
          <w:szCs w:val="24"/>
          <w:lang w:eastAsia="sr-Latn-CS"/>
        </w:rPr>
        <w:t>Rubus hirtus, Hedera helix</w:t>
      </w:r>
      <w:r w:rsidRPr="00BB0922">
        <w:rPr>
          <w:rFonts w:ascii="Times New Roman" w:eastAsia="Times New Roman" w:hAnsi="Times New Roman" w:cs="Times New Roman"/>
          <w:sz w:val="24"/>
          <w:szCs w:val="24"/>
          <w:lang w:val="sr-Latn-CS" w:eastAsia="sr-Latn-CS"/>
        </w:rPr>
        <w:t xml:space="preserve"> и др</w:t>
      </w:r>
      <w:r w:rsidRPr="00BB0922">
        <w:rPr>
          <w:rFonts w:ascii="Times New Roman" w:eastAsia="Times New Roman" w:hAnsi="Times New Roman" w:cs="Times New Roman"/>
          <w:sz w:val="24"/>
          <w:szCs w:val="24"/>
          <w:lang w:eastAsia="sr-Latn-CS"/>
        </w:rPr>
        <w:t xml:space="preserve">, а </w:t>
      </w:r>
      <w:r w:rsidRPr="00BB0922">
        <w:rPr>
          <w:rFonts w:ascii="Times New Roman" w:eastAsia="Times New Roman" w:hAnsi="Times New Roman" w:cs="Times New Roman"/>
          <w:sz w:val="24"/>
          <w:szCs w:val="24"/>
        </w:rPr>
        <w:t xml:space="preserve">приземну флору чине: </w:t>
      </w:r>
      <w:r w:rsidRPr="00BB0922">
        <w:rPr>
          <w:rFonts w:ascii="Times New Roman" w:eastAsia="Times New Roman" w:hAnsi="Times New Roman" w:cs="Times New Roman"/>
          <w:i/>
          <w:sz w:val="24"/>
          <w:szCs w:val="24"/>
        </w:rPr>
        <w:t>Asperula odorata, Luzula luzuloidis, Festuca drymeia, Asarum europaeum, Athyrium filix femina,Allium ursinum, Pteridium aquilinum.</w:t>
      </w:r>
    </w:p>
    <w:p w:rsidR="00B12D55" w:rsidRDefault="00BB0922" w:rsidP="0028210B">
      <w:pPr>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 xml:space="preserve">Храстове шуме заузимају углавном сувља станишта и експозиције окренуте југу. У састав храстових шума поред храстова </w:t>
      </w:r>
      <w:r w:rsidRPr="00BB0922">
        <w:rPr>
          <w:rFonts w:ascii="Times New Roman" w:eastAsia="Times New Roman" w:hAnsi="Times New Roman" w:cs="Times New Roman"/>
          <w:sz w:val="24"/>
          <w:szCs w:val="24"/>
          <w:lang w:eastAsia="sr-Latn-CS"/>
        </w:rPr>
        <w:t>улазе још</w:t>
      </w:r>
      <w:r w:rsidRPr="00BB0922">
        <w:rPr>
          <w:rFonts w:ascii="Times New Roman" w:eastAsia="Times New Roman" w:hAnsi="Times New Roman" w:cs="Times New Roman"/>
          <w:sz w:val="24"/>
          <w:szCs w:val="24"/>
          <w:lang w:val="sr-Latn-CS" w:eastAsia="sr-Latn-CS"/>
        </w:rPr>
        <w:t xml:space="preserve">: граб, црни јасен, клен, </w:t>
      </w:r>
      <w:r w:rsidRPr="00BB0922">
        <w:rPr>
          <w:rFonts w:ascii="Times New Roman" w:eastAsia="Times New Roman" w:hAnsi="Times New Roman" w:cs="Times New Roman"/>
          <w:sz w:val="24"/>
          <w:szCs w:val="24"/>
          <w:lang w:eastAsia="sr-Latn-CS"/>
        </w:rPr>
        <w:t>буква, дивља трешња</w:t>
      </w:r>
      <w:r w:rsidRPr="00BB0922">
        <w:rPr>
          <w:rFonts w:ascii="Times New Roman" w:eastAsia="Times New Roman" w:hAnsi="Times New Roman" w:cs="Times New Roman"/>
          <w:sz w:val="24"/>
          <w:szCs w:val="24"/>
          <w:lang w:val="sr-Latn-CS" w:eastAsia="sr-Latn-CS"/>
        </w:rPr>
        <w:t xml:space="preserve"> и др</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Latn-CS" w:eastAsia="sr-Latn-CS"/>
        </w:rPr>
        <w:t xml:space="preserve"> У спрату жбуња среће се</w:t>
      </w:r>
      <w:r w:rsidR="0025512B">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i/>
          <w:sz w:val="24"/>
          <w:szCs w:val="24"/>
          <w:lang w:eastAsia="sr-Latn-CS"/>
        </w:rPr>
        <w:t>Cornus sanquinea, Cornus mas, Ligustrum vulgaris, Crategus oxycantha</w:t>
      </w:r>
      <w:r w:rsidRPr="00BB0922">
        <w:rPr>
          <w:rFonts w:ascii="Times New Roman" w:eastAsia="Times New Roman" w:hAnsi="Times New Roman" w:cs="Times New Roman"/>
          <w:sz w:val="24"/>
          <w:szCs w:val="24"/>
          <w:lang w:eastAsia="sr-Latn-CS"/>
        </w:rPr>
        <w:t xml:space="preserve"> и др, а од </w:t>
      </w:r>
      <w:r w:rsidRPr="00BB0922">
        <w:rPr>
          <w:rFonts w:ascii="Times New Roman" w:eastAsia="Times New Roman" w:hAnsi="Times New Roman" w:cs="Times New Roman"/>
          <w:sz w:val="24"/>
          <w:szCs w:val="24"/>
          <w:lang w:val="sr-Latn-CS" w:eastAsia="sr-Latn-CS"/>
        </w:rPr>
        <w:t xml:space="preserve">приземне флоре најзаступљенији су </w:t>
      </w:r>
      <w:r w:rsidRPr="00BB0922">
        <w:rPr>
          <w:rFonts w:ascii="Times New Roman" w:eastAsia="Times New Roman" w:hAnsi="Times New Roman" w:cs="Times New Roman"/>
          <w:i/>
          <w:sz w:val="24"/>
          <w:szCs w:val="24"/>
          <w:lang w:eastAsia="sr-Latn-CS"/>
        </w:rPr>
        <w:t>Festuca heterophylla, Genista tinctoria, Epimedium alpinum, Helleborus odorus, Galium mollugo</w:t>
      </w:r>
      <w:r w:rsidR="00686517">
        <w:rPr>
          <w:rFonts w:ascii="Times New Roman" w:eastAsia="Times New Roman" w:hAnsi="Times New Roman" w:cs="Times New Roman"/>
          <w:i/>
          <w:sz w:val="24"/>
          <w:szCs w:val="24"/>
          <w:lang w:eastAsia="sr-Latn-CS"/>
        </w:rPr>
        <w:t xml:space="preserve"> </w:t>
      </w:r>
      <w:r w:rsidRPr="00BB0922">
        <w:rPr>
          <w:rFonts w:ascii="Times New Roman" w:eastAsia="Times New Roman" w:hAnsi="Times New Roman" w:cs="Times New Roman"/>
          <w:sz w:val="24"/>
          <w:szCs w:val="24"/>
          <w:lang w:eastAsia="sr-Latn-CS"/>
        </w:rPr>
        <w:t>и др.</w:t>
      </w:r>
    </w:p>
    <w:p w:rsidR="00F24AE4" w:rsidRPr="0025512B" w:rsidRDefault="0028210B" w:rsidP="0025512B">
      <w:pPr>
        <w:spacing w:after="0" w:line="240" w:lineRule="auto"/>
        <w:ind w:firstLine="708"/>
        <w:jc w:val="both"/>
        <w:rPr>
          <w:rFonts w:ascii="Times New Roman" w:eastAsia="Times New Roman" w:hAnsi="Times New Roman" w:cs="Times New Roman"/>
          <w:sz w:val="24"/>
          <w:szCs w:val="24"/>
          <w:lang w:val="sr-Latn-CS" w:eastAsia="sr-Latn-CS"/>
        </w:rPr>
      </w:pPr>
      <w:r w:rsidRPr="0028210B">
        <w:rPr>
          <w:rFonts w:ascii="Times New Roman" w:eastAsia="Times New Roman" w:hAnsi="Times New Roman" w:cs="Times New Roman"/>
          <w:sz w:val="24"/>
          <w:szCs w:val="24"/>
          <w:lang w:val="sr-Latn-CS" w:eastAsia="sr-Latn-CS"/>
        </w:rPr>
        <w:t>На најлошијим стаништима</w:t>
      </w:r>
      <w:r w:rsidR="00636030" w:rsidRPr="0025512B">
        <w:rPr>
          <w:rFonts w:ascii="Times New Roman" w:eastAsia="Times New Roman" w:hAnsi="Times New Roman" w:cs="Times New Roman"/>
          <w:sz w:val="24"/>
          <w:szCs w:val="24"/>
          <w:lang w:val="sr-Latn-CS" w:eastAsia="sr-Latn-CS"/>
        </w:rPr>
        <w:t>, на скелетним и плитким земљиштима,</w:t>
      </w:r>
      <w:r w:rsidRPr="0028210B">
        <w:rPr>
          <w:rFonts w:ascii="Times New Roman" w:eastAsia="Times New Roman" w:hAnsi="Times New Roman" w:cs="Times New Roman"/>
          <w:sz w:val="24"/>
          <w:szCs w:val="24"/>
          <w:lang w:val="sr-Latn-CS" w:eastAsia="sr-Latn-CS"/>
        </w:rPr>
        <w:t xml:space="preserve"> јавља се шума белограбића, </w:t>
      </w:r>
      <w:r w:rsidRPr="0025512B">
        <w:rPr>
          <w:rFonts w:ascii="Times New Roman" w:eastAsia="Times New Roman" w:hAnsi="Times New Roman" w:cs="Times New Roman"/>
          <w:i/>
          <w:sz w:val="24"/>
          <w:szCs w:val="24"/>
          <w:lang w:val="sr-Latn-CS" w:eastAsia="sr-Latn-CS"/>
        </w:rPr>
        <w:t>Carpinetum orientalis</w:t>
      </w:r>
      <w:r w:rsidRPr="0028210B">
        <w:rPr>
          <w:rFonts w:ascii="Times New Roman" w:eastAsia="Times New Roman" w:hAnsi="Times New Roman" w:cs="Times New Roman"/>
          <w:sz w:val="24"/>
          <w:szCs w:val="24"/>
          <w:lang w:val="sr-Latn-CS" w:eastAsia="sr-Latn-CS"/>
        </w:rPr>
        <w:t>. Ова заједница представља трајни стадијум унутар климатогене зај</w:t>
      </w:r>
      <w:r w:rsidR="00636030">
        <w:rPr>
          <w:rFonts w:ascii="Times New Roman" w:eastAsia="Times New Roman" w:hAnsi="Times New Roman" w:cs="Times New Roman"/>
          <w:sz w:val="24"/>
          <w:szCs w:val="24"/>
          <w:lang w:val="sr-Latn-CS" w:eastAsia="sr-Latn-CS"/>
        </w:rPr>
        <w:t>еднице сладуна и цера. Заузима</w:t>
      </w:r>
      <w:r w:rsidRPr="0028210B">
        <w:rPr>
          <w:rFonts w:ascii="Times New Roman" w:eastAsia="Times New Roman" w:hAnsi="Times New Roman" w:cs="Times New Roman"/>
          <w:sz w:val="24"/>
          <w:szCs w:val="24"/>
          <w:lang w:val="sr-Latn-CS" w:eastAsia="sr-Latn-CS"/>
        </w:rPr>
        <w:t xml:space="preserve"> </w:t>
      </w:r>
      <w:r w:rsidR="00636030" w:rsidRPr="0025512B">
        <w:rPr>
          <w:rFonts w:ascii="Times New Roman" w:eastAsia="Times New Roman" w:hAnsi="Times New Roman" w:cs="Times New Roman"/>
          <w:sz w:val="24"/>
          <w:szCs w:val="24"/>
          <w:lang w:val="sr-Latn-CS" w:eastAsia="sr-Latn-CS"/>
        </w:rPr>
        <w:t xml:space="preserve">екстремно лоша </w:t>
      </w:r>
      <w:r w:rsidR="00636030" w:rsidRPr="0025512B">
        <w:rPr>
          <w:rFonts w:ascii="Times New Roman" w:eastAsia="Times New Roman" w:hAnsi="Times New Roman" w:cs="Times New Roman"/>
          <w:sz w:val="24"/>
          <w:szCs w:val="24"/>
          <w:lang w:val="sr-Latn-CS" w:eastAsia="sr-Latn-CS"/>
        </w:rPr>
        <w:lastRenderedPageBreak/>
        <w:t xml:space="preserve">ксеротермна </w:t>
      </w:r>
      <w:r w:rsidRPr="0028210B">
        <w:rPr>
          <w:rFonts w:ascii="Times New Roman" w:eastAsia="Times New Roman" w:hAnsi="Times New Roman" w:cs="Times New Roman"/>
          <w:sz w:val="24"/>
          <w:szCs w:val="24"/>
          <w:lang w:val="sr-Latn-CS" w:eastAsia="sr-Latn-CS"/>
        </w:rPr>
        <w:t>станишта на карстним површинама, на стрмим падина</w:t>
      </w:r>
      <w:r w:rsidR="00F24AE4">
        <w:rPr>
          <w:rFonts w:ascii="Times New Roman" w:eastAsia="Times New Roman" w:hAnsi="Times New Roman" w:cs="Times New Roman"/>
          <w:sz w:val="24"/>
          <w:szCs w:val="24"/>
          <w:lang w:val="sr-Latn-CS" w:eastAsia="sr-Latn-CS"/>
        </w:rPr>
        <w:t>ма топлих експозиција. Формира</w:t>
      </w:r>
      <w:r w:rsidRPr="0028210B">
        <w:rPr>
          <w:rFonts w:ascii="Times New Roman" w:eastAsia="Times New Roman" w:hAnsi="Times New Roman" w:cs="Times New Roman"/>
          <w:sz w:val="24"/>
          <w:szCs w:val="24"/>
          <w:lang w:val="sr-Latn-CS" w:eastAsia="sr-Latn-CS"/>
        </w:rPr>
        <w:t xml:space="preserve"> ниске изданачке шуме или шикаре.</w:t>
      </w:r>
    </w:p>
    <w:p w:rsidR="0025512B" w:rsidRPr="0025512B" w:rsidRDefault="0025512B" w:rsidP="0025512B">
      <w:pPr>
        <w:spacing w:after="0" w:line="240" w:lineRule="auto"/>
        <w:ind w:firstLine="708"/>
        <w:jc w:val="both"/>
        <w:rPr>
          <w:rFonts w:ascii="Times New Roman" w:eastAsia="Times New Roman" w:hAnsi="Times New Roman" w:cs="Times New Roman"/>
          <w:sz w:val="24"/>
          <w:szCs w:val="24"/>
          <w:lang w:val="sr-Latn-CS" w:eastAsia="sr-Latn-CS"/>
        </w:rPr>
      </w:pPr>
      <w:r w:rsidRPr="0025512B">
        <w:rPr>
          <w:rFonts w:ascii="Times New Roman" w:eastAsia="Times New Roman" w:hAnsi="Times New Roman" w:cs="Times New Roman"/>
          <w:sz w:val="24"/>
          <w:szCs w:val="24"/>
          <w:lang w:val="sr-Latn-CS" w:eastAsia="sr-Latn-CS"/>
        </w:rPr>
        <w:t xml:space="preserve">Поред грабића јавља се још и црни граб и црни јасен </w:t>
      </w:r>
      <w:r w:rsidRPr="0028210B">
        <w:rPr>
          <w:rFonts w:ascii="Times New Roman" w:eastAsia="Times New Roman" w:hAnsi="Times New Roman" w:cs="Times New Roman"/>
          <w:sz w:val="24"/>
          <w:szCs w:val="24"/>
          <w:lang w:val="sr-Latn-CS" w:eastAsia="sr-Latn-CS"/>
        </w:rPr>
        <w:t xml:space="preserve">и друге ксерофилио – вазифилне врсте. </w:t>
      </w:r>
      <w:r w:rsidR="0028210B" w:rsidRPr="0028210B">
        <w:rPr>
          <w:rFonts w:ascii="Times New Roman" w:eastAsia="Times New Roman" w:hAnsi="Times New Roman" w:cs="Times New Roman"/>
          <w:sz w:val="24"/>
          <w:szCs w:val="24"/>
          <w:lang w:val="sr-Latn-CS" w:eastAsia="sr-Latn-CS"/>
        </w:rPr>
        <w:t xml:space="preserve"> </w:t>
      </w:r>
      <w:r w:rsidR="00F24AE4" w:rsidRPr="0025512B">
        <w:rPr>
          <w:rFonts w:ascii="Times New Roman" w:eastAsia="Times New Roman" w:hAnsi="Times New Roman" w:cs="Times New Roman"/>
          <w:sz w:val="24"/>
          <w:szCs w:val="24"/>
          <w:lang w:val="sr-Latn-CS" w:eastAsia="sr-Latn-CS"/>
        </w:rPr>
        <w:t>Ово су састојинске форме изражене густине, при чему их карактерише врло низак производни потенцијал и тренутни производни ефекат</w:t>
      </w:r>
      <w:r>
        <w:rPr>
          <w:rFonts w:ascii="Times New Roman" w:eastAsia="Times New Roman" w:hAnsi="Times New Roman" w:cs="Times New Roman"/>
          <w:sz w:val="24"/>
          <w:szCs w:val="24"/>
          <w:lang w:eastAsia="sr-Latn-CS"/>
        </w:rPr>
        <w:t>.</w:t>
      </w:r>
      <w:r w:rsidR="00F24AE4" w:rsidRPr="0028210B">
        <w:rPr>
          <w:rFonts w:ascii="Times New Roman" w:eastAsia="Times New Roman" w:hAnsi="Times New Roman" w:cs="Times New Roman"/>
          <w:sz w:val="24"/>
          <w:szCs w:val="24"/>
          <w:lang w:val="sr-Latn-CS" w:eastAsia="sr-Latn-CS"/>
        </w:rPr>
        <w:t xml:space="preserve"> </w:t>
      </w:r>
    </w:p>
    <w:p w:rsidR="0028210B" w:rsidRDefault="00BA2E25" w:rsidP="0025512B">
      <w:pPr>
        <w:spacing w:after="0" w:line="240" w:lineRule="auto"/>
        <w:ind w:firstLine="708"/>
        <w:jc w:val="both"/>
        <w:rPr>
          <w:rFonts w:ascii="Times New Roman" w:eastAsia="Times New Roman" w:hAnsi="Times New Roman" w:cs="Times New Roman"/>
          <w:sz w:val="24"/>
          <w:szCs w:val="24"/>
          <w:lang w:eastAsia="sr-Latn-CS"/>
        </w:rPr>
      </w:pPr>
      <w:r>
        <w:rPr>
          <w:rFonts w:ascii="Times New Roman" w:eastAsia="Times New Roman" w:hAnsi="Times New Roman" w:cs="Times New Roman"/>
          <w:sz w:val="24"/>
          <w:szCs w:val="24"/>
          <w:lang w:val="sr-Latn-CS" w:eastAsia="sr-Latn-CS"/>
        </w:rPr>
        <w:t>Континенталне е</w:t>
      </w:r>
      <w:r>
        <w:rPr>
          <w:rFonts w:ascii="Times New Roman" w:eastAsia="Times New Roman" w:hAnsi="Times New Roman" w:cs="Times New Roman"/>
          <w:sz w:val="24"/>
          <w:szCs w:val="24"/>
          <w:lang w:eastAsia="sr-Latn-CS"/>
        </w:rPr>
        <w:t>н</w:t>
      </w:r>
      <w:r w:rsidR="0028210B" w:rsidRPr="0028210B">
        <w:rPr>
          <w:rFonts w:ascii="Times New Roman" w:eastAsia="Times New Roman" w:hAnsi="Times New Roman" w:cs="Times New Roman"/>
          <w:sz w:val="24"/>
          <w:szCs w:val="24"/>
          <w:lang w:val="sr-Latn-CS" w:eastAsia="sr-Latn-CS"/>
        </w:rPr>
        <w:t>клаве шума белограбића се еколошки и флористички такође  диференцирају на више географских варијанти</w:t>
      </w:r>
      <w:r w:rsidR="0025512B" w:rsidRPr="0025512B">
        <w:rPr>
          <w:rFonts w:ascii="Times New Roman" w:eastAsia="Times New Roman" w:hAnsi="Times New Roman" w:cs="Times New Roman"/>
          <w:sz w:val="24"/>
          <w:szCs w:val="24"/>
          <w:lang w:val="sr-Latn-CS" w:eastAsia="sr-Latn-CS"/>
        </w:rPr>
        <w:t>,</w:t>
      </w:r>
      <w:r w:rsidR="0028210B" w:rsidRPr="0028210B">
        <w:rPr>
          <w:rFonts w:ascii="Times New Roman" w:eastAsia="Times New Roman" w:hAnsi="Times New Roman" w:cs="Times New Roman"/>
          <w:sz w:val="24"/>
          <w:szCs w:val="24"/>
          <w:lang w:val="sr-Latn-CS" w:eastAsia="sr-Latn-CS"/>
        </w:rPr>
        <w:t xml:space="preserve"> а једна од њих је </w:t>
      </w:r>
      <w:r w:rsidR="0028210B" w:rsidRPr="0025512B">
        <w:rPr>
          <w:rFonts w:ascii="Times New Roman" w:eastAsia="Times New Roman" w:hAnsi="Times New Roman" w:cs="Times New Roman"/>
          <w:i/>
          <w:sz w:val="24"/>
          <w:szCs w:val="24"/>
          <w:lang w:val="sr-Latn-CS" w:eastAsia="sr-Latn-CS"/>
        </w:rPr>
        <w:t>Carpinetum orientalis serbicum</w:t>
      </w:r>
      <w:r w:rsidR="0028210B" w:rsidRPr="0028210B">
        <w:rPr>
          <w:rFonts w:ascii="Times New Roman" w:eastAsia="Times New Roman" w:hAnsi="Times New Roman" w:cs="Times New Roman"/>
          <w:sz w:val="24"/>
          <w:szCs w:val="24"/>
          <w:lang w:val="sr-Latn-CS" w:eastAsia="sr-Latn-CS"/>
        </w:rPr>
        <w:t>. Ове шуме насељавају кречњаке, доломите и серпентините</w:t>
      </w:r>
      <w:r w:rsidR="006F7166">
        <w:rPr>
          <w:rFonts w:ascii="Times New Roman" w:eastAsia="Times New Roman" w:hAnsi="Times New Roman" w:cs="Times New Roman"/>
          <w:sz w:val="24"/>
          <w:szCs w:val="24"/>
          <w:lang w:val="sr-Latn-CS" w:eastAsia="sr-Latn-CS"/>
        </w:rPr>
        <w:t>,</w:t>
      </w:r>
      <w:r w:rsidR="0028210B" w:rsidRPr="0028210B">
        <w:rPr>
          <w:rFonts w:ascii="Times New Roman" w:eastAsia="Times New Roman" w:hAnsi="Times New Roman" w:cs="Times New Roman"/>
          <w:sz w:val="24"/>
          <w:szCs w:val="24"/>
          <w:lang w:val="sr-Latn-CS" w:eastAsia="sr-Latn-CS"/>
        </w:rPr>
        <w:t xml:space="preserve"> односно плитка земљишта</w:t>
      </w:r>
      <w:r w:rsidR="006F7166">
        <w:rPr>
          <w:rFonts w:ascii="Times New Roman" w:eastAsia="Times New Roman" w:hAnsi="Times New Roman" w:cs="Times New Roman"/>
          <w:sz w:val="24"/>
          <w:szCs w:val="24"/>
          <w:lang w:val="sr-Latn-CS" w:eastAsia="sr-Latn-CS"/>
        </w:rPr>
        <w:t>,</w:t>
      </w:r>
      <w:r w:rsidR="0028210B" w:rsidRPr="0028210B">
        <w:rPr>
          <w:rFonts w:ascii="Times New Roman" w:eastAsia="Times New Roman" w:hAnsi="Times New Roman" w:cs="Times New Roman"/>
          <w:sz w:val="24"/>
          <w:szCs w:val="24"/>
          <w:lang w:val="sr-Latn-CS" w:eastAsia="sr-Latn-CS"/>
        </w:rPr>
        <w:t xml:space="preserve"> са знатно неповољнијим хидричким режимом него на станишту обичног граба</w:t>
      </w:r>
      <w:r w:rsidR="006F7166">
        <w:rPr>
          <w:rFonts w:ascii="Times New Roman" w:eastAsia="Times New Roman" w:hAnsi="Times New Roman" w:cs="Times New Roman"/>
          <w:sz w:val="24"/>
          <w:szCs w:val="24"/>
          <w:lang w:val="sr-Latn-CS" w:eastAsia="sr-Latn-CS"/>
        </w:rPr>
        <w:t>,</w:t>
      </w:r>
      <w:r w:rsidR="0028210B" w:rsidRPr="0028210B">
        <w:rPr>
          <w:rFonts w:ascii="Times New Roman" w:eastAsia="Times New Roman" w:hAnsi="Times New Roman" w:cs="Times New Roman"/>
          <w:sz w:val="24"/>
          <w:szCs w:val="24"/>
          <w:lang w:val="sr-Latn-CS" w:eastAsia="sr-Latn-CS"/>
        </w:rPr>
        <w:t xml:space="preserve"> што га чини ниском дрветом или шикаром висине 2 - 5 метара. У повољним условима белограбић достиже и 15m висине.</w:t>
      </w:r>
    </w:p>
    <w:p w:rsidR="00BF399E" w:rsidRDefault="00BF399E" w:rsidP="0025512B">
      <w:pPr>
        <w:spacing w:after="0" w:line="240" w:lineRule="auto"/>
        <w:ind w:firstLine="708"/>
        <w:jc w:val="both"/>
        <w:rPr>
          <w:rFonts w:ascii="Times New Roman" w:eastAsia="Times New Roman" w:hAnsi="Times New Roman" w:cs="Times New Roman"/>
          <w:sz w:val="24"/>
          <w:szCs w:val="24"/>
          <w:lang w:eastAsia="sr-Latn-CS"/>
        </w:rPr>
      </w:pPr>
    </w:p>
    <w:p w:rsidR="00BF399E" w:rsidRPr="00BF399E" w:rsidRDefault="00BF399E" w:rsidP="0025512B">
      <w:pPr>
        <w:spacing w:after="0" w:line="240" w:lineRule="auto"/>
        <w:ind w:firstLine="708"/>
        <w:jc w:val="both"/>
        <w:rPr>
          <w:rFonts w:ascii="Times New Roman" w:eastAsia="Times New Roman" w:hAnsi="Times New Roman" w:cs="Times New Roman"/>
          <w:sz w:val="24"/>
          <w:szCs w:val="24"/>
          <w:lang w:eastAsia="sr-Latn-CS"/>
        </w:rPr>
      </w:pPr>
    </w:p>
    <w:p w:rsidR="00BF399E" w:rsidRPr="00BF399E" w:rsidRDefault="00191405" w:rsidP="00BF399E">
      <w:pPr>
        <w:pStyle w:val="Heading2"/>
      </w:pPr>
      <w:bookmarkStart w:id="38" w:name="_Toc137188313"/>
      <w:r w:rsidRPr="00686517">
        <w:t>2.6.</w:t>
      </w:r>
      <w:r>
        <w:t xml:space="preserve"> </w:t>
      </w:r>
      <w:r w:rsidR="00BB0922" w:rsidRPr="00201E12">
        <w:t>Опш</w:t>
      </w:r>
      <w:r w:rsidR="00BB0922" w:rsidRPr="00BB0922">
        <w:t>ти фактори значајни за стање шумских екосистема</w:t>
      </w:r>
      <w:bookmarkEnd w:id="38"/>
    </w:p>
    <w:p w:rsidR="00BB0922" w:rsidRPr="00BB0922" w:rsidRDefault="00BB0922" w:rsidP="00BB0922">
      <w:pPr>
        <w:spacing w:after="0" w:line="240" w:lineRule="auto"/>
        <w:rPr>
          <w:rFonts w:ascii="Times New Roman" w:eastAsia="Times New Roman" w:hAnsi="Times New Roman" w:cs="Times New Roman"/>
          <w:b/>
          <w:sz w:val="20"/>
          <w:szCs w:val="20"/>
          <w:lang w:val="sr-Latn-CS" w:eastAsia="sr-Latn-CS"/>
        </w:rPr>
      </w:pP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Шума, као једна од најсложенијих биљних заједница, одраз је утицаја средине, али и она мења ту средину која се означава као станиште. На образовање и стање екосистема, од свих еколошких фактора највише утицаја имају климатски фактори (светлост, топлота, вода и влажност ваздуха). Ови фактори делују на биљни свет комплексно и непосредно. Један од најважнијих животних фактора од којег зависи живот и распрострањење биљних врста и заједница је светлост. Она није само важна за основне животне функције (фотосинтеза) вегетације. Посебан значај светлости има у обнављању</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Latn-CS" w:eastAsia="sr-Latn-CS"/>
        </w:rPr>
        <w:t xml:space="preserve"> јер од ње зависи да ли ће се младе биљке одржати у животу и имати нормалан развој, или ће остати у стадијуму вегетирања док се не створе повољни услови за опстанак, или ће у крајњем случају изумрети.</w:t>
      </w: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Температура ваздуха заједно са осталим еколошким факторима, а нарочито са влагом, утиче на распоред биљног покривача. Екстремне температуре, било да се ради о максималним</w:t>
      </w:r>
      <w:r w:rsidRPr="00BB0922">
        <w:rPr>
          <w:rFonts w:ascii="Times New Roman" w:eastAsia="Times New Roman" w:hAnsi="Times New Roman" w:cs="Times New Roman"/>
          <w:sz w:val="24"/>
          <w:szCs w:val="24"/>
          <w:lang w:eastAsia="sr-Latn-CS"/>
        </w:rPr>
        <w:t xml:space="preserve"> или</w:t>
      </w:r>
      <w:r w:rsidRPr="00BB0922">
        <w:rPr>
          <w:rFonts w:ascii="Times New Roman" w:eastAsia="Times New Roman" w:hAnsi="Times New Roman" w:cs="Times New Roman"/>
          <w:sz w:val="24"/>
          <w:szCs w:val="24"/>
          <w:lang w:val="sr-Latn-CS" w:eastAsia="sr-Latn-CS"/>
        </w:rPr>
        <w:t xml:space="preserve"> о минималним, штетне су</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Latn-CS" w:eastAsia="sr-Latn-CS"/>
        </w:rPr>
        <w:t xml:space="preserve"> нарочито у време вегетације.</w:t>
      </w:r>
      <w:r w:rsidR="00686517">
        <w:rPr>
          <w:rFonts w:ascii="Times New Roman" w:eastAsia="Times New Roman" w:hAnsi="Times New Roman" w:cs="Times New Roman"/>
          <w:sz w:val="24"/>
          <w:szCs w:val="24"/>
          <w:lang w:val="sr-Latn-CS" w:eastAsia="sr-Latn-CS"/>
        </w:rPr>
        <w:t xml:space="preserve"> </w:t>
      </w:r>
      <w:r w:rsidRPr="00BB0922">
        <w:rPr>
          <w:rFonts w:ascii="Times New Roman" w:eastAsia="Times New Roman" w:hAnsi="Times New Roman" w:cs="Times New Roman"/>
          <w:sz w:val="24"/>
          <w:szCs w:val="24"/>
          <w:lang w:val="sr-Latn-CS" w:eastAsia="sr-Latn-CS"/>
        </w:rPr>
        <w:t>Влага и вода</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Latn-CS" w:eastAsia="sr-Latn-CS"/>
        </w:rPr>
        <w:t xml:space="preserve"> уз температуру</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Latn-CS" w:eastAsia="sr-Latn-CS"/>
        </w:rPr>
        <w:t xml:space="preserve"> су одлучујући фактори за развој и стање појединих вегетацијских типова. </w:t>
      </w: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 xml:space="preserve">Орографски фактори (рељеф, надморска висина, нагиб, експозиција) утичу на развој и стање шумских екосистема </w:t>
      </w:r>
      <w:r w:rsidRPr="00BB0922">
        <w:rPr>
          <w:rFonts w:ascii="Times New Roman" w:eastAsia="Times New Roman" w:hAnsi="Times New Roman" w:cs="Times New Roman"/>
          <w:sz w:val="24"/>
          <w:szCs w:val="24"/>
          <w:lang w:eastAsia="sr-Latn-CS"/>
        </w:rPr>
        <w:t xml:space="preserve">посредно, </w:t>
      </w:r>
      <w:r w:rsidRPr="00BB0922">
        <w:rPr>
          <w:rFonts w:ascii="Times New Roman" w:eastAsia="Times New Roman" w:hAnsi="Times New Roman" w:cs="Times New Roman"/>
          <w:sz w:val="24"/>
          <w:szCs w:val="24"/>
          <w:lang w:val="sr-Latn-CS" w:eastAsia="sr-Latn-CS"/>
        </w:rPr>
        <w:t>тако што мењају основне климатске факторе (светлост, топлоту, влагу ваздуха, количину падавина и земљиште)</w:t>
      </w:r>
      <w:r w:rsidRPr="00BB0922">
        <w:rPr>
          <w:rFonts w:ascii="Times New Roman" w:eastAsia="Times New Roman" w:hAnsi="Times New Roman" w:cs="Times New Roman"/>
          <w:sz w:val="24"/>
          <w:szCs w:val="24"/>
          <w:lang w:eastAsia="sr-Latn-CS"/>
        </w:rPr>
        <w:t xml:space="preserve">. </w:t>
      </w: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Надморска висина, пре свега утиче на заступљеност врста, тако да су на територији ГЈ „</w:t>
      </w:r>
      <w:r w:rsidR="008A1DE8">
        <w:rPr>
          <w:rFonts w:ascii="Times New Roman" w:eastAsia="Times New Roman" w:hAnsi="Times New Roman" w:cs="Times New Roman"/>
          <w:sz w:val="24"/>
          <w:szCs w:val="24"/>
          <w:lang w:eastAsia="sr-Latn-CS"/>
        </w:rPr>
        <w:t>Венац-Благаја</w:t>
      </w:r>
      <w:r w:rsidRPr="00BB0922">
        <w:rPr>
          <w:rFonts w:ascii="Times New Roman" w:eastAsia="Times New Roman" w:hAnsi="Times New Roman" w:cs="Times New Roman"/>
          <w:sz w:val="24"/>
          <w:szCs w:val="24"/>
          <w:lang w:eastAsia="sr-Latn-CS"/>
        </w:rPr>
        <w:t xml:space="preserve">“ заступљене наше главне лишћарске врсте, буква и храст. Други фактор који одређује која од ових врста ће се појавити и градити заједнице, јесте експозиција. Четинарске врсте заступљене у овој газдинској јединици унешене су у периоду „очетињавања“ у Србији, али природни фактори који овде владају, не пружају им адекватне услове за њихов развој. Без обзира што се водило рачуна да се на станишту букве сади смрча, а храстова бор, показало се да приликом будућих пошумљавања, лишћарске врсте морају бити приоритет. </w:t>
      </w:r>
    </w:p>
    <w:p w:rsidR="00BB0922" w:rsidRPr="00BB0922" w:rsidRDefault="00BB0922" w:rsidP="00BB0922">
      <w:pPr>
        <w:spacing w:after="0" w:line="240" w:lineRule="auto"/>
        <w:ind w:firstLine="1276"/>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ind w:firstLine="1276"/>
        <w:jc w:val="both"/>
        <w:rPr>
          <w:rFonts w:ascii="Times New Roman" w:eastAsia="Times New Roman" w:hAnsi="Times New Roman" w:cs="Times New Roman"/>
          <w:color w:val="FF0000"/>
          <w:sz w:val="24"/>
          <w:szCs w:val="24"/>
          <w:lang w:val="sr-Latn-CS" w:eastAsia="sr-Latn-CS"/>
        </w:rPr>
      </w:pPr>
    </w:p>
    <w:p w:rsidR="00BB0922" w:rsidRPr="00BB0922" w:rsidRDefault="00BB0922" w:rsidP="00BB0922">
      <w:pPr>
        <w:spacing w:after="0" w:line="240" w:lineRule="auto"/>
        <w:jc w:val="both"/>
        <w:rPr>
          <w:rFonts w:ascii="Times New Roman" w:eastAsia="Calibri" w:hAnsi="Times New Roman" w:cs="Times New Roman"/>
          <w:color w:val="FF0000"/>
          <w:sz w:val="24"/>
          <w:lang w:val="sr-Cyrl-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12D55" w:rsidRDefault="00B12D55" w:rsidP="00191405">
      <w:pPr>
        <w:pStyle w:val="Heading1"/>
      </w:pPr>
    </w:p>
    <w:p w:rsidR="00B12D55" w:rsidRDefault="00B12D55" w:rsidP="00191405">
      <w:pPr>
        <w:pStyle w:val="Heading1"/>
      </w:pPr>
    </w:p>
    <w:p w:rsidR="00B12D55" w:rsidRDefault="00B12D55" w:rsidP="00191405">
      <w:pPr>
        <w:pStyle w:val="Heading1"/>
      </w:pPr>
    </w:p>
    <w:p w:rsidR="00B12D55" w:rsidRDefault="00B12D55" w:rsidP="00191405">
      <w:pPr>
        <w:pStyle w:val="Heading1"/>
      </w:pPr>
    </w:p>
    <w:p w:rsidR="00B12D55" w:rsidRDefault="00B12D55" w:rsidP="00B12D55">
      <w:pPr>
        <w:rPr>
          <w:lang w:eastAsia="sr-Latn-CS"/>
        </w:rPr>
      </w:pPr>
    </w:p>
    <w:p w:rsidR="00B12D55" w:rsidRDefault="00B12D55" w:rsidP="00B12D55">
      <w:pPr>
        <w:rPr>
          <w:lang w:eastAsia="sr-Latn-CS"/>
        </w:rPr>
      </w:pPr>
    </w:p>
    <w:p w:rsidR="00B12D55" w:rsidRDefault="00B12D55" w:rsidP="00B12D55">
      <w:pPr>
        <w:rPr>
          <w:lang w:eastAsia="sr-Latn-CS"/>
        </w:rPr>
      </w:pPr>
    </w:p>
    <w:p w:rsidR="00B12D55" w:rsidRDefault="00B12D55" w:rsidP="00B12D55">
      <w:pPr>
        <w:rPr>
          <w:lang w:eastAsia="sr-Latn-CS"/>
        </w:rPr>
      </w:pPr>
    </w:p>
    <w:p w:rsidR="00BB0922" w:rsidRPr="00BB0922" w:rsidRDefault="00191405" w:rsidP="00191405">
      <w:pPr>
        <w:pStyle w:val="Heading1"/>
      </w:pPr>
      <w:bookmarkStart w:id="39" w:name="_Toc137188314"/>
      <w:r>
        <w:t xml:space="preserve">3. </w:t>
      </w:r>
      <w:r w:rsidR="00BB0922" w:rsidRPr="00BB0922">
        <w:t>ПРИВРЕДНЕ КАРАКТЕРИСТИКЕ</w:t>
      </w:r>
      <w:bookmarkEnd w:id="39"/>
    </w:p>
    <w:p w:rsidR="00BB0922" w:rsidRPr="00F90B4E" w:rsidRDefault="00191405" w:rsidP="00191405">
      <w:pPr>
        <w:pStyle w:val="Heading2"/>
      </w:pPr>
      <w:bookmarkStart w:id="40" w:name="_Toc137188315"/>
      <w:r>
        <w:t xml:space="preserve">3.1. </w:t>
      </w:r>
      <w:r w:rsidR="00BB0922" w:rsidRPr="00BB0922">
        <w:t>Опште привредне карактеристике подручја</w:t>
      </w:r>
      <w:bookmarkEnd w:id="40"/>
    </w:p>
    <w:p w:rsidR="00BB0922" w:rsidRPr="00BB0922" w:rsidRDefault="00BB0922" w:rsidP="00BB0922">
      <w:pPr>
        <w:spacing w:after="0" w:line="240" w:lineRule="auto"/>
        <w:ind w:firstLine="1170"/>
        <w:jc w:val="both"/>
        <w:rPr>
          <w:rFonts w:ascii="Times New Roman" w:eastAsia="Times New Roman" w:hAnsi="Times New Roman" w:cs="Times New Roman"/>
          <w:sz w:val="20"/>
          <w:szCs w:val="24"/>
          <w:lang w:val="sr-Latn-CS" w:eastAsia="sr-Latn-CS"/>
        </w:rPr>
      </w:pPr>
    </w:p>
    <w:p w:rsidR="00F90B4E" w:rsidRPr="006E3A90" w:rsidRDefault="00ED0CA5" w:rsidP="006E3A90">
      <w:pPr>
        <w:spacing w:after="0" w:line="240" w:lineRule="auto"/>
        <w:ind w:firstLine="851"/>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Газдинска јединица „Вена</w:t>
      </w:r>
      <w:r>
        <w:rPr>
          <w:rFonts w:ascii="Times New Roman" w:eastAsia="Calibri" w:hAnsi="Times New Roman" w:cs="Times New Roman"/>
          <w:sz w:val="24"/>
          <w:szCs w:val="24"/>
        </w:rPr>
        <w:t>ц-</w:t>
      </w:r>
      <w:r w:rsidR="00F90B4E" w:rsidRPr="006E3A90">
        <w:rPr>
          <w:rFonts w:ascii="Times New Roman" w:eastAsia="Calibri" w:hAnsi="Times New Roman" w:cs="Times New Roman"/>
          <w:sz w:val="24"/>
          <w:szCs w:val="24"/>
          <w:lang w:val="sr-Latn-CS"/>
        </w:rPr>
        <w:t>Благаја</w:t>
      </w:r>
      <w:r>
        <w:rPr>
          <w:rFonts w:ascii="Times New Roman" w:eastAsia="Calibri" w:hAnsi="Times New Roman" w:cs="Times New Roman"/>
          <w:sz w:val="24"/>
          <w:szCs w:val="24"/>
        </w:rPr>
        <w:t>“</w:t>
      </w:r>
      <w:r w:rsidR="00F90B4E" w:rsidRPr="006E3A90">
        <w:rPr>
          <w:rFonts w:ascii="Times New Roman" w:eastAsia="Calibri" w:hAnsi="Times New Roman" w:cs="Times New Roman"/>
          <w:sz w:val="24"/>
          <w:szCs w:val="24"/>
          <w:lang w:val="sr-Latn-CS"/>
        </w:rPr>
        <w:t xml:space="preserve"> највећим делом налази се на територији општине Пожега, која припада Златиборском округу. Сама газдинска јединица се налази у околини Пожеге, на ширем сеоском подручју у виду мањих и већих енклава. Већи делови јединице налазе се у близини села Роге, Сврачково, Годовик, Речице, Рупељево, Вране и Дрежник.  Становништво ових насеља се углавном бави пољопривредом (воћарством и сточарством). </w:t>
      </w:r>
    </w:p>
    <w:p w:rsidR="00591A97" w:rsidRPr="006E3A90" w:rsidRDefault="00F90B4E" w:rsidP="006E3A90">
      <w:pPr>
        <w:spacing w:after="0" w:line="240" w:lineRule="auto"/>
        <w:ind w:firstLine="851"/>
        <w:jc w:val="both"/>
        <w:rPr>
          <w:rFonts w:ascii="Times New Roman" w:eastAsia="Calibri" w:hAnsi="Times New Roman" w:cs="Times New Roman"/>
          <w:sz w:val="24"/>
          <w:szCs w:val="24"/>
          <w:lang w:val="sr-Latn-CS"/>
        </w:rPr>
      </w:pPr>
      <w:r w:rsidRPr="006E3A90">
        <w:rPr>
          <w:rFonts w:ascii="Times New Roman" w:eastAsia="Calibri" w:hAnsi="Times New Roman" w:cs="Times New Roman"/>
          <w:sz w:val="24"/>
          <w:szCs w:val="24"/>
          <w:lang w:val="sr-Latn-CS"/>
        </w:rPr>
        <w:t xml:space="preserve">Подручје општине Пожега представља идеалну базу </w:t>
      </w:r>
      <w:r w:rsidR="00716E15">
        <w:rPr>
          <w:rFonts w:ascii="Times New Roman" w:eastAsia="Calibri" w:hAnsi="Times New Roman" w:cs="Times New Roman"/>
          <w:sz w:val="24"/>
          <w:szCs w:val="24"/>
          <w:lang w:val="sr-Latn-CS"/>
        </w:rPr>
        <w:t xml:space="preserve">за развој сточарске производње. </w:t>
      </w:r>
      <w:r w:rsidRPr="006E3A90">
        <w:rPr>
          <w:rFonts w:ascii="Times New Roman" w:eastAsia="Calibri" w:hAnsi="Times New Roman" w:cs="Times New Roman"/>
          <w:sz w:val="24"/>
          <w:szCs w:val="24"/>
          <w:lang w:val="sr-Latn-CS"/>
        </w:rPr>
        <w:t xml:space="preserve">Општина предњачи у узгоју оваца и говеда. Иако су природни услови такви да погодују </w:t>
      </w:r>
      <w:r w:rsidR="00591A97" w:rsidRPr="006E3A90">
        <w:rPr>
          <w:rFonts w:ascii="Times New Roman" w:eastAsia="Calibri" w:hAnsi="Times New Roman" w:cs="Times New Roman"/>
          <w:sz w:val="24"/>
          <w:szCs w:val="24"/>
          <w:lang w:val="sr-Latn-CS"/>
        </w:rPr>
        <w:t xml:space="preserve">и </w:t>
      </w:r>
      <w:r w:rsidRPr="006E3A90">
        <w:rPr>
          <w:rFonts w:ascii="Times New Roman" w:eastAsia="Calibri" w:hAnsi="Times New Roman" w:cs="Times New Roman"/>
          <w:sz w:val="24"/>
          <w:szCs w:val="24"/>
          <w:lang w:val="sr-Latn-CS"/>
        </w:rPr>
        <w:t xml:space="preserve">развоју воћарства, услед застарелих садница, недовољне примене савремених агротехничких мера и уситњених површина за узгој воћарских култура тржишни вишкови код овог вида пољопривредне производње су минимални. </w:t>
      </w:r>
      <w:r w:rsidR="00591A97" w:rsidRPr="006E3A90">
        <w:rPr>
          <w:rFonts w:ascii="Times New Roman" w:eastAsia="Calibri" w:hAnsi="Times New Roman" w:cs="Times New Roman"/>
          <w:sz w:val="24"/>
          <w:szCs w:val="24"/>
          <w:lang w:val="sr-Latn-CS"/>
        </w:rPr>
        <w:t>Највеће површине су под засадима шљиве и јабуке, а у последње време се све више гаје и малине, што је постао тренд у Златиборском округу. Овај вид пољопривредне производње погодује становништву који су расељени из села јер послове обављају викендом и за време годишњег одмора. У јеку највећих радова, као што је берба малине, често се ангажује сезонска радна снага.</w:t>
      </w:r>
    </w:p>
    <w:p w:rsidR="00F90B4E" w:rsidRPr="006E3A90" w:rsidRDefault="00AB7449" w:rsidP="006E3A90">
      <w:pPr>
        <w:spacing w:after="0" w:line="240" w:lineRule="auto"/>
        <w:ind w:firstLine="851"/>
        <w:jc w:val="both"/>
        <w:rPr>
          <w:rFonts w:ascii="Times New Roman" w:eastAsia="Calibri" w:hAnsi="Times New Roman" w:cs="Times New Roman"/>
          <w:sz w:val="24"/>
          <w:szCs w:val="24"/>
          <w:lang w:val="sr-Latn-CS"/>
        </w:rPr>
      </w:pPr>
      <w:r w:rsidRPr="006E3A90">
        <w:rPr>
          <w:rFonts w:ascii="Times New Roman" w:eastAsia="Calibri" w:hAnsi="Times New Roman" w:cs="Times New Roman"/>
          <w:sz w:val="24"/>
          <w:szCs w:val="24"/>
          <w:lang w:val="sr-Latn-CS"/>
        </w:rPr>
        <w:t xml:space="preserve">У односу на пољопривреду, шумарство је по страни, а узрок је највише недостатак радне снаге и </w:t>
      </w:r>
      <w:r w:rsidR="003F7F93" w:rsidRPr="006E3A90">
        <w:rPr>
          <w:rFonts w:ascii="Times New Roman" w:eastAsia="Calibri" w:hAnsi="Times New Roman" w:cs="Times New Roman"/>
          <w:sz w:val="24"/>
          <w:szCs w:val="24"/>
          <w:lang w:val="sr-Latn-CS"/>
        </w:rPr>
        <w:t>мањак предузећа која се баве пословима у шумарству.</w:t>
      </w:r>
    </w:p>
    <w:p w:rsidR="00BB0922" w:rsidRDefault="003F7F93" w:rsidP="00BB0922">
      <w:pPr>
        <w:spacing w:after="0" w:line="240" w:lineRule="auto"/>
        <w:ind w:firstLine="851"/>
        <w:jc w:val="both"/>
        <w:rPr>
          <w:rFonts w:ascii="Times New Roman" w:eastAsia="Calibri" w:hAnsi="Times New Roman" w:cs="Times New Roman"/>
          <w:sz w:val="24"/>
          <w:szCs w:val="24"/>
          <w:lang w:val="sr-Latn-CS"/>
        </w:rPr>
      </w:pPr>
      <w:r w:rsidRPr="006E3A90">
        <w:rPr>
          <w:rFonts w:ascii="Times New Roman" w:eastAsia="Calibri" w:hAnsi="Times New Roman" w:cs="Times New Roman"/>
          <w:sz w:val="24"/>
          <w:szCs w:val="24"/>
          <w:lang w:val="sr-Latn-CS"/>
        </w:rPr>
        <w:t xml:space="preserve">Најближи привредни и културни центар је </w:t>
      </w:r>
      <w:r w:rsidR="006E3A90" w:rsidRPr="006E3A90">
        <w:rPr>
          <w:rFonts w:ascii="Times New Roman" w:eastAsia="Calibri" w:hAnsi="Times New Roman" w:cs="Times New Roman"/>
          <w:sz w:val="24"/>
          <w:szCs w:val="24"/>
          <w:lang w:val="sr-Latn-CS"/>
        </w:rPr>
        <w:t>Пожега</w:t>
      </w:r>
      <w:r w:rsidRPr="006E3A90">
        <w:rPr>
          <w:rFonts w:ascii="Times New Roman" w:eastAsia="Calibri" w:hAnsi="Times New Roman" w:cs="Times New Roman"/>
          <w:sz w:val="24"/>
          <w:szCs w:val="24"/>
          <w:lang w:val="sr-Latn-CS"/>
        </w:rPr>
        <w:t>, где је највећи број околног становништва и запослен. На овом подручју послује већи број приватних предузећа која се баве различитим делатностима,</w:t>
      </w:r>
      <w:r w:rsidR="006E3A90" w:rsidRPr="006E3A90">
        <w:rPr>
          <w:rFonts w:ascii="Times New Roman" w:eastAsia="Calibri" w:hAnsi="Times New Roman" w:cs="Times New Roman"/>
          <w:sz w:val="24"/>
          <w:szCs w:val="24"/>
          <w:lang w:val="sr-Latn-CS"/>
        </w:rPr>
        <w:t xml:space="preserve"> углавном у области металопрерађивачке и прехрамбене индустрије</w:t>
      </w:r>
      <w:r w:rsidRPr="006E3A90">
        <w:rPr>
          <w:rFonts w:ascii="Times New Roman" w:eastAsia="Calibri" w:hAnsi="Times New Roman" w:cs="Times New Roman"/>
          <w:sz w:val="24"/>
          <w:szCs w:val="24"/>
          <w:lang w:val="sr-Latn-CS"/>
        </w:rPr>
        <w:t>. Најзначајнија предузећа јесу</w:t>
      </w:r>
      <w:r w:rsidR="002B7A1A">
        <w:rPr>
          <w:rFonts w:ascii="Times New Roman" w:eastAsia="Calibri" w:hAnsi="Times New Roman" w:cs="Times New Roman"/>
          <w:sz w:val="24"/>
          <w:szCs w:val="24"/>
          <w:lang w:val="sr-Latn-CS"/>
        </w:rPr>
        <w:t>:</w:t>
      </w:r>
      <w:r w:rsidR="002B7A1A">
        <w:rPr>
          <w:rFonts w:ascii="Times New Roman" w:eastAsia="Calibri" w:hAnsi="Times New Roman" w:cs="Times New Roman"/>
          <w:sz w:val="24"/>
          <w:szCs w:val="24"/>
        </w:rPr>
        <w:t xml:space="preserve"> </w:t>
      </w:r>
      <w:r w:rsidR="006E3A90" w:rsidRPr="006E3A90">
        <w:rPr>
          <w:rFonts w:ascii="Times New Roman" w:eastAsia="Calibri" w:hAnsi="Times New Roman" w:cs="Times New Roman"/>
          <w:sz w:val="24"/>
          <w:szCs w:val="24"/>
          <w:lang w:val="sr-Latn-CS"/>
        </w:rPr>
        <w:t>Јелен До, Јединство ливница Пожега, Терморад, Потенс перфорација, Перфом, Инмолд пласт, Вектра, Пан комерц, Развитак, Путеви А.Д., Ратко Митровић, АТМ, Пут слободе, Рамакс, Princ leather, Еуро фриго, ЈУБЕ, Хосана, Фриго паун, Гинко итд.</w:t>
      </w:r>
    </w:p>
    <w:p w:rsidR="00AA7EE4" w:rsidRPr="006E3A90" w:rsidRDefault="00AA7EE4" w:rsidP="00BB0922">
      <w:pPr>
        <w:spacing w:after="0" w:line="240" w:lineRule="auto"/>
        <w:ind w:firstLine="851"/>
        <w:jc w:val="both"/>
        <w:rPr>
          <w:rFonts w:ascii="Times New Roman" w:eastAsia="Calibri" w:hAnsi="Times New Roman" w:cs="Times New Roman"/>
          <w:sz w:val="24"/>
          <w:szCs w:val="24"/>
          <w:lang w:val="sr-Latn-CS"/>
        </w:rPr>
      </w:pPr>
    </w:p>
    <w:p w:rsidR="00BB0922" w:rsidRPr="00BB0922" w:rsidRDefault="00191405" w:rsidP="00191405">
      <w:pPr>
        <w:pStyle w:val="Heading2"/>
      </w:pPr>
      <w:bookmarkStart w:id="41" w:name="_Toc137188316"/>
      <w:r>
        <w:t xml:space="preserve">3.2. </w:t>
      </w:r>
      <w:r w:rsidR="00BB0922" w:rsidRPr="00BB0922">
        <w:t>Економске и културне прилике</w:t>
      </w:r>
      <w:bookmarkEnd w:id="41"/>
    </w:p>
    <w:p w:rsidR="00BB0922" w:rsidRDefault="00BB0922" w:rsidP="00BB0922">
      <w:pPr>
        <w:spacing w:after="0" w:line="240" w:lineRule="auto"/>
        <w:ind w:firstLine="1276"/>
        <w:jc w:val="both"/>
        <w:rPr>
          <w:rFonts w:ascii="Times New Roman" w:eastAsia="Calibri" w:hAnsi="Times New Roman" w:cs="Times New Roman"/>
          <w:sz w:val="24"/>
        </w:rPr>
      </w:pPr>
    </w:p>
    <w:p w:rsidR="00014DDB" w:rsidRPr="00014DDB" w:rsidRDefault="00014DDB" w:rsidP="00014DDB">
      <w:pPr>
        <w:spacing w:after="0" w:line="240" w:lineRule="auto"/>
        <w:ind w:firstLine="851"/>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rPr>
        <w:t xml:space="preserve">  </w:t>
      </w:r>
      <w:r w:rsidRPr="00014DDB">
        <w:rPr>
          <w:rFonts w:ascii="Times New Roman" w:eastAsia="Calibri" w:hAnsi="Times New Roman" w:cs="Times New Roman"/>
          <w:sz w:val="24"/>
          <w:szCs w:val="24"/>
          <w:lang w:val="sr-Latn-CS"/>
        </w:rPr>
        <w:t>Највећи де ГЈ „Венац-Благаја“ се налази у оквиру општине Пожега (93,1%).</w:t>
      </w:r>
    </w:p>
    <w:p w:rsidR="00370D8E" w:rsidRPr="00AD6F9E" w:rsidRDefault="009E216F" w:rsidP="00014DDB">
      <w:pPr>
        <w:spacing w:after="0" w:line="240" w:lineRule="auto"/>
        <w:ind w:firstLine="851"/>
        <w:jc w:val="both"/>
        <w:rPr>
          <w:rFonts w:ascii="Times New Roman" w:eastAsia="Calibri" w:hAnsi="Times New Roman" w:cs="Times New Roman"/>
          <w:sz w:val="24"/>
          <w:szCs w:val="24"/>
          <w:lang w:val="sr-Latn-CS"/>
        </w:rPr>
      </w:pPr>
      <w:r>
        <w:rPr>
          <w:noProof/>
        </w:rPr>
        <w:lastRenderedPageBreak/>
        <w:t xml:space="preserve">  </w:t>
      </w:r>
      <w:r w:rsidR="00370D8E" w:rsidRPr="00AD6F9E">
        <w:rPr>
          <w:rFonts w:ascii="Times New Roman" w:eastAsia="Calibri" w:hAnsi="Times New Roman" w:cs="Times New Roman"/>
          <w:sz w:val="24"/>
          <w:szCs w:val="24"/>
          <w:lang w:val="sr-Latn-CS"/>
        </w:rPr>
        <w:t xml:space="preserve">Општина Пожега се налази у Западној Србији, у пространој котлини која представља најплоднији и истовремено најнижи део Златиборске области (надморска висина је 312 метара). Oбухвата површину од 426,5km2, има 42 насеља и 55 катастарских општина са 29.638 становника, односно 69 становника на km². </w:t>
      </w:r>
    </w:p>
    <w:p w:rsidR="00370D8E" w:rsidRPr="00AD6F9E" w:rsidRDefault="009E216F" w:rsidP="00AD6F9E">
      <w:pPr>
        <w:spacing w:after="0" w:line="240" w:lineRule="auto"/>
        <w:ind w:firstLine="851"/>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 xml:space="preserve"> </w:t>
      </w:r>
      <w:r w:rsidR="00370D8E" w:rsidRPr="00AD6F9E">
        <w:rPr>
          <w:rFonts w:ascii="Times New Roman" w:eastAsia="Calibri" w:hAnsi="Times New Roman" w:cs="Times New Roman"/>
          <w:sz w:val="24"/>
          <w:szCs w:val="24"/>
          <w:lang w:val="sr-Latn-CS"/>
        </w:rPr>
        <w:t>Од укупне површине општине Пожега, пољопривредно земљиште обухвата око 65% површине. Укупна површина пољопривредног земљишта  је 26.238hа. Од тога је обрадиво 19.278hа, оранице заузимају  9.059hа, а воћњаци 3.8hа.</w:t>
      </w:r>
      <w:r w:rsidR="00AD6F9E" w:rsidRPr="00AD6F9E">
        <w:rPr>
          <w:rFonts w:ascii="Times New Roman" w:eastAsia="Calibri" w:hAnsi="Times New Roman" w:cs="Times New Roman"/>
          <w:sz w:val="24"/>
          <w:szCs w:val="24"/>
          <w:lang w:val="sr-Latn-CS"/>
        </w:rPr>
        <w:t xml:space="preserve"> </w:t>
      </w:r>
      <w:r w:rsidR="00370D8E" w:rsidRPr="00AD6F9E">
        <w:rPr>
          <w:rFonts w:ascii="Times New Roman" w:eastAsia="Calibri" w:hAnsi="Times New Roman" w:cs="Times New Roman"/>
          <w:sz w:val="24"/>
          <w:szCs w:val="24"/>
          <w:lang w:val="sr-Latn-CS"/>
        </w:rPr>
        <w:t xml:space="preserve">Обрадиве површине су заступљене на нижим брежуљкастим пределима док су виша побрђа углавном под воћњацима. Највиши терени су пошумљени. Пожега има повољне услове за развој пољопривредне производње. Најразвијеније гране пољопривреде су сточарство и воћарство.  </w:t>
      </w:r>
    </w:p>
    <w:p w:rsidR="00AD6F9E" w:rsidRPr="00AD6F9E" w:rsidRDefault="00370D8E" w:rsidP="00AD6F9E">
      <w:pPr>
        <w:spacing w:after="0" w:line="240" w:lineRule="auto"/>
        <w:ind w:firstLine="851"/>
        <w:jc w:val="both"/>
        <w:rPr>
          <w:rFonts w:ascii="Times New Roman" w:eastAsia="Calibri" w:hAnsi="Times New Roman" w:cs="Times New Roman"/>
          <w:sz w:val="24"/>
          <w:szCs w:val="24"/>
          <w:lang w:val="sr-Latn-CS"/>
        </w:rPr>
      </w:pPr>
      <w:r w:rsidRPr="00AD6F9E">
        <w:rPr>
          <w:rFonts w:ascii="Times New Roman" w:eastAsia="Calibri" w:hAnsi="Times New Roman" w:cs="Times New Roman"/>
          <w:sz w:val="24"/>
          <w:szCs w:val="24"/>
          <w:lang w:val="sr-Latn-CS"/>
        </w:rPr>
        <w:t xml:space="preserve"> Укупна обрасла површина шума на подручју општине износи 13.221,4ha, те просечна шумовитост износи око 31% од укупне површине земљишта. Шуме у приватном власништву су 73%, а државним шумама припада 27% површине.</w:t>
      </w:r>
    </w:p>
    <w:p w:rsidR="00370D8E" w:rsidRPr="00AD6F9E" w:rsidRDefault="00370D8E" w:rsidP="00AD6F9E">
      <w:pPr>
        <w:spacing w:after="0" w:line="240" w:lineRule="auto"/>
        <w:ind w:firstLine="851"/>
        <w:jc w:val="both"/>
        <w:rPr>
          <w:rFonts w:ascii="Times New Roman" w:eastAsia="Calibri" w:hAnsi="Times New Roman" w:cs="Times New Roman"/>
          <w:sz w:val="24"/>
          <w:szCs w:val="24"/>
          <w:lang w:val="sr-Latn-CS"/>
        </w:rPr>
      </w:pPr>
      <w:r w:rsidRPr="00AD6F9E">
        <w:rPr>
          <w:rFonts w:ascii="Times New Roman" w:eastAsia="Calibri" w:hAnsi="Times New Roman" w:cs="Times New Roman"/>
          <w:sz w:val="24"/>
          <w:szCs w:val="24"/>
          <w:lang w:val="sr-Latn-CS"/>
        </w:rPr>
        <w:t>Најзначајнија и најзаступљенија привредна грана је прерађивачка индустрија и то металопрерађивачка и прехрамбена индустрија (прерада воћа и поврћа) која ангажује и највећи број радника.</w:t>
      </w:r>
    </w:p>
    <w:p w:rsidR="00370D8E" w:rsidRPr="00AD6F9E" w:rsidRDefault="009E216F" w:rsidP="00AD6F9E">
      <w:pPr>
        <w:spacing w:after="0" w:line="240" w:lineRule="auto"/>
        <w:ind w:firstLine="851"/>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 xml:space="preserve"> </w:t>
      </w:r>
      <w:r w:rsidR="00370D8E" w:rsidRPr="00AD6F9E">
        <w:rPr>
          <w:rFonts w:ascii="Times New Roman" w:eastAsia="Calibri" w:hAnsi="Times New Roman" w:cs="Times New Roman"/>
          <w:sz w:val="24"/>
          <w:szCs w:val="24"/>
          <w:lang w:val="sr-Latn-CS"/>
        </w:rPr>
        <w:t>На територији општине Пожега укупно је запослено 7.225 лица, од тога код правних лица и предузетника запослено је 6.694 лица, а регистрованих пољопривредника је 531.</w:t>
      </w:r>
    </w:p>
    <w:p w:rsidR="00370D8E" w:rsidRDefault="00370D8E" w:rsidP="00370D8E">
      <w:pPr>
        <w:autoSpaceDE w:val="0"/>
        <w:autoSpaceDN w:val="0"/>
        <w:adjustRightInd w:val="0"/>
        <w:spacing w:before="20" w:after="20"/>
        <w:ind w:firstLine="708"/>
        <w:jc w:val="both"/>
        <w:rPr>
          <w:rFonts w:eastAsia="TrebuchetMS"/>
          <w:noProof/>
        </w:rPr>
      </w:pPr>
    </w:p>
    <w:p w:rsidR="00370D8E" w:rsidRDefault="00370D8E" w:rsidP="00370D8E">
      <w:pPr>
        <w:pStyle w:val="Osnovatext"/>
        <w:rPr>
          <w:lang w:val="sr-Cyrl-CS"/>
        </w:rPr>
      </w:pPr>
    </w:p>
    <w:p w:rsidR="00370D8E" w:rsidRPr="00370D8E" w:rsidRDefault="00370D8E" w:rsidP="00370D8E">
      <w:pPr>
        <w:pStyle w:val="Osnovatext"/>
        <w:rPr>
          <w:sz w:val="16"/>
          <w:szCs w:val="16"/>
          <w:vertAlign w:val="superscript"/>
        </w:rPr>
      </w:pPr>
      <w:r w:rsidRPr="0097707E">
        <w:rPr>
          <w:bCs/>
          <w:i/>
          <w:iCs/>
          <w:noProof/>
          <w:sz w:val="16"/>
          <w:szCs w:val="16"/>
        </w:rPr>
        <w:t xml:space="preserve">Табела </w:t>
      </w:r>
      <w:r>
        <w:rPr>
          <w:bCs/>
          <w:i/>
          <w:iCs/>
          <w:noProof/>
          <w:sz w:val="16"/>
          <w:szCs w:val="16"/>
        </w:rPr>
        <w:t>бр.</w:t>
      </w:r>
      <w:r w:rsidR="00610568">
        <w:rPr>
          <w:bCs/>
          <w:i/>
          <w:iCs/>
          <w:noProof/>
          <w:sz w:val="16"/>
          <w:szCs w:val="16"/>
        </w:rPr>
        <w:t>8</w:t>
      </w:r>
      <w:r>
        <w:rPr>
          <w:bCs/>
          <w:i/>
          <w:iCs/>
          <w:noProof/>
          <w:sz w:val="16"/>
          <w:szCs w:val="16"/>
        </w:rPr>
        <w:t>-</w:t>
      </w:r>
      <w:r w:rsidRPr="0097707E">
        <w:rPr>
          <w:bCs/>
          <w:i/>
          <w:iCs/>
          <w:noProof/>
          <w:sz w:val="16"/>
          <w:szCs w:val="16"/>
        </w:rPr>
        <w:t xml:space="preserve">  </w:t>
      </w:r>
      <w:r w:rsidRPr="0097707E">
        <w:rPr>
          <w:bCs/>
          <w:i/>
          <w:iCs/>
          <w:noProof/>
          <w:sz w:val="16"/>
          <w:szCs w:val="16"/>
          <w:lang w:val="sr-Cyrl-CS"/>
        </w:rPr>
        <w:t>Б</w:t>
      </w:r>
      <w:r w:rsidRPr="0097707E">
        <w:rPr>
          <w:bCs/>
          <w:i/>
          <w:iCs/>
          <w:noProof/>
          <w:sz w:val="16"/>
          <w:szCs w:val="16"/>
        </w:rPr>
        <w:t>рој запослених по секторима делатности (извор: РЗС)</w:t>
      </w:r>
    </w:p>
    <w:tbl>
      <w:tblPr>
        <w:tblW w:w="888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5646"/>
        <w:gridCol w:w="1620"/>
        <w:gridCol w:w="1620"/>
      </w:tblGrid>
      <w:tr w:rsidR="00370D8E" w:rsidRPr="00A56A13" w:rsidTr="00AE4E34">
        <w:trPr>
          <w:trHeight w:val="287"/>
          <w:tblHeader/>
          <w:jc w:val="center"/>
        </w:trPr>
        <w:tc>
          <w:tcPr>
            <w:tcW w:w="5646" w:type="dxa"/>
            <w:tcBorders>
              <w:top w:val="double" w:sz="4" w:space="0" w:color="auto"/>
              <w:bottom w:val="double" w:sz="4" w:space="0" w:color="auto"/>
            </w:tcBorders>
            <w:shd w:val="clear" w:color="auto" w:fill="auto"/>
            <w:vAlign w:val="center"/>
          </w:tcPr>
          <w:p w:rsidR="00370D8E" w:rsidRPr="00882DFA" w:rsidRDefault="00370D8E" w:rsidP="00AE4E34">
            <w:pPr>
              <w:autoSpaceDE w:val="0"/>
              <w:autoSpaceDN w:val="0"/>
              <w:adjustRightInd w:val="0"/>
              <w:spacing w:before="20" w:after="20"/>
              <w:jc w:val="center"/>
              <w:rPr>
                <w:rFonts w:ascii="Times New Roman" w:eastAsia="TrebuchetMS" w:hAnsi="Times New Roman" w:cs="Times New Roman"/>
                <w:noProof/>
              </w:rPr>
            </w:pPr>
            <w:r w:rsidRPr="00882DFA">
              <w:rPr>
                <w:rFonts w:ascii="Times New Roman" w:eastAsia="TrebuchetMS" w:hAnsi="Times New Roman" w:cs="Times New Roman"/>
                <w:noProof/>
              </w:rPr>
              <w:t>Сектор</w:t>
            </w:r>
          </w:p>
        </w:tc>
        <w:tc>
          <w:tcPr>
            <w:tcW w:w="1620" w:type="dxa"/>
            <w:tcBorders>
              <w:top w:val="double" w:sz="4" w:space="0" w:color="auto"/>
              <w:bottom w:val="double" w:sz="4" w:space="0" w:color="auto"/>
            </w:tcBorders>
            <w:shd w:val="clear" w:color="auto" w:fill="auto"/>
          </w:tcPr>
          <w:p w:rsidR="00370D8E" w:rsidRPr="00882DFA" w:rsidRDefault="00370D8E" w:rsidP="00AE4E34">
            <w:pPr>
              <w:autoSpaceDE w:val="0"/>
              <w:autoSpaceDN w:val="0"/>
              <w:adjustRightInd w:val="0"/>
              <w:spacing w:before="20" w:after="20"/>
              <w:jc w:val="center"/>
              <w:rPr>
                <w:rFonts w:ascii="Times New Roman" w:eastAsia="TrebuchetMS" w:hAnsi="Times New Roman" w:cs="Times New Roman"/>
                <w:noProof/>
              </w:rPr>
            </w:pPr>
            <w:r w:rsidRPr="00882DFA">
              <w:rPr>
                <w:rFonts w:ascii="Times New Roman" w:eastAsia="TrebuchetMS" w:hAnsi="Times New Roman" w:cs="Times New Roman"/>
                <w:noProof/>
              </w:rPr>
              <w:t>Број запослених</w:t>
            </w:r>
          </w:p>
        </w:tc>
        <w:tc>
          <w:tcPr>
            <w:tcW w:w="1620" w:type="dxa"/>
            <w:tcBorders>
              <w:top w:val="double" w:sz="4" w:space="0" w:color="auto"/>
              <w:bottom w:val="double" w:sz="4" w:space="0" w:color="auto"/>
            </w:tcBorders>
            <w:shd w:val="clear" w:color="auto" w:fill="auto"/>
            <w:vAlign w:val="center"/>
          </w:tcPr>
          <w:p w:rsidR="00370D8E" w:rsidRPr="00882DFA" w:rsidRDefault="00370D8E" w:rsidP="00AE4E34">
            <w:pPr>
              <w:autoSpaceDE w:val="0"/>
              <w:autoSpaceDN w:val="0"/>
              <w:adjustRightInd w:val="0"/>
              <w:spacing w:before="20" w:after="20"/>
              <w:jc w:val="center"/>
              <w:rPr>
                <w:rFonts w:ascii="Times New Roman" w:eastAsia="TrebuchetMS" w:hAnsi="Times New Roman" w:cs="Times New Roman"/>
                <w:noProof/>
              </w:rPr>
            </w:pPr>
            <w:r w:rsidRPr="00882DFA">
              <w:rPr>
                <w:rFonts w:ascii="Times New Roman" w:eastAsia="TrebuchetMS" w:hAnsi="Times New Roman" w:cs="Times New Roman"/>
                <w:noProof/>
              </w:rPr>
              <w:t>Удео у %</w:t>
            </w:r>
          </w:p>
        </w:tc>
      </w:tr>
      <w:tr w:rsidR="00370D8E" w:rsidRPr="00A56A13" w:rsidTr="00AE4E34">
        <w:trPr>
          <w:trHeight w:val="350"/>
          <w:jc w:val="center"/>
        </w:trPr>
        <w:tc>
          <w:tcPr>
            <w:tcW w:w="5646" w:type="dxa"/>
            <w:tcBorders>
              <w:top w:val="double" w:sz="4" w:space="0" w:color="auto"/>
            </w:tcBorders>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Пољопривреда,шумарство и рибарство</w:t>
            </w:r>
          </w:p>
        </w:tc>
        <w:tc>
          <w:tcPr>
            <w:tcW w:w="1620" w:type="dxa"/>
            <w:tcBorders>
              <w:top w:val="double" w:sz="4" w:space="0" w:color="auto"/>
            </w:tcBorders>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53</w:t>
            </w:r>
          </w:p>
        </w:tc>
        <w:tc>
          <w:tcPr>
            <w:tcW w:w="1620" w:type="dxa"/>
            <w:tcBorders>
              <w:top w:val="double" w:sz="4" w:space="0" w:color="auto"/>
            </w:tcBorders>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0,79</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Рударство</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4</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0,06</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Прерађивачка индустрија</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2488</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37,17</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Снабдевање електричном енергијом, гасом и паром</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74</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1,10</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Снабдевање водом и управљање отпадним водама</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146</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2,18</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Грађевинарство</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404</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6,04</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Трговина на велико и мало и поправка моторних возила</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1050</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15,68</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Саобраћај и складиштење</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494</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7,38</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Услуге смештаја и исхране</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255</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3,81</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Информисање и комуникације</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52</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0,78</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Финансијске делатности и делатност осигурања</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54</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0,81</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Пословање некретнинама</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2</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0,03</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Стручне, научне,  иновационе и техничке делатности</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131</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1,96</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Административне и помоћне услужне делатности</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25</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0,37</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Државна управа и обавезно социјално осигурање</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403</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6,02</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Образовање</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460</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6,87</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Здравствена и социјална заштита</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429</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6,41</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t xml:space="preserve"> Уметност, забава и рекреација</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50</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0,75</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rPr>
                <w:rFonts w:ascii="Times New Roman" w:hAnsi="Times New Roman" w:cs="Times New Roman"/>
                <w:bCs/>
                <w:iCs/>
                <w:noProof/>
              </w:rPr>
            </w:pPr>
            <w:r w:rsidRPr="00882DFA">
              <w:rPr>
                <w:rFonts w:ascii="Times New Roman" w:hAnsi="Times New Roman" w:cs="Times New Roman"/>
                <w:bCs/>
                <w:iCs/>
                <w:noProof/>
              </w:rPr>
              <w:lastRenderedPageBreak/>
              <w:t xml:space="preserve"> Остале услужне делатности</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120</w:t>
            </w:r>
          </w:p>
        </w:tc>
        <w:tc>
          <w:tcPr>
            <w:tcW w:w="1620" w:type="dxa"/>
            <w:shd w:val="clear" w:color="auto" w:fill="auto"/>
            <w:vAlign w:val="center"/>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1,79</w:t>
            </w:r>
          </w:p>
        </w:tc>
      </w:tr>
      <w:tr w:rsidR="00370D8E" w:rsidRPr="00A56A13" w:rsidTr="00AE4E34">
        <w:trPr>
          <w:trHeight w:val="350"/>
          <w:jc w:val="center"/>
        </w:trPr>
        <w:tc>
          <w:tcPr>
            <w:tcW w:w="5646" w:type="dxa"/>
            <w:shd w:val="clear" w:color="auto" w:fill="auto"/>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УКУПНО:</w:t>
            </w:r>
          </w:p>
        </w:tc>
        <w:tc>
          <w:tcPr>
            <w:tcW w:w="1620" w:type="dxa"/>
            <w:shd w:val="clear" w:color="auto" w:fill="auto"/>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6694</w:t>
            </w:r>
          </w:p>
        </w:tc>
        <w:tc>
          <w:tcPr>
            <w:tcW w:w="1620" w:type="dxa"/>
            <w:shd w:val="clear" w:color="auto" w:fill="auto"/>
          </w:tcPr>
          <w:p w:rsidR="00370D8E" w:rsidRPr="00882DFA" w:rsidRDefault="00370D8E" w:rsidP="00AE4E34">
            <w:pPr>
              <w:spacing w:before="20" w:after="20"/>
              <w:jc w:val="center"/>
              <w:rPr>
                <w:rFonts w:ascii="Times New Roman" w:hAnsi="Times New Roman" w:cs="Times New Roman"/>
                <w:bCs/>
                <w:iCs/>
                <w:noProof/>
              </w:rPr>
            </w:pPr>
            <w:r w:rsidRPr="00882DFA">
              <w:rPr>
                <w:rFonts w:ascii="Times New Roman" w:hAnsi="Times New Roman" w:cs="Times New Roman"/>
                <w:bCs/>
                <w:iCs/>
                <w:noProof/>
              </w:rPr>
              <w:t>100</w:t>
            </w:r>
          </w:p>
        </w:tc>
      </w:tr>
    </w:tbl>
    <w:p w:rsidR="00370D8E" w:rsidRPr="00370D8E" w:rsidRDefault="00370D8E" w:rsidP="00BB0922">
      <w:pPr>
        <w:spacing w:after="0" w:line="240" w:lineRule="auto"/>
        <w:ind w:firstLine="1276"/>
        <w:jc w:val="both"/>
        <w:rPr>
          <w:rFonts w:ascii="Times New Roman" w:eastAsia="Calibri" w:hAnsi="Times New Roman" w:cs="Times New Roman"/>
          <w:sz w:val="24"/>
        </w:rPr>
      </w:pPr>
    </w:p>
    <w:p w:rsidR="00BB0922" w:rsidRDefault="00BB0922" w:rsidP="00BB0922">
      <w:pPr>
        <w:spacing w:after="0" w:line="240" w:lineRule="auto"/>
        <w:ind w:firstLine="1276"/>
        <w:jc w:val="both"/>
        <w:rPr>
          <w:rFonts w:ascii="Times New Roman" w:eastAsia="Calibri" w:hAnsi="Times New Roman" w:cs="Times New Roman"/>
          <w:sz w:val="24"/>
        </w:rPr>
      </w:pPr>
    </w:p>
    <w:p w:rsidR="00B12D55" w:rsidRPr="00B12D55" w:rsidRDefault="00B12D55" w:rsidP="00BB0922">
      <w:pPr>
        <w:spacing w:after="0" w:line="240" w:lineRule="auto"/>
        <w:ind w:firstLine="1276"/>
        <w:jc w:val="both"/>
        <w:rPr>
          <w:rFonts w:ascii="Times New Roman" w:eastAsia="Calibri" w:hAnsi="Times New Roman" w:cs="Times New Roman"/>
          <w:sz w:val="24"/>
        </w:rPr>
      </w:pPr>
    </w:p>
    <w:p w:rsidR="00BB0922" w:rsidRPr="00882DFA" w:rsidRDefault="00BB0922" w:rsidP="00882DFA">
      <w:pPr>
        <w:tabs>
          <w:tab w:val="left" w:pos="6946"/>
        </w:tabs>
        <w:spacing w:after="0" w:line="240" w:lineRule="auto"/>
        <w:jc w:val="both"/>
        <w:rPr>
          <w:rFonts w:ascii="Times New Roman" w:eastAsia="Calibri" w:hAnsi="Times New Roman" w:cs="Times New Roman"/>
          <w:sz w:val="24"/>
          <w:u w:val="single"/>
          <w:lang w:val="sr-Cyrl-CS" w:eastAsia="sr-Latn-CS"/>
        </w:rPr>
      </w:pPr>
    </w:p>
    <w:p w:rsidR="00BB0922" w:rsidRPr="00882DFA" w:rsidRDefault="00BB0922" w:rsidP="00BB0922">
      <w:pPr>
        <w:spacing w:after="0" w:line="240" w:lineRule="auto"/>
        <w:ind w:firstLine="851"/>
        <w:jc w:val="both"/>
        <w:rPr>
          <w:rFonts w:ascii="Times New Roman" w:eastAsia="Calibri" w:hAnsi="Times New Roman" w:cs="Times New Roman"/>
          <w:sz w:val="24"/>
        </w:rPr>
      </w:pPr>
      <w:bookmarkStart w:id="42" w:name="_Toc437343772"/>
      <w:bookmarkStart w:id="43" w:name="_Toc437343915"/>
      <w:bookmarkStart w:id="44" w:name="_Toc481755987"/>
    </w:p>
    <w:p w:rsidR="00BB0922" w:rsidRPr="00BB0922" w:rsidRDefault="00191405" w:rsidP="00191405">
      <w:pPr>
        <w:pStyle w:val="Heading2"/>
      </w:pPr>
      <w:bookmarkStart w:id="45" w:name="_Toc137188317"/>
      <w:r>
        <w:t xml:space="preserve">3.3. </w:t>
      </w:r>
      <w:r w:rsidR="00BB0922" w:rsidRPr="00BB0922">
        <w:t>Организација и материјална опремљеност Шумског газдинства ,,Ужице”</w:t>
      </w:r>
      <w:bookmarkEnd w:id="42"/>
      <w:bookmarkEnd w:id="43"/>
      <w:bookmarkEnd w:id="44"/>
      <w:bookmarkEnd w:id="45"/>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Шумско газдинство ,,Ужице” у свом саставу има три шумске управе од којих је једна ШУ Косјерић, преко које се остварују циљеви и планови газдовања шумама у овој газдинској јединици.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Од укупно 126 укупно запослених у Шумском газдинству „Ужице”, у Шумској управи Косјерић, која непосредно газдује овом газдинском јединицом, запослено је 20 радника</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а кадровска и организациона структура је следећа:</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Шеф шумске управе                                         </w:t>
      </w:r>
      <w:r w:rsidR="002528C9">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 </w:t>
      </w:r>
      <w:r w:rsidR="002528C9">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1</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Ре</w:t>
      </w:r>
      <w:r w:rsidR="002528C9">
        <w:rPr>
          <w:rFonts w:ascii="Times New Roman" w:eastAsia="Calibri" w:hAnsi="Times New Roman" w:cs="Times New Roman"/>
          <w:sz w:val="24"/>
          <w:lang w:val="sr-Latn-CS"/>
        </w:rPr>
        <w:t>вирни инжењери на државним шумa</w:t>
      </w:r>
      <w:r w:rsidR="002528C9">
        <w:rPr>
          <w:rFonts w:ascii="Times New Roman" w:eastAsia="Calibri" w:hAnsi="Times New Roman" w:cs="Times New Roman"/>
          <w:sz w:val="24"/>
        </w:rPr>
        <w:t>ма</w:t>
      </w:r>
      <w:r w:rsidRPr="00BB0922">
        <w:rPr>
          <w:rFonts w:ascii="Times New Roman" w:eastAsia="Calibri" w:hAnsi="Times New Roman" w:cs="Times New Roman"/>
          <w:sz w:val="24"/>
          <w:lang w:val="sr-Latn-CS"/>
        </w:rPr>
        <w:t xml:space="preserve">        </w:t>
      </w:r>
      <w:r w:rsidR="002528C9">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 4</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Ревирни инжењери на приватним шум</w:t>
      </w:r>
      <w:r w:rsidR="002528C9">
        <w:rPr>
          <w:rFonts w:ascii="Times New Roman" w:eastAsia="Calibri" w:hAnsi="Times New Roman" w:cs="Times New Roman"/>
          <w:sz w:val="24"/>
        </w:rPr>
        <w:t>ама</w:t>
      </w:r>
      <w:r w:rsidRPr="00BB0922">
        <w:rPr>
          <w:rFonts w:ascii="Times New Roman" w:eastAsia="Calibri" w:hAnsi="Times New Roman" w:cs="Times New Roman"/>
          <w:sz w:val="24"/>
          <w:lang w:val="sr-Latn-CS"/>
        </w:rPr>
        <w:t xml:space="preserve">          </w:t>
      </w:r>
      <w:r w:rsidR="002528C9">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2</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Благајник (ек.техн.)                      </w:t>
      </w:r>
      <w:r w:rsidRPr="00BB0922">
        <w:rPr>
          <w:rFonts w:ascii="Times New Roman" w:eastAsia="Calibri" w:hAnsi="Times New Roman" w:cs="Times New Roman"/>
          <w:sz w:val="24"/>
          <w:lang w:val="sr-Latn-CS"/>
        </w:rPr>
        <w:tab/>
      </w:r>
      <w:r w:rsidRPr="00BB0922">
        <w:rPr>
          <w:rFonts w:ascii="Times New Roman" w:eastAsia="Calibri" w:hAnsi="Times New Roman" w:cs="Times New Roman"/>
          <w:sz w:val="24"/>
          <w:lang w:val="sr-Latn-CS"/>
        </w:rPr>
        <w:tab/>
        <w:t xml:space="preserve">      </w:t>
      </w:r>
      <w:r w:rsidR="002528C9">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1</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Рев. техничар за приватне шуме                      </w:t>
      </w:r>
      <w:r w:rsidR="002528C9">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2</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Чувар шума (шум.техн.)                                   </w:t>
      </w:r>
      <w:r w:rsidR="002528C9">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 8</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Чувар шума и чувар споменика природе       </w:t>
      </w:r>
      <w:r w:rsidR="002528C9">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 2</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Укупно :                                                              </w:t>
      </w:r>
      <w:r w:rsidR="002528C9">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 20</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Шумска управа газдује шумама у државној својини, </w:t>
      </w:r>
      <w:r w:rsidRPr="00BB0922">
        <w:rPr>
          <w:rFonts w:ascii="Times New Roman" w:eastAsia="Calibri" w:hAnsi="Times New Roman" w:cs="Times New Roman"/>
          <w:sz w:val="24"/>
        </w:rPr>
        <w:t>подељених у</w:t>
      </w:r>
      <w:r w:rsidRPr="00BB0922">
        <w:rPr>
          <w:rFonts w:ascii="Times New Roman" w:eastAsia="Calibri" w:hAnsi="Times New Roman" w:cs="Times New Roman"/>
          <w:sz w:val="24"/>
          <w:lang w:val="sr-Latn-CS"/>
        </w:rPr>
        <w:t xml:space="preserve"> девет газдинских јединица, које су груписане у три ревира, ревир Косјерић, ревир Пожега и ревир Ариље. На територији управе, налазе се три </w:t>
      </w:r>
      <w:r w:rsidRPr="00BB0922">
        <w:rPr>
          <w:rFonts w:ascii="Times New Roman" w:eastAsia="Calibri" w:hAnsi="Times New Roman" w:cs="Times New Roman"/>
          <w:sz w:val="24"/>
        </w:rPr>
        <w:t xml:space="preserve">управне зграде у насељима, као и три </w:t>
      </w:r>
      <w:r w:rsidRPr="00BB0922">
        <w:rPr>
          <w:rFonts w:ascii="Times New Roman" w:eastAsia="Calibri" w:hAnsi="Times New Roman" w:cs="Times New Roman"/>
          <w:sz w:val="24"/>
          <w:lang w:val="sr-Latn-CS"/>
        </w:rPr>
        <w:t xml:space="preserve">лугарнице, од којих су две у употреби, а једна није. У наредном периоду биће извршена реновирања неких од ових објеката.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rPr>
        <w:t>Како Шумско газдинство „Ужице“ нема сталних радника запослених на пословима сече, израде и привлачења дрвних сортимената, извршење ових послова, путем тендера, поверава се приватним предузећима. Један мањи део дрвне масе, реализује се продајом на пању. Слична је ситуација и када су у питању послови на изградњи и реконструкцији шумских путева. Набавком механизације, у последњих неколико година, ШГ „Ужице“ све више послова на текућем одржавању путева, влака и противпожарних пруга спроводи сопственом радном снагом.</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CD01E5" w:rsidRDefault="00CD01E5" w:rsidP="00CD01E5">
      <w:pPr>
        <w:pStyle w:val="Heading2"/>
      </w:pPr>
      <w:bookmarkStart w:id="46" w:name="_Toc137188318"/>
      <w:r w:rsidRPr="00CD01E5">
        <w:t xml:space="preserve">3.4. </w:t>
      </w:r>
      <w:r w:rsidR="00BB0922" w:rsidRPr="00CD01E5">
        <w:t>Досадашњи захтеви према шумама у газдинској јединици и досадашњи начин коришћења шумских ресурса</w:t>
      </w:r>
      <w:bookmarkEnd w:id="46"/>
    </w:p>
    <w:p w:rsidR="00BB0922" w:rsidRPr="00BB0922" w:rsidRDefault="00BB0922" w:rsidP="00BB0922">
      <w:pPr>
        <w:spacing w:after="0" w:line="240" w:lineRule="auto"/>
        <w:ind w:firstLine="1276"/>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lastRenderedPageBreak/>
        <w:t>Досадашње газдовање шумама ове газдинске јединице вршено је у складу са плановима и смерницама који су саставни део основа газдовања шумама. Основама су утврђени дугорочни и краткорочни циљеви унапређивања стања шума, како би се побољшала њихова општекорисна функција. Основна намена шума ове газдинске јединице, је производња дрвета и осталих шумских производа, као и задовољење изражене заштитне функције.</w:t>
      </w:r>
    </w:p>
    <w:p w:rsidR="00FE00A0" w:rsidRDefault="00E460E2" w:rsidP="00E460E2">
      <w:pPr>
        <w:spacing w:after="0" w:line="240" w:lineRule="auto"/>
        <w:ind w:firstLine="851"/>
        <w:jc w:val="both"/>
        <w:rPr>
          <w:rFonts w:ascii="Times New Roman" w:eastAsia="Calibri" w:hAnsi="Times New Roman" w:cs="Times New Roman"/>
          <w:sz w:val="24"/>
        </w:rPr>
      </w:pPr>
      <w:r w:rsidRPr="00E460E2">
        <w:rPr>
          <w:rFonts w:ascii="Times New Roman" w:eastAsia="Calibri" w:hAnsi="Times New Roman" w:cs="Times New Roman"/>
          <w:sz w:val="24"/>
        </w:rPr>
        <w:t xml:space="preserve">Чињеница да су природни услови пожешког краја такви да је локално становништво у највећој мери орјентисано на пољопривредну производњу, говори у прилог томе да су се захтеви овог становништва према шуми односили на подмирење потреба за огревним дрветом. Самим тим, шумарство није било међу приоритетним делатностима овог краја. </w:t>
      </w:r>
    </w:p>
    <w:p w:rsidR="00E460E2" w:rsidRDefault="00E460E2" w:rsidP="00E460E2">
      <w:pPr>
        <w:spacing w:after="0" w:line="240" w:lineRule="auto"/>
        <w:ind w:firstLine="851"/>
        <w:jc w:val="both"/>
        <w:rPr>
          <w:rFonts w:ascii="Times New Roman" w:eastAsia="Calibri" w:hAnsi="Times New Roman" w:cs="Times New Roman"/>
          <w:sz w:val="24"/>
        </w:rPr>
      </w:pPr>
      <w:r w:rsidRPr="00E460E2">
        <w:rPr>
          <w:rFonts w:ascii="Times New Roman" w:eastAsia="Calibri" w:hAnsi="Times New Roman" w:cs="Times New Roman"/>
          <w:sz w:val="24"/>
        </w:rPr>
        <w:t xml:space="preserve"> </w:t>
      </w:r>
      <w:r w:rsidR="00FE00A0" w:rsidRPr="00E460E2">
        <w:rPr>
          <w:rFonts w:ascii="Times New Roman" w:eastAsia="Calibri" w:hAnsi="Times New Roman" w:cs="Times New Roman"/>
          <w:sz w:val="24"/>
        </w:rPr>
        <w:t xml:space="preserve">Међутим, то није и не сме бити разлог да се овим шумама </w:t>
      </w:r>
      <w:r w:rsidR="00FE00A0" w:rsidRPr="00BB0922">
        <w:rPr>
          <w:rFonts w:ascii="Times New Roman" w:eastAsia="Calibri" w:hAnsi="Times New Roman" w:cs="Times New Roman"/>
          <w:sz w:val="24"/>
        </w:rPr>
        <w:t xml:space="preserve"> не </w:t>
      </w:r>
      <w:r w:rsidR="00FE00A0" w:rsidRPr="00E460E2">
        <w:rPr>
          <w:rFonts w:ascii="Times New Roman" w:eastAsia="Calibri" w:hAnsi="Times New Roman" w:cs="Times New Roman"/>
          <w:sz w:val="24"/>
        </w:rPr>
        <w:t>газдује одговорно и да се потребни радови планирају у складу са стањем шума, пре свега.</w:t>
      </w:r>
    </w:p>
    <w:p w:rsidR="002358A6" w:rsidRPr="002358A6" w:rsidRDefault="002358A6" w:rsidP="00E460E2">
      <w:pPr>
        <w:spacing w:after="0" w:line="240" w:lineRule="auto"/>
        <w:ind w:firstLine="851"/>
        <w:jc w:val="both"/>
        <w:rPr>
          <w:rFonts w:ascii="Times New Roman" w:eastAsia="Calibri" w:hAnsi="Times New Roman" w:cs="Times New Roman"/>
          <w:sz w:val="24"/>
        </w:rPr>
      </w:pPr>
    </w:p>
    <w:p w:rsidR="00BB0922" w:rsidRPr="00BB0922" w:rsidRDefault="00191405" w:rsidP="00191405">
      <w:pPr>
        <w:pStyle w:val="Heading2"/>
      </w:pPr>
      <w:bookmarkStart w:id="47" w:name="_Toc137188319"/>
      <w:r w:rsidRPr="0002575F">
        <w:t xml:space="preserve">3.5. </w:t>
      </w:r>
      <w:r w:rsidR="00BB0922" w:rsidRPr="0002575F">
        <w:t>Могућност</w:t>
      </w:r>
      <w:r w:rsidR="00BB0922" w:rsidRPr="00BB0922">
        <w:t xml:space="preserve"> пласмана шумских производа</w:t>
      </w:r>
      <w:bookmarkEnd w:id="47"/>
    </w:p>
    <w:p w:rsidR="00B76A58" w:rsidRPr="002358A6" w:rsidRDefault="00B76A58" w:rsidP="00BB0922">
      <w:pPr>
        <w:spacing w:after="0" w:line="240" w:lineRule="auto"/>
        <w:ind w:firstLine="1170"/>
        <w:jc w:val="both"/>
        <w:rPr>
          <w:rFonts w:ascii="Times New Roman" w:eastAsia="Times New Roman" w:hAnsi="Times New Roman" w:cs="Times New Roman"/>
          <w:b/>
          <w:sz w:val="20"/>
          <w:szCs w:val="24"/>
          <w:lang w:eastAsia="sr-Latn-CS"/>
        </w:rPr>
      </w:pP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Тржиште добијеним производима је веома варијабилно, па се јављају периоди са великом потражњом и периоди када је готово немогуће извршити пласман одређене сировине.</w:t>
      </w:r>
    </w:p>
    <w:p w:rsidR="00A73EBC" w:rsidRPr="00BB0922" w:rsidRDefault="00BB0922" w:rsidP="00A73EBC">
      <w:pPr>
        <w:spacing w:after="0" w:line="240" w:lineRule="auto"/>
        <w:ind w:firstLine="851"/>
        <w:jc w:val="both"/>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 xml:space="preserve">Раније, због недостатка прерађивачких капацитета, </w:t>
      </w:r>
      <w:r w:rsidR="00C8604E" w:rsidRPr="00BB0922">
        <w:rPr>
          <w:rFonts w:ascii="Times New Roman" w:eastAsia="Times New Roman" w:hAnsi="Times New Roman" w:cs="Times New Roman"/>
          <w:sz w:val="24"/>
          <w:szCs w:val="24"/>
          <w:lang w:val="sr-Cyrl-CS" w:eastAsia="sr-Latn-CS"/>
        </w:rPr>
        <w:t xml:space="preserve">дрво из ове газдинске јединице, </w:t>
      </w:r>
      <w:r w:rsidR="00DD56E0">
        <w:rPr>
          <w:rFonts w:ascii="Times New Roman" w:eastAsia="Times New Roman" w:hAnsi="Times New Roman" w:cs="Times New Roman"/>
          <w:sz w:val="24"/>
          <w:szCs w:val="24"/>
          <w:lang w:val="sr-Cyrl-CS" w:eastAsia="sr-Latn-CS"/>
        </w:rPr>
        <w:t>већином</w:t>
      </w:r>
      <w:r w:rsidR="00C8604E" w:rsidRPr="00BB0922">
        <w:rPr>
          <w:rFonts w:ascii="Times New Roman" w:eastAsia="Times New Roman" w:hAnsi="Times New Roman" w:cs="Times New Roman"/>
          <w:sz w:val="24"/>
          <w:szCs w:val="24"/>
          <w:lang w:val="sr-Cyrl-CS" w:eastAsia="sr-Latn-CS"/>
        </w:rPr>
        <w:t xml:space="preserve"> се пласирало у околне општине. </w:t>
      </w:r>
      <w:r w:rsidR="0002575F">
        <w:rPr>
          <w:rFonts w:ascii="Times New Roman" w:eastAsia="Times New Roman" w:hAnsi="Times New Roman" w:cs="Times New Roman"/>
          <w:sz w:val="24"/>
          <w:szCs w:val="24"/>
          <w:lang w:val="sr-Cyrl-CS" w:eastAsia="sr-Latn-CS"/>
        </w:rPr>
        <w:t xml:space="preserve"> </w:t>
      </w:r>
      <w:r w:rsidR="00A73EBC" w:rsidRPr="00BB0922">
        <w:rPr>
          <w:rFonts w:ascii="Times New Roman" w:eastAsia="Times New Roman" w:hAnsi="Times New Roman" w:cs="Times New Roman"/>
          <w:sz w:val="24"/>
          <w:szCs w:val="24"/>
          <w:lang w:val="sr-Cyrl-CS" w:eastAsia="sr-Latn-CS"/>
        </w:rPr>
        <w:t xml:space="preserve">На територији општине </w:t>
      </w:r>
      <w:r w:rsidR="00A73EBC">
        <w:rPr>
          <w:rFonts w:ascii="Times New Roman" w:eastAsia="Times New Roman" w:hAnsi="Times New Roman" w:cs="Times New Roman"/>
          <w:sz w:val="24"/>
          <w:szCs w:val="24"/>
          <w:lang w:val="sr-Cyrl-CS" w:eastAsia="sr-Latn-CS"/>
        </w:rPr>
        <w:t>Пожега</w:t>
      </w:r>
      <w:r w:rsidR="00A73EBC" w:rsidRPr="00BB0922">
        <w:rPr>
          <w:rFonts w:ascii="Times New Roman" w:eastAsia="Times New Roman" w:hAnsi="Times New Roman" w:cs="Times New Roman"/>
          <w:sz w:val="24"/>
          <w:szCs w:val="24"/>
          <w:lang w:val="sr-Cyrl-CS" w:eastAsia="sr-Latn-CS"/>
        </w:rPr>
        <w:t>, углавном се реализовало огревно дрво. Имајући ово у</w:t>
      </w:r>
      <w:r w:rsidR="00A73EBC">
        <w:rPr>
          <w:rFonts w:ascii="Times New Roman" w:eastAsia="Times New Roman" w:hAnsi="Times New Roman" w:cs="Times New Roman"/>
          <w:sz w:val="24"/>
          <w:szCs w:val="24"/>
          <w:lang w:val="sr-Cyrl-CS" w:eastAsia="sr-Latn-CS"/>
        </w:rPr>
        <w:t xml:space="preserve"> виду, донекле је разумљиво мање</w:t>
      </w:r>
      <w:r w:rsidR="00A73EBC" w:rsidRPr="00BB0922">
        <w:rPr>
          <w:rFonts w:ascii="Times New Roman" w:eastAsia="Times New Roman" w:hAnsi="Times New Roman" w:cs="Times New Roman"/>
          <w:sz w:val="24"/>
          <w:szCs w:val="24"/>
          <w:lang w:val="sr-Cyrl-CS" w:eastAsia="sr-Latn-CS"/>
        </w:rPr>
        <w:t xml:space="preserve"> извршење радова на газдовању шумама у претходном уређајном периоду, о чему ће бити речи касније, у поглављу 6.</w:t>
      </w:r>
    </w:p>
    <w:p w:rsidR="0002575F" w:rsidRPr="0002575F" w:rsidRDefault="00DD56E0" w:rsidP="0002575F">
      <w:pPr>
        <w:spacing w:after="0" w:line="240" w:lineRule="auto"/>
        <w:ind w:firstLine="851"/>
        <w:jc w:val="both"/>
        <w:rPr>
          <w:rFonts w:ascii="Times New Roman" w:eastAsia="Times New Roman" w:hAnsi="Times New Roman" w:cs="Times New Roman"/>
          <w:sz w:val="24"/>
          <w:szCs w:val="24"/>
          <w:lang w:val="sr-Cyrl-CS" w:eastAsia="sr-Latn-CS"/>
        </w:rPr>
      </w:pPr>
      <w:r>
        <w:rPr>
          <w:rFonts w:ascii="Times New Roman" w:eastAsia="Times New Roman" w:hAnsi="Times New Roman" w:cs="Times New Roman"/>
          <w:sz w:val="24"/>
          <w:szCs w:val="24"/>
          <w:lang w:val="sr-Cyrl-CS" w:eastAsia="sr-Latn-CS"/>
        </w:rPr>
        <w:t xml:space="preserve">Данас, просторно дрво </w:t>
      </w:r>
      <w:r w:rsidR="0002575F" w:rsidRPr="0002575F">
        <w:rPr>
          <w:rFonts w:ascii="Times New Roman" w:eastAsia="Times New Roman" w:hAnsi="Times New Roman" w:cs="Times New Roman"/>
          <w:sz w:val="24"/>
          <w:szCs w:val="24"/>
          <w:lang w:val="sr-Cyrl-CS" w:eastAsia="sr-Latn-CS"/>
        </w:rPr>
        <w:t xml:space="preserve">из ове газдинске јединице се реализује на локалном нивоу, </w:t>
      </w:r>
      <w:r>
        <w:rPr>
          <w:rFonts w:ascii="Times New Roman" w:eastAsia="Times New Roman" w:hAnsi="Times New Roman" w:cs="Times New Roman"/>
          <w:sz w:val="24"/>
          <w:szCs w:val="24"/>
          <w:lang w:val="sr-Cyrl-CS" w:eastAsia="sr-Latn-CS"/>
        </w:rPr>
        <w:t xml:space="preserve">углавном </w:t>
      </w:r>
      <w:r w:rsidR="0002575F" w:rsidRPr="0002575F">
        <w:rPr>
          <w:rFonts w:ascii="Times New Roman" w:eastAsia="Times New Roman" w:hAnsi="Times New Roman" w:cs="Times New Roman"/>
          <w:sz w:val="24"/>
          <w:szCs w:val="24"/>
          <w:lang w:val="sr-Cyrl-CS" w:eastAsia="sr-Latn-CS"/>
        </w:rPr>
        <w:t>задовољавајући потребе становништва Пожеге за огревом.</w:t>
      </w:r>
      <w:r>
        <w:rPr>
          <w:rFonts w:ascii="Times New Roman" w:eastAsia="Times New Roman" w:hAnsi="Times New Roman" w:cs="Times New Roman"/>
          <w:sz w:val="24"/>
          <w:szCs w:val="24"/>
          <w:lang w:val="sr-Cyrl-CS" w:eastAsia="sr-Latn-CS"/>
        </w:rPr>
        <w:t xml:space="preserve"> Захваљујући дрвно-прерађивачким капацитетима у Ивањици, олакшан је и пласман дебљих сортимената.</w:t>
      </w:r>
    </w:p>
    <w:p w:rsidR="00BB0922" w:rsidRDefault="00DD56E0" w:rsidP="00BB0922">
      <w:pPr>
        <w:spacing w:after="0" w:line="240" w:lineRule="auto"/>
        <w:ind w:firstLine="851"/>
        <w:jc w:val="both"/>
        <w:rPr>
          <w:rFonts w:ascii="Times New Roman" w:eastAsia="Times New Roman" w:hAnsi="Times New Roman" w:cs="Times New Roman"/>
          <w:sz w:val="24"/>
          <w:szCs w:val="24"/>
          <w:lang w:eastAsia="sr-Latn-CS"/>
        </w:rPr>
      </w:pPr>
      <w:r>
        <w:rPr>
          <w:rFonts w:ascii="Times New Roman" w:eastAsia="Times New Roman" w:hAnsi="Times New Roman" w:cs="Times New Roman"/>
          <w:sz w:val="24"/>
          <w:szCs w:val="24"/>
          <w:lang w:val="sr-Cyrl-CS" w:eastAsia="sr-Latn-CS"/>
        </w:rPr>
        <w:t>Такође</w:t>
      </w:r>
      <w:r w:rsidR="00BB0922" w:rsidRPr="00BB0922">
        <w:rPr>
          <w:rFonts w:ascii="Times New Roman" w:eastAsia="Times New Roman" w:hAnsi="Times New Roman" w:cs="Times New Roman"/>
          <w:sz w:val="24"/>
          <w:szCs w:val="24"/>
          <w:lang w:val="sr-Cyrl-CS" w:eastAsia="sr-Latn-CS"/>
        </w:rPr>
        <w:t xml:space="preserve">, са појавом енергетске кризе у земљи, запажена је стално растућа потражња за дрвним сортиментима. Појавио се велики број произвођача пелета, који потражују </w:t>
      </w:r>
      <w:r w:rsidR="00BB0922" w:rsidRPr="00BB0922">
        <w:rPr>
          <w:rFonts w:ascii="Times New Roman" w:eastAsia="Times New Roman" w:hAnsi="Times New Roman" w:cs="Times New Roman"/>
          <w:sz w:val="24"/>
          <w:szCs w:val="24"/>
          <w:lang w:eastAsia="sr-Latn-CS"/>
        </w:rPr>
        <w:t>просторно</w:t>
      </w:r>
      <w:r w:rsidR="00BB0922" w:rsidRPr="00BB0922">
        <w:rPr>
          <w:rFonts w:ascii="Times New Roman" w:eastAsia="Times New Roman" w:hAnsi="Times New Roman" w:cs="Times New Roman"/>
          <w:sz w:val="24"/>
          <w:szCs w:val="24"/>
          <w:lang w:val="sr-Cyrl-CS" w:eastAsia="sr-Latn-CS"/>
        </w:rPr>
        <w:t xml:space="preserve"> дрво и дрво које се добија из прореда у културама четинара. На тај начин је решен проблем са материјалом за којим раније није било потражње</w:t>
      </w:r>
      <w:r w:rsidR="00AA7EE4">
        <w:rPr>
          <w:rFonts w:ascii="Times New Roman" w:eastAsia="Times New Roman" w:hAnsi="Times New Roman" w:cs="Times New Roman"/>
          <w:sz w:val="24"/>
          <w:szCs w:val="24"/>
          <w:lang w:eastAsia="sr-Latn-CS"/>
        </w:rPr>
        <w:t>.</w:t>
      </w:r>
    </w:p>
    <w:p w:rsidR="00D229F6" w:rsidRPr="00D229F6" w:rsidRDefault="00D229F6" w:rsidP="00D229F6">
      <w:pPr>
        <w:pStyle w:val="Osnovatext"/>
        <w:ind w:firstLine="851"/>
        <w:rPr>
          <w:lang w:val="sr-Cyrl-CS"/>
        </w:rPr>
      </w:pPr>
      <w:r>
        <w:rPr>
          <w:lang w:val="sr-Cyrl-CS"/>
        </w:rPr>
        <w:t xml:space="preserve">Продаја дрвних сортимената уговара се са заинтересованим странама, на годишњем нивоу, а на основу Годишњег програма пословања, односно, годишњег плана производње. Мањи део дрвне масе, реализује се продајом на пању, путем тендера.  </w:t>
      </w:r>
    </w:p>
    <w:p w:rsidR="00D229F6" w:rsidRDefault="00D229F6" w:rsidP="00D229F6">
      <w:pPr>
        <w:pStyle w:val="Osnovatext"/>
        <w:ind w:firstLine="851"/>
      </w:pPr>
      <w:r w:rsidRPr="00312309">
        <w:t xml:space="preserve">Што се тиче коришћења осталих шумских ресурса, </w:t>
      </w:r>
      <w:r>
        <w:t xml:space="preserve">у ШГ „Ужице“ још увек нема организованог сакупљања, откупа, па ни пласмана ових производа. </w:t>
      </w:r>
    </w:p>
    <w:p w:rsidR="00D229F6" w:rsidRPr="00D229F6" w:rsidRDefault="00D229F6" w:rsidP="00BB0922">
      <w:pPr>
        <w:spacing w:after="0" w:line="240" w:lineRule="auto"/>
        <w:ind w:firstLine="851"/>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12D55" w:rsidRDefault="00B12D55" w:rsidP="00191405">
      <w:pPr>
        <w:pStyle w:val="Heading1"/>
      </w:pPr>
    </w:p>
    <w:p w:rsidR="00B12D55" w:rsidRDefault="00B12D55" w:rsidP="00191405">
      <w:pPr>
        <w:pStyle w:val="Heading1"/>
      </w:pPr>
    </w:p>
    <w:p w:rsidR="00B12D55" w:rsidRDefault="00B12D55" w:rsidP="00191405">
      <w:pPr>
        <w:pStyle w:val="Heading1"/>
      </w:pPr>
    </w:p>
    <w:p w:rsidR="00B12D55" w:rsidRDefault="00B12D55" w:rsidP="00191405">
      <w:pPr>
        <w:pStyle w:val="Heading1"/>
      </w:pPr>
    </w:p>
    <w:p w:rsidR="00B12D55" w:rsidRDefault="00B12D55" w:rsidP="00191405">
      <w:pPr>
        <w:pStyle w:val="Heading1"/>
      </w:pPr>
    </w:p>
    <w:p w:rsidR="00B12D55" w:rsidRDefault="00B12D55" w:rsidP="00191405">
      <w:pPr>
        <w:pStyle w:val="Heading1"/>
      </w:pPr>
    </w:p>
    <w:p w:rsidR="00BB0922" w:rsidRPr="00BB0922" w:rsidRDefault="00191405" w:rsidP="00191405">
      <w:pPr>
        <w:pStyle w:val="Heading1"/>
      </w:pPr>
      <w:bookmarkStart w:id="48" w:name="_Toc137188320"/>
      <w:r>
        <w:t xml:space="preserve">4. </w:t>
      </w:r>
      <w:r w:rsidR="00BB0922" w:rsidRPr="00BB0922">
        <w:t>ФУНКЦИЈЕ ШУМА</w:t>
      </w:r>
      <w:bookmarkEnd w:id="48"/>
    </w:p>
    <w:p w:rsidR="00BB0922" w:rsidRPr="00BB0922" w:rsidRDefault="00191405" w:rsidP="00191405">
      <w:pPr>
        <w:pStyle w:val="Heading2"/>
      </w:pPr>
      <w:bookmarkStart w:id="49" w:name="_Toc437343778"/>
      <w:bookmarkStart w:id="50" w:name="_Toc437343921"/>
      <w:bookmarkStart w:id="51" w:name="_Toc451170216"/>
      <w:bookmarkStart w:id="52" w:name="_Toc481755991"/>
      <w:bookmarkStart w:id="53" w:name="_Toc137188321"/>
      <w:r>
        <w:t xml:space="preserve">4.1. </w:t>
      </w:r>
      <w:r w:rsidR="00BB0922" w:rsidRPr="00BB0922">
        <w:t>Основне поставке и критеријуми при просторно-функционалном реонирању шума и шумских станишта у газдинској јединици</w:t>
      </w:r>
      <w:bookmarkEnd w:id="49"/>
      <w:bookmarkEnd w:id="50"/>
      <w:bookmarkEnd w:id="51"/>
      <w:bookmarkEnd w:id="52"/>
      <w:bookmarkEnd w:id="53"/>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Функције и намена шума дефинисане су чланом 6. Закона о шумама: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Шуме имају општекорисну и привредну функцију.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Општекорисне функције шума су општа заштита и унапређивање животне средине постојањем шумских екосистема; очување биодиверзитета; очување генофонда шумског дрвећа и осталих врста у оквиру шумске заједнице; ублажавање штетног дејства "ефекта стаклене баште" везивањем угљеника, производњом кисеоника и биомасе; пречишћавање загађеног ваздуха; уравнотежавање водних односа и спречавање бујица и поплавних таласа; прочишћавање воде, снабдевање и заштита </w:t>
      </w:r>
      <w:r w:rsidRPr="00BB0922">
        <w:rPr>
          <w:rFonts w:ascii="Times New Roman" w:eastAsia="Calibri" w:hAnsi="Times New Roman" w:cs="Times New Roman"/>
          <w:sz w:val="24"/>
          <w:lang w:val="sr-Latn-CS"/>
        </w:rPr>
        <w:lastRenderedPageBreak/>
        <w:t>подземних токова и изворишта пијаћом водом; заштита земљишта, насеља и инфраструктуре од ерозије и клизишта; стварање повољних услова за здравље људи; повољни утицај на климу и пољопривредну делатност; естетска функција; обезбеђивање простора за одмор и рекреацију; развој ловног, сеоског и екотуризма; заштита од буке; подршка одбрани земље и развоју локалних заједница.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Према утврђеним приоритетним функцијама шуме, односно њихови делови могу бити :</w:t>
      </w:r>
    </w:p>
    <w:p w:rsidR="00BB0922" w:rsidRPr="00BB0922" w:rsidRDefault="00BB0922" w:rsidP="00BB0922">
      <w:pPr>
        <w:numPr>
          <w:ilvl w:val="2"/>
          <w:numId w:val="20"/>
        </w:numPr>
        <w:tabs>
          <w:tab w:val="left" w:pos="3261"/>
        </w:tabs>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Привредне шуме;</w:t>
      </w:r>
    </w:p>
    <w:p w:rsidR="00BB0922" w:rsidRPr="00BB0922" w:rsidRDefault="00BB0922" w:rsidP="00BB0922">
      <w:pPr>
        <w:numPr>
          <w:ilvl w:val="2"/>
          <w:numId w:val="20"/>
        </w:numPr>
        <w:tabs>
          <w:tab w:val="left" w:pos="3261"/>
        </w:tabs>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Шуме са посебном наменом</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Шуме са посебном наменом су заштитне шуме; шуме за очување и коришћење генофонда шумских врста дрвећа; шуме за очување биодиверзитета гена, врста, екосистема и предела; шуме значајне естетске вредности; шуме од значаја за здравље људи и рекреацију; шуме од значаја за образовање; шуме за научно-истраживачку делатност; шуме културно-историјског значаја; шуме за потребе одбране земље; шуме специфичних потреба државних органа; шуме за друге специфичне потребе.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Шуме у заштићеним природним добрима имају приоритетну функцију шуме са посебном наменом.</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Привредна функција шума остварује се коришћењем шумских производа и валоризацијом општекорисних функција шуме ради остваривања прихода.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Намена шума утврђује се, у складу са приоритетним функцијама шума, у плану развоја шумске области.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 складу са наведеним утврђује се глобална и основна </w:t>
      </w:r>
      <w:r w:rsidRPr="00BB0922">
        <w:rPr>
          <w:rFonts w:ascii="Times New Roman" w:eastAsia="Calibri" w:hAnsi="Times New Roman" w:cs="Times New Roman"/>
          <w:sz w:val="24"/>
          <w:lang w:val="sr-Cyrl-CS"/>
        </w:rPr>
        <w:t xml:space="preserve">намена </w:t>
      </w:r>
      <w:r w:rsidRPr="00BB0922">
        <w:rPr>
          <w:rFonts w:ascii="Times New Roman" w:eastAsia="Calibri" w:hAnsi="Times New Roman" w:cs="Times New Roman"/>
          <w:sz w:val="24"/>
          <w:lang w:val="sr-Latn-CS"/>
        </w:rPr>
        <w:t xml:space="preserve">сваке састојине. Глобална намена се односи на комплекс шума као целине у складу са општим циљевима газдовања. Основна намена представља приоритетну функцију шуме.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191405" w:rsidP="00191405">
      <w:pPr>
        <w:pStyle w:val="Heading2"/>
      </w:pPr>
      <w:bookmarkStart w:id="54" w:name="_Toc137188322"/>
      <w:bookmarkStart w:id="55" w:name="_Toc195934616"/>
      <w:r>
        <w:t xml:space="preserve">4.2. </w:t>
      </w:r>
      <w:r w:rsidR="00BB0922" w:rsidRPr="00BB0922">
        <w:t>Функције шума и намена површина у газдинској јединици</w:t>
      </w:r>
      <w:bookmarkEnd w:id="54"/>
    </w:p>
    <w:p w:rsidR="00BB0922" w:rsidRPr="00BB0922" w:rsidRDefault="00BB0922" w:rsidP="00BB092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bCs/>
          <w:sz w:val="24"/>
          <w:szCs w:val="24"/>
        </w:rPr>
      </w:pPr>
    </w:p>
    <w:bookmarkEnd w:id="55"/>
    <w:p w:rsidR="00BB0922" w:rsidRPr="00BB0922" w:rsidRDefault="00BB0922" w:rsidP="00BB0922">
      <w:pPr>
        <w:spacing w:after="0" w:line="240" w:lineRule="auto"/>
        <w:ind w:firstLine="851"/>
        <w:jc w:val="both"/>
        <w:rPr>
          <w:rFonts w:ascii="Times New Roman" w:eastAsia="Calibri" w:hAnsi="Times New Roman" w:cs="Times New Roman"/>
          <w:sz w:val="24"/>
          <w:lang w:val="sr-Cyrl-CS"/>
        </w:rPr>
      </w:pPr>
      <w:r w:rsidRPr="00BB0922">
        <w:rPr>
          <w:rFonts w:ascii="Times New Roman" w:eastAsia="Calibri" w:hAnsi="Times New Roman" w:cs="Times New Roman"/>
          <w:sz w:val="24"/>
          <w:lang w:val="sr-Latn-CS"/>
        </w:rPr>
        <w:t>На основу дефинисаних функција, неопходно је планирати различите циљеве газдовања шумама у појединим деловима шумског комплекса, односно намеће се потреба за израдом просторне поделе комплекса у зависности од приоритетне намене његових појединих делова.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Cyrl-CS"/>
        </w:rPr>
        <w:t>Шуме ове газдинске јединице имају основну функцију да производе сортименте најбољег квалитета, а да се при томе не наруше општекорисне функције шума у погледу климе, воде, ерозије, туристичке, здравствене и друге функције.  Усклађеност наведених функција најефикасније је остварити ако су шуме доброг квалитета и обраста, ако се у одговарајућим условима гаје оне врсте дрвећа којима ти услови највише одговарају.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Глобална намена комплекса шума или његових делова помирује и интегрише стање станишта и састојина и друштвене потребе у односу на шуму у (јединствене – опште) циљеве газдовања. Обично су глобалне намене шуме и општи циљеви газдовања шумама преточени у законски норматив и одреднице, чиме су и формално утврђени.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 основу затеченог стања и утврђеног потенцијала шума и шумског земљишта, а пре свега  на основу законских обавеза, у ГЈ „</w:t>
      </w:r>
      <w:r w:rsidR="00385DBB">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xml:space="preserve">”, заступљенe су следеће глобалне намене:  </w:t>
      </w:r>
    </w:p>
    <w:p w:rsidR="00BB0922" w:rsidRPr="00BB0922" w:rsidRDefault="00BB0922" w:rsidP="00BB0922">
      <w:pPr>
        <w:numPr>
          <w:ilvl w:val="1"/>
          <w:numId w:val="21"/>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глобална намена 10 – шуме и шумска станишта са производн</w:t>
      </w:r>
      <w:r w:rsidRPr="00BB0922">
        <w:rPr>
          <w:rFonts w:ascii="Times New Roman" w:eastAsia="Calibri" w:hAnsi="Times New Roman" w:cs="Times New Roman"/>
          <w:sz w:val="24"/>
        </w:rPr>
        <w:t>ом</w:t>
      </w:r>
      <w:r w:rsidRPr="00BB0922">
        <w:rPr>
          <w:rFonts w:ascii="Times New Roman" w:eastAsia="Calibri" w:hAnsi="Times New Roman" w:cs="Times New Roman"/>
          <w:sz w:val="24"/>
          <w:lang w:val="sr-Latn-CS"/>
        </w:rPr>
        <w:t xml:space="preserve"> функцијом</w:t>
      </w:r>
    </w:p>
    <w:p w:rsidR="00BB0922" w:rsidRDefault="00BB0922" w:rsidP="00BB0922">
      <w:pPr>
        <w:numPr>
          <w:ilvl w:val="1"/>
          <w:numId w:val="21"/>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глобална намена 12 – шуме са приоритетном заштитном функцијом </w:t>
      </w:r>
    </w:p>
    <w:p w:rsidR="00CC0A58" w:rsidRPr="00CC0A58" w:rsidRDefault="00CC0A58" w:rsidP="00CC0A58">
      <w:pPr>
        <w:numPr>
          <w:ilvl w:val="1"/>
          <w:numId w:val="21"/>
        </w:numPr>
        <w:spacing w:after="0" w:line="240" w:lineRule="auto"/>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глобална намена 21</w:t>
      </w:r>
      <w:r w:rsidRPr="00BB0922">
        <w:rPr>
          <w:rFonts w:ascii="Times New Roman" w:eastAsia="Calibri" w:hAnsi="Times New Roman" w:cs="Times New Roman"/>
          <w:sz w:val="24"/>
          <w:lang w:val="sr-Latn-CS"/>
        </w:rPr>
        <w:t xml:space="preserve"> – </w:t>
      </w:r>
      <w:r>
        <w:rPr>
          <w:rFonts w:ascii="Times New Roman" w:eastAsia="Calibri" w:hAnsi="Times New Roman" w:cs="Times New Roman"/>
          <w:sz w:val="24"/>
        </w:rPr>
        <w:t>специјални природни резерват</w:t>
      </w:r>
      <w:r w:rsidRPr="00BB0922">
        <w:rPr>
          <w:rFonts w:ascii="Times New Roman" w:eastAsia="Calibri" w:hAnsi="Times New Roman" w:cs="Times New Roman"/>
          <w:sz w:val="24"/>
          <w:lang w:val="sr-Latn-CS"/>
        </w:rPr>
        <w:t xml:space="preserve"> </w:t>
      </w:r>
    </w:p>
    <w:p w:rsid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У оквиру глобалне намене 1</w:t>
      </w:r>
      <w:r w:rsidRPr="00BB0922">
        <w:rPr>
          <w:rFonts w:ascii="Times New Roman" w:eastAsia="Calibri" w:hAnsi="Times New Roman" w:cs="Times New Roman"/>
          <w:sz w:val="24"/>
        </w:rPr>
        <w:t>0</w:t>
      </w:r>
      <w:r w:rsidRPr="00BB0922">
        <w:rPr>
          <w:rFonts w:ascii="Times New Roman" w:eastAsia="Calibri" w:hAnsi="Times New Roman" w:cs="Times New Roman"/>
          <w:sz w:val="24"/>
          <w:lang w:val="sr-Latn-CS"/>
        </w:rPr>
        <w:t>, на подручју  газдинске јединице „</w:t>
      </w:r>
      <w:r w:rsidR="00F0228C">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издвојен</w:t>
      </w:r>
      <w:r w:rsidRPr="00BB0922">
        <w:rPr>
          <w:rFonts w:ascii="Times New Roman" w:eastAsia="Calibri" w:hAnsi="Times New Roman" w:cs="Times New Roman"/>
          <w:sz w:val="24"/>
        </w:rPr>
        <w:t>а је</w:t>
      </w:r>
      <w:r w:rsidRPr="00BB0922">
        <w:rPr>
          <w:rFonts w:ascii="Times New Roman" w:eastAsia="Calibri" w:hAnsi="Times New Roman" w:cs="Times New Roman"/>
          <w:sz w:val="24"/>
          <w:lang w:val="sr-Latn-CS"/>
        </w:rPr>
        <w:t xml:space="preserve"> основн</w:t>
      </w:r>
      <w:r w:rsidRPr="00BB0922">
        <w:rPr>
          <w:rFonts w:ascii="Times New Roman" w:eastAsia="Calibri" w:hAnsi="Times New Roman" w:cs="Times New Roman"/>
          <w:sz w:val="24"/>
        </w:rPr>
        <w:t>а</w:t>
      </w:r>
      <w:r w:rsidRPr="00BB0922">
        <w:rPr>
          <w:rFonts w:ascii="Times New Roman" w:eastAsia="Calibri" w:hAnsi="Times New Roman" w:cs="Times New Roman"/>
          <w:sz w:val="24"/>
          <w:lang w:val="sr-Latn-CS"/>
        </w:rPr>
        <w:t xml:space="preserve"> намен</w:t>
      </w:r>
      <w:r w:rsidRPr="00BB0922">
        <w:rPr>
          <w:rFonts w:ascii="Times New Roman" w:eastAsia="Calibri" w:hAnsi="Times New Roman" w:cs="Times New Roman"/>
          <w:sz w:val="24"/>
        </w:rPr>
        <w:t>а</w:t>
      </w:r>
      <w:r w:rsidRPr="00BB0922">
        <w:rPr>
          <w:rFonts w:ascii="Times New Roman" w:eastAsia="Calibri" w:hAnsi="Times New Roman" w:cs="Times New Roman"/>
          <w:sz w:val="24"/>
          <w:lang w:val="sr-Latn-CS"/>
        </w:rPr>
        <w:t xml:space="preserve"> (наменск</w:t>
      </w:r>
      <w:r w:rsidRPr="00BB0922">
        <w:rPr>
          <w:rFonts w:ascii="Times New Roman" w:eastAsia="Calibri" w:hAnsi="Times New Roman" w:cs="Times New Roman"/>
          <w:sz w:val="24"/>
        </w:rPr>
        <w:t>а</w:t>
      </w:r>
      <w:r w:rsidRPr="00BB0922">
        <w:rPr>
          <w:rFonts w:ascii="Times New Roman" w:eastAsia="Calibri" w:hAnsi="Times New Roman" w:cs="Times New Roman"/>
          <w:sz w:val="24"/>
          <w:lang w:val="sr-Latn-CS"/>
        </w:rPr>
        <w:t xml:space="preserve"> целин</w:t>
      </w:r>
      <w:r w:rsidRPr="00BB0922">
        <w:rPr>
          <w:rFonts w:ascii="Times New Roman" w:eastAsia="Calibri" w:hAnsi="Times New Roman" w:cs="Times New Roman"/>
          <w:sz w:val="24"/>
        </w:rPr>
        <w:t>а</w:t>
      </w:r>
      <w:r w:rsidRPr="00BB0922">
        <w:rPr>
          <w:rFonts w:ascii="Times New Roman" w:eastAsia="Calibri" w:hAnsi="Times New Roman" w:cs="Times New Roman"/>
          <w:sz w:val="24"/>
          <w:lang w:val="sr-Latn-CS"/>
        </w:rPr>
        <w:t xml:space="preserve">): </w:t>
      </w:r>
    </w:p>
    <w:p w:rsidR="00BB0922" w:rsidRPr="00CC0A58" w:rsidRDefault="00BB0922" w:rsidP="00BB0922">
      <w:pPr>
        <w:numPr>
          <w:ilvl w:val="1"/>
          <w:numId w:val="21"/>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наменска целина 10 – производња дрвета</w:t>
      </w:r>
    </w:p>
    <w:p w:rsidR="00CC0A58" w:rsidRPr="00CC0A58" w:rsidRDefault="00CC0A58" w:rsidP="00CC0A58">
      <w:pPr>
        <w:numPr>
          <w:ilvl w:val="1"/>
          <w:numId w:val="21"/>
        </w:numPr>
        <w:spacing w:after="0" w:line="240" w:lineRule="auto"/>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наменска целина 1</w:t>
      </w:r>
      <w:r>
        <w:rPr>
          <w:rFonts w:ascii="Times New Roman" w:eastAsia="Calibri" w:hAnsi="Times New Roman" w:cs="Times New Roman"/>
          <w:sz w:val="24"/>
        </w:rPr>
        <w:t>7</w:t>
      </w:r>
      <w:r w:rsidRPr="00BB0922">
        <w:rPr>
          <w:rFonts w:ascii="Times New Roman" w:eastAsia="Calibri" w:hAnsi="Times New Roman" w:cs="Times New Roman"/>
          <w:sz w:val="24"/>
          <w:lang w:val="sr-Latn-CS"/>
        </w:rPr>
        <w:t xml:space="preserve"> – </w:t>
      </w:r>
      <w:r>
        <w:rPr>
          <w:rFonts w:ascii="Times New Roman" w:eastAsia="Calibri" w:hAnsi="Times New Roman" w:cs="Times New Roman"/>
          <w:sz w:val="24"/>
        </w:rPr>
        <w:t>семенска састојина</w:t>
      </w:r>
    </w:p>
    <w:p w:rsid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lastRenderedPageBreak/>
        <w:t>У оквиру глобалне намене 12, на подручју  газдинске јединице „</w:t>
      </w:r>
      <w:r w:rsidR="00F0228C">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издвојене су две основне намене (наменске целине), и то:</w:t>
      </w:r>
    </w:p>
    <w:p w:rsidR="00A857E3" w:rsidRPr="00CC0A58" w:rsidRDefault="00A857E3" w:rsidP="00A857E3">
      <w:pPr>
        <w:numPr>
          <w:ilvl w:val="1"/>
          <w:numId w:val="21"/>
        </w:numPr>
        <w:spacing w:after="0" w:line="240" w:lineRule="auto"/>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 xml:space="preserve">наменска целина </w:t>
      </w:r>
      <w:r>
        <w:rPr>
          <w:rFonts w:ascii="Times New Roman" w:eastAsia="Calibri" w:hAnsi="Times New Roman" w:cs="Times New Roman"/>
          <w:sz w:val="24"/>
        </w:rPr>
        <w:t>2</w:t>
      </w:r>
      <w:r w:rsidRPr="00BB0922">
        <w:rPr>
          <w:rFonts w:ascii="Times New Roman" w:eastAsia="Calibri" w:hAnsi="Times New Roman" w:cs="Times New Roman"/>
          <w:sz w:val="24"/>
          <w:lang w:val="sr-Latn-CS"/>
        </w:rPr>
        <w:t xml:space="preserve">0 – </w:t>
      </w:r>
      <w:r>
        <w:rPr>
          <w:rFonts w:ascii="Times New Roman" w:eastAsia="Calibri" w:hAnsi="Times New Roman" w:cs="Times New Roman"/>
          <w:sz w:val="24"/>
        </w:rPr>
        <w:t>з</w:t>
      </w:r>
      <w:r w:rsidRPr="00A857E3">
        <w:rPr>
          <w:rFonts w:ascii="Times New Roman" w:eastAsia="Calibri" w:hAnsi="Times New Roman" w:cs="Times New Roman"/>
          <w:sz w:val="24"/>
          <w:lang w:val="sr-Latn-CS"/>
        </w:rPr>
        <w:t>аштита вода</w:t>
      </w:r>
      <w:r w:rsidR="002B73C5">
        <w:rPr>
          <w:rFonts w:ascii="Times New Roman" w:eastAsia="Calibri" w:hAnsi="Times New Roman" w:cs="Times New Roman"/>
          <w:sz w:val="24"/>
          <w:lang w:val="sr-Latn-CS"/>
        </w:rPr>
        <w:t xml:space="preserve"> </w:t>
      </w:r>
      <w:r w:rsidRPr="00A857E3">
        <w:rPr>
          <w:rFonts w:ascii="Times New Roman" w:eastAsia="Calibri" w:hAnsi="Times New Roman" w:cs="Times New Roman"/>
          <w:sz w:val="24"/>
          <w:lang w:val="sr-Latn-CS"/>
        </w:rPr>
        <w:t>(водосна</w:t>
      </w:r>
      <w:r w:rsidR="00F50081">
        <w:rPr>
          <w:rFonts w:ascii="Times New Roman" w:eastAsia="Calibri" w:hAnsi="Times New Roman" w:cs="Times New Roman"/>
          <w:sz w:val="24"/>
        </w:rPr>
        <w:t>бд</w:t>
      </w:r>
      <w:r w:rsidRPr="00A857E3">
        <w:rPr>
          <w:rFonts w:ascii="Times New Roman" w:eastAsia="Calibri" w:hAnsi="Times New Roman" w:cs="Times New Roman"/>
          <w:sz w:val="24"/>
          <w:lang w:val="sr-Latn-CS"/>
        </w:rPr>
        <w:t>евања) II степена</w:t>
      </w:r>
    </w:p>
    <w:p w:rsidR="006E71FC" w:rsidRDefault="00A857E3" w:rsidP="00C227FB">
      <w:pPr>
        <w:numPr>
          <w:ilvl w:val="1"/>
          <w:numId w:val="21"/>
        </w:numPr>
        <w:spacing w:after="0" w:line="240" w:lineRule="auto"/>
        <w:jc w:val="both"/>
        <w:rPr>
          <w:rFonts w:ascii="Times New Roman" w:eastAsia="Calibri" w:hAnsi="Times New Roman" w:cs="Times New Roman"/>
          <w:sz w:val="24"/>
          <w:lang w:val="sr-Latn-CS"/>
        </w:rPr>
      </w:pPr>
      <w:r w:rsidRPr="00A857E3">
        <w:rPr>
          <w:rFonts w:ascii="Times New Roman" w:eastAsia="Calibri" w:hAnsi="Times New Roman" w:cs="Times New Roman"/>
          <w:sz w:val="24"/>
          <w:lang w:val="sr-Latn-CS"/>
        </w:rPr>
        <w:t xml:space="preserve">наменска целина </w:t>
      </w:r>
      <w:r w:rsidRPr="00A857E3">
        <w:rPr>
          <w:rFonts w:ascii="Times New Roman" w:eastAsia="Calibri" w:hAnsi="Times New Roman" w:cs="Times New Roman"/>
          <w:sz w:val="24"/>
        </w:rPr>
        <w:t>21</w:t>
      </w:r>
      <w:r w:rsidRPr="00A857E3">
        <w:rPr>
          <w:rFonts w:ascii="Times New Roman" w:eastAsia="Calibri" w:hAnsi="Times New Roman" w:cs="Times New Roman"/>
          <w:sz w:val="24"/>
          <w:lang w:val="sr-Latn-CS"/>
        </w:rPr>
        <w:t xml:space="preserve"> – </w:t>
      </w:r>
      <w:r>
        <w:rPr>
          <w:rFonts w:ascii="Times New Roman" w:eastAsia="Calibri" w:hAnsi="Times New Roman" w:cs="Times New Roman"/>
          <w:sz w:val="24"/>
        </w:rPr>
        <w:t>з</w:t>
      </w:r>
      <w:r w:rsidRPr="00A857E3">
        <w:rPr>
          <w:rFonts w:ascii="Times New Roman" w:eastAsia="Calibri" w:hAnsi="Times New Roman" w:cs="Times New Roman"/>
          <w:sz w:val="24"/>
          <w:lang w:val="sr-Latn-CS"/>
        </w:rPr>
        <w:t>аштита вода</w:t>
      </w:r>
      <w:r w:rsidR="002B73C5">
        <w:rPr>
          <w:rFonts w:ascii="Times New Roman" w:eastAsia="Calibri" w:hAnsi="Times New Roman" w:cs="Times New Roman"/>
          <w:sz w:val="24"/>
          <w:lang w:val="sr-Latn-CS"/>
        </w:rPr>
        <w:t xml:space="preserve"> </w:t>
      </w:r>
      <w:r w:rsidRPr="00A857E3">
        <w:rPr>
          <w:rFonts w:ascii="Times New Roman" w:eastAsia="Calibri" w:hAnsi="Times New Roman" w:cs="Times New Roman"/>
          <w:sz w:val="24"/>
          <w:lang w:val="sr-Latn-CS"/>
        </w:rPr>
        <w:t>(</w:t>
      </w:r>
      <w:r w:rsidR="00F50081" w:rsidRPr="00A857E3">
        <w:rPr>
          <w:rFonts w:ascii="Times New Roman" w:eastAsia="Calibri" w:hAnsi="Times New Roman" w:cs="Times New Roman"/>
          <w:sz w:val="24"/>
          <w:lang w:val="sr-Latn-CS"/>
        </w:rPr>
        <w:t>водосна</w:t>
      </w:r>
      <w:r w:rsidR="00F50081">
        <w:rPr>
          <w:rFonts w:ascii="Times New Roman" w:eastAsia="Calibri" w:hAnsi="Times New Roman" w:cs="Times New Roman"/>
          <w:sz w:val="24"/>
        </w:rPr>
        <w:t>бд</w:t>
      </w:r>
      <w:r w:rsidR="00F50081" w:rsidRPr="00A857E3">
        <w:rPr>
          <w:rFonts w:ascii="Times New Roman" w:eastAsia="Calibri" w:hAnsi="Times New Roman" w:cs="Times New Roman"/>
          <w:sz w:val="24"/>
          <w:lang w:val="sr-Latn-CS"/>
        </w:rPr>
        <w:t>евања</w:t>
      </w:r>
      <w:r w:rsidRPr="00A857E3">
        <w:rPr>
          <w:rFonts w:ascii="Times New Roman" w:eastAsia="Calibri" w:hAnsi="Times New Roman" w:cs="Times New Roman"/>
          <w:sz w:val="24"/>
          <w:lang w:val="sr-Latn-CS"/>
        </w:rPr>
        <w:t>) II</w:t>
      </w:r>
      <w:r w:rsidR="00C227FB">
        <w:rPr>
          <w:rFonts w:ascii="Times New Roman" w:eastAsia="Calibri" w:hAnsi="Times New Roman" w:cs="Times New Roman"/>
          <w:sz w:val="24"/>
        </w:rPr>
        <w:t>I</w:t>
      </w:r>
      <w:r w:rsidRPr="00A857E3">
        <w:rPr>
          <w:rFonts w:ascii="Times New Roman" w:eastAsia="Calibri" w:hAnsi="Times New Roman" w:cs="Times New Roman"/>
          <w:sz w:val="24"/>
          <w:lang w:val="sr-Latn-CS"/>
        </w:rPr>
        <w:t xml:space="preserve"> степена </w:t>
      </w:r>
    </w:p>
    <w:p w:rsidR="00BB0922" w:rsidRPr="006E71FC" w:rsidRDefault="00BB0922" w:rsidP="00C227FB">
      <w:pPr>
        <w:numPr>
          <w:ilvl w:val="1"/>
          <w:numId w:val="21"/>
        </w:numPr>
        <w:spacing w:after="0" w:line="240" w:lineRule="auto"/>
        <w:jc w:val="both"/>
        <w:rPr>
          <w:rFonts w:ascii="Times New Roman" w:eastAsia="Calibri" w:hAnsi="Times New Roman" w:cs="Times New Roman"/>
          <w:sz w:val="24"/>
          <w:lang w:val="sr-Latn-CS"/>
        </w:rPr>
      </w:pPr>
      <w:r w:rsidRPr="006E71FC">
        <w:rPr>
          <w:rFonts w:ascii="Times New Roman" w:eastAsia="Calibri" w:hAnsi="Times New Roman" w:cs="Times New Roman"/>
          <w:sz w:val="24"/>
          <w:lang w:val="sr-Latn-CS"/>
        </w:rPr>
        <w:t>наменска целина 26 – заштита земљишта од ер</w:t>
      </w:r>
      <w:r w:rsidRPr="006E71FC">
        <w:rPr>
          <w:rFonts w:ascii="Times New Roman" w:eastAsia="Calibri" w:hAnsi="Times New Roman" w:cs="Times New Roman"/>
          <w:sz w:val="24"/>
        </w:rPr>
        <w:t xml:space="preserve">озије </w:t>
      </w:r>
    </w:p>
    <w:p w:rsidR="00BB0922" w:rsidRDefault="00BB0922" w:rsidP="00BB0922">
      <w:pPr>
        <w:numPr>
          <w:ilvl w:val="1"/>
          <w:numId w:val="21"/>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66 – стална заштита шума. </w:t>
      </w:r>
    </w:p>
    <w:p w:rsidR="002374B6" w:rsidRDefault="002374B6" w:rsidP="002374B6">
      <w:pPr>
        <w:spacing w:after="0" w:line="240" w:lineRule="auto"/>
        <w:ind w:firstLine="851"/>
        <w:jc w:val="both"/>
        <w:rPr>
          <w:rFonts w:ascii="Times New Roman" w:eastAsia="Calibri" w:hAnsi="Times New Roman" w:cs="Times New Roman"/>
          <w:sz w:val="24"/>
        </w:rPr>
      </w:pPr>
      <w:r>
        <w:rPr>
          <w:rFonts w:ascii="Times New Roman" w:eastAsia="Calibri" w:hAnsi="Times New Roman" w:cs="Times New Roman"/>
          <w:sz w:val="24"/>
          <w:lang w:val="sr-Latn-CS"/>
        </w:rPr>
        <w:t>У оквиру глобалне намене 21</w:t>
      </w:r>
      <w:r w:rsidRPr="00BB0922">
        <w:rPr>
          <w:rFonts w:ascii="Times New Roman" w:eastAsia="Calibri" w:hAnsi="Times New Roman" w:cs="Times New Roman"/>
          <w:sz w:val="24"/>
          <w:lang w:val="sr-Latn-CS"/>
        </w:rPr>
        <w:t>, на подручју  газдинске јединице „</w:t>
      </w:r>
      <w:r>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издвојене су две основне намене (наменске целине), и то:</w:t>
      </w:r>
    </w:p>
    <w:p w:rsidR="002374B6" w:rsidRPr="00CC0A58" w:rsidRDefault="002374B6" w:rsidP="002374B6">
      <w:pPr>
        <w:numPr>
          <w:ilvl w:val="1"/>
          <w:numId w:val="21"/>
        </w:numPr>
        <w:spacing w:after="0" w:line="240" w:lineRule="auto"/>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 xml:space="preserve">наменска целина </w:t>
      </w:r>
      <w:r>
        <w:rPr>
          <w:rFonts w:ascii="Times New Roman" w:eastAsia="Calibri" w:hAnsi="Times New Roman" w:cs="Times New Roman"/>
          <w:sz w:val="24"/>
        </w:rPr>
        <w:t>56</w:t>
      </w:r>
      <w:r w:rsidRPr="00BB0922">
        <w:rPr>
          <w:rFonts w:ascii="Times New Roman" w:eastAsia="Calibri" w:hAnsi="Times New Roman" w:cs="Times New Roman"/>
          <w:sz w:val="24"/>
          <w:lang w:val="sr-Latn-CS"/>
        </w:rPr>
        <w:t xml:space="preserve"> – </w:t>
      </w:r>
      <w:r>
        <w:rPr>
          <w:rFonts w:ascii="Times New Roman" w:eastAsia="Calibri" w:hAnsi="Times New Roman" w:cs="Times New Roman"/>
          <w:sz w:val="24"/>
          <w:lang w:val="sr-Latn-CS"/>
        </w:rPr>
        <w:t>Специјални резерват природе II</w:t>
      </w:r>
      <w:r w:rsidRPr="00450658">
        <w:rPr>
          <w:rFonts w:ascii="Times New Roman" w:eastAsia="Calibri" w:hAnsi="Times New Roman" w:cs="Times New Roman"/>
          <w:sz w:val="24"/>
          <w:lang w:val="sr-Latn-CS"/>
        </w:rPr>
        <w:t xml:space="preserve"> степена</w:t>
      </w:r>
    </w:p>
    <w:p w:rsidR="002374B6" w:rsidRDefault="002374B6" w:rsidP="002374B6">
      <w:pPr>
        <w:numPr>
          <w:ilvl w:val="1"/>
          <w:numId w:val="21"/>
        </w:numPr>
        <w:spacing w:after="0" w:line="240" w:lineRule="auto"/>
        <w:jc w:val="both"/>
        <w:rPr>
          <w:rFonts w:ascii="Times New Roman" w:eastAsia="Calibri" w:hAnsi="Times New Roman" w:cs="Times New Roman"/>
          <w:sz w:val="24"/>
          <w:lang w:val="sr-Latn-CS"/>
        </w:rPr>
      </w:pPr>
      <w:r w:rsidRPr="002374B6">
        <w:rPr>
          <w:rFonts w:ascii="Times New Roman" w:eastAsia="Calibri" w:hAnsi="Times New Roman" w:cs="Times New Roman"/>
          <w:sz w:val="24"/>
          <w:lang w:val="sr-Latn-CS"/>
        </w:rPr>
        <w:t xml:space="preserve">наменска целина </w:t>
      </w:r>
      <w:r w:rsidRPr="002374B6">
        <w:rPr>
          <w:rFonts w:ascii="Times New Roman" w:eastAsia="Calibri" w:hAnsi="Times New Roman" w:cs="Times New Roman"/>
          <w:sz w:val="24"/>
        </w:rPr>
        <w:t>57</w:t>
      </w:r>
      <w:r w:rsidRPr="002374B6">
        <w:rPr>
          <w:rFonts w:ascii="Times New Roman" w:eastAsia="Calibri" w:hAnsi="Times New Roman" w:cs="Times New Roman"/>
          <w:sz w:val="24"/>
          <w:lang w:val="sr-Latn-CS"/>
        </w:rPr>
        <w:t xml:space="preserve"> – </w:t>
      </w:r>
      <w:r w:rsidRPr="00450658">
        <w:rPr>
          <w:rFonts w:ascii="Times New Roman" w:eastAsia="Calibri" w:hAnsi="Times New Roman" w:cs="Times New Roman"/>
          <w:sz w:val="24"/>
          <w:lang w:val="sr-Latn-CS"/>
        </w:rPr>
        <w:t>Специјални резерват природе III степена</w:t>
      </w:r>
    </w:p>
    <w:p w:rsidR="002374B6" w:rsidRPr="002374B6" w:rsidRDefault="002374B6" w:rsidP="002374B6">
      <w:pPr>
        <w:spacing w:after="0" w:line="240" w:lineRule="auto"/>
        <w:ind w:left="2204"/>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 основу дефинисаних функција, утврђује се намена појединих састојина, које у оквиру одређене намене представљају одређене наменске целине.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Основне поставке при просторно – функционалном реонирању шума и шумских станишта у оквиру ГЈ „</w:t>
      </w:r>
      <w:r w:rsidR="00F0228C">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xml:space="preserve">”, поред одређивања производних могућности, биле су сагледавање других функција и потреба, а пре свега заштитне улоге и комплексности интерактивних односа на опште стање саме биогенозе.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Сложеност шуме огледа се у томе што је њен постанак, састав, пораст и развој непрекидно повезан са увек одређеним заједницама у симбиозу шумске вегетације са другим живим организмима у средини која их окружује, тј. у одређеним климатским и земљишним условима.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 оквиру основних поставки, извршено је издвајање у складу са стањем шумских заједница и захтевима постављеним према производним могућностима и другим општекорисним функцијама и у оквиру производних могућности предвиђен је и одговарајући систем газдовања. </w:t>
      </w: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191405" w:rsidP="00191405">
      <w:pPr>
        <w:pStyle w:val="Heading2"/>
      </w:pPr>
      <w:bookmarkStart w:id="56" w:name="_Toc481755993"/>
      <w:bookmarkStart w:id="57" w:name="_Toc137188323"/>
      <w:r>
        <w:t xml:space="preserve">4.3. </w:t>
      </w:r>
      <w:r w:rsidR="00BB0922" w:rsidRPr="00BB0922">
        <w:t>Газдинске класе</w:t>
      </w:r>
      <w:bookmarkEnd w:id="56"/>
      <w:bookmarkEnd w:id="57"/>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„Газдинску класу чине све састојине исте намене, истих или сличних станишних услова (по еколошкој припадности или типу шуме) и састојинских стања (по састојинској припадности), за које се утврђују јединствени циљеви и мере газдовања”  (Члан 4. Правилника о садржини основа и програма газдовања шумама, годишњег извођачког плана газдовања приватним шумама (Сл.гл. РС бр. 122/03)).</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Газдинска класа је основна уређајна јединица за коју се прописује јединствен узгојни и уређајни третман. Основ за формирање газдинских класа представљају састојине са одређеним једнаким еколошким и развојно – производним карактеристикама. </w:t>
      </w:r>
    </w:p>
    <w:p w:rsidR="00BB0922" w:rsidRPr="00BB0922" w:rsidRDefault="00BB0922" w:rsidP="00BB0922">
      <w:pPr>
        <w:spacing w:after="0" w:line="240" w:lineRule="auto"/>
        <w:ind w:firstLine="851"/>
        <w:jc w:val="both"/>
        <w:rPr>
          <w:rFonts w:ascii="Times New Roman" w:eastAsia="Calibri" w:hAnsi="Times New Roman" w:cs="Times New Roman"/>
          <w:sz w:val="24"/>
          <w:lang w:val="sr-Cyrl-CS"/>
        </w:rPr>
      </w:pPr>
      <w:r w:rsidRPr="00BB0922">
        <w:rPr>
          <w:rFonts w:ascii="Times New Roman" w:eastAsia="Calibri" w:hAnsi="Times New Roman" w:cs="Times New Roman"/>
          <w:sz w:val="24"/>
        </w:rPr>
        <w:t>Г</w:t>
      </w:r>
      <w:r w:rsidRPr="00BB0922">
        <w:rPr>
          <w:rFonts w:ascii="Times New Roman" w:eastAsia="Calibri" w:hAnsi="Times New Roman" w:cs="Times New Roman"/>
          <w:sz w:val="24"/>
          <w:lang w:val="sr-Latn-CS"/>
        </w:rPr>
        <w:t xml:space="preserve">аздинске класе формиране на основу припадности наменској целини, састојинској </w:t>
      </w:r>
      <w:r w:rsidRPr="00BB0922">
        <w:rPr>
          <w:rFonts w:ascii="Times New Roman" w:eastAsia="Calibri" w:hAnsi="Times New Roman" w:cs="Times New Roman"/>
          <w:sz w:val="24"/>
        </w:rPr>
        <w:t>целини</w:t>
      </w:r>
      <w:r w:rsidRPr="00BB0922">
        <w:rPr>
          <w:rFonts w:ascii="Times New Roman" w:eastAsia="Calibri" w:hAnsi="Times New Roman" w:cs="Times New Roman"/>
          <w:sz w:val="24"/>
          <w:lang w:val="sr-Latn-CS"/>
        </w:rPr>
        <w:t xml:space="preserve"> и групи еколошкох јединица. Састојинска целина представља скуп састојинских јединица за које се могу прописати исти циљеви газдовања шумама. Газдинска класа обележава се са осам цифара од којих прве две представљају наменску целину (основну намену), следеће три цифре означавају састојинску целину и последње три цифре означавају групу еколошких јединиц</w:t>
      </w:r>
      <w:r w:rsidRPr="00BB0922">
        <w:rPr>
          <w:rFonts w:ascii="Times New Roman" w:eastAsia="Calibri" w:hAnsi="Times New Roman" w:cs="Times New Roman"/>
          <w:sz w:val="24"/>
          <w:lang w:val="sr-Cyrl-CS"/>
        </w:rPr>
        <w:t>а.</w:t>
      </w:r>
    </w:p>
    <w:p w:rsidR="00BB0922" w:rsidRPr="00BB0922" w:rsidRDefault="00BB0922" w:rsidP="00BB0922">
      <w:pPr>
        <w:spacing w:after="0" w:line="240" w:lineRule="auto"/>
        <w:ind w:firstLine="851"/>
        <w:jc w:val="both"/>
        <w:rPr>
          <w:rFonts w:ascii="Times New Roman" w:eastAsia="Calibri" w:hAnsi="Times New Roman" w:cs="Times New Roman"/>
          <w:b/>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 овој газдинској јединици, у зависности од основне намене, формиране су следеће газдинске класе: </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bookmarkStart w:id="58" w:name="_Toc195934618"/>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b/>
          <w:sz w:val="24"/>
          <w:lang w:val="sr-Latn-CS"/>
        </w:rPr>
        <w:t>Наменска целина 10</w:t>
      </w:r>
      <w:r w:rsidRPr="00BB0922">
        <w:rPr>
          <w:rFonts w:ascii="Times New Roman" w:eastAsia="Calibri" w:hAnsi="Times New Roman" w:cs="Times New Roman"/>
          <w:sz w:val="24"/>
          <w:lang w:val="sr-Latn-CS"/>
        </w:rPr>
        <w:t xml:space="preserve"> – Основна намена производња дрвета:</w:t>
      </w:r>
    </w:p>
    <w:p w:rsidR="00BB0922" w:rsidRPr="00BB0922" w:rsidRDefault="00BB0922" w:rsidP="00BB0922">
      <w:pPr>
        <w:spacing w:after="0" w:line="240" w:lineRule="auto"/>
        <w:ind w:firstLine="1276"/>
        <w:jc w:val="both"/>
        <w:rPr>
          <w:rFonts w:ascii="Times New Roman" w:eastAsia="Calibri" w:hAnsi="Times New Roman" w:cs="Times New Roman"/>
          <w:sz w:val="24"/>
        </w:rPr>
      </w:pPr>
    </w:p>
    <w:p w:rsidR="00297052" w:rsidRPr="008266C0" w:rsidRDefault="00CC53D1" w:rsidP="00297052">
      <w:pPr>
        <w:spacing w:after="0" w:line="240" w:lineRule="auto"/>
        <w:ind w:firstLine="1276"/>
        <w:jc w:val="both"/>
        <w:rPr>
          <w:rFonts w:ascii="Times New Roman" w:eastAsia="Calibri" w:hAnsi="Times New Roman" w:cs="Times New Roman"/>
          <w:sz w:val="24"/>
          <w:szCs w:val="24"/>
        </w:rPr>
      </w:pPr>
      <w:r w:rsidRPr="008266C0">
        <w:rPr>
          <w:rFonts w:ascii="Times New Roman" w:eastAsia="Calibri" w:hAnsi="Times New Roman" w:cs="Times New Roman"/>
          <w:sz w:val="24"/>
          <w:szCs w:val="24"/>
        </w:rPr>
        <w:lastRenderedPageBreak/>
        <w:t>10.176.214</w:t>
      </w:r>
      <w:r w:rsidR="00EC1B76" w:rsidRPr="008266C0">
        <w:rPr>
          <w:rFonts w:ascii="Times New Roman" w:eastAsia="Calibri" w:hAnsi="Times New Roman" w:cs="Times New Roman"/>
          <w:sz w:val="24"/>
          <w:szCs w:val="24"/>
        </w:rPr>
        <w:t xml:space="preserve"> - </w:t>
      </w:r>
      <w:r w:rsidR="00BB0922" w:rsidRPr="008266C0">
        <w:rPr>
          <w:rFonts w:ascii="Times New Roman" w:eastAsia="Calibri" w:hAnsi="Times New Roman" w:cs="Times New Roman"/>
          <w:sz w:val="24"/>
          <w:szCs w:val="24"/>
        </w:rPr>
        <w:t>изданачка мешовита шума граба на станишту шум</w:t>
      </w:r>
      <w:r w:rsidR="00297052" w:rsidRPr="008266C0">
        <w:rPr>
          <w:rFonts w:ascii="Times New Roman" w:eastAsia="Calibri" w:hAnsi="Times New Roman" w:cs="Times New Roman"/>
          <w:sz w:val="24"/>
          <w:szCs w:val="24"/>
        </w:rPr>
        <w:t>а сладуна и цера са китњаком (</w:t>
      </w:r>
      <w:r w:rsidR="00297052" w:rsidRPr="008266C0">
        <w:rPr>
          <w:rFonts w:ascii="Times New Roman" w:eastAsia="Calibri" w:hAnsi="Times New Roman" w:cs="Times New Roman"/>
          <w:i/>
          <w:sz w:val="24"/>
          <w:szCs w:val="24"/>
        </w:rPr>
        <w:t>Quercetum frainetto-cerris petraetosum</w:t>
      </w:r>
      <w:r w:rsidR="00297052" w:rsidRPr="008266C0">
        <w:rPr>
          <w:rFonts w:ascii="Times New Roman" w:eastAsia="Calibri" w:hAnsi="Times New Roman" w:cs="Times New Roman"/>
          <w:sz w:val="24"/>
          <w:szCs w:val="24"/>
        </w:rPr>
        <w:t>) на различитим смеђим и хумусно-силикатним земљиштима.</w:t>
      </w:r>
    </w:p>
    <w:p w:rsidR="00297052" w:rsidRPr="008266C0" w:rsidRDefault="00CC53D1" w:rsidP="00297052">
      <w:pPr>
        <w:spacing w:after="0" w:line="240" w:lineRule="auto"/>
        <w:ind w:firstLine="1276"/>
        <w:jc w:val="both"/>
        <w:rPr>
          <w:rFonts w:ascii="Times New Roman" w:eastAsia="Calibri" w:hAnsi="Times New Roman" w:cs="Times New Roman"/>
          <w:sz w:val="24"/>
          <w:szCs w:val="24"/>
        </w:rPr>
      </w:pPr>
      <w:r w:rsidRPr="008266C0">
        <w:rPr>
          <w:rFonts w:ascii="Times New Roman" w:eastAsia="Calibri" w:hAnsi="Times New Roman" w:cs="Times New Roman"/>
          <w:sz w:val="24"/>
          <w:szCs w:val="24"/>
        </w:rPr>
        <w:t>10.195.214</w:t>
      </w:r>
      <w:r w:rsidR="00BB0922" w:rsidRPr="008266C0">
        <w:rPr>
          <w:rFonts w:ascii="Times New Roman" w:eastAsia="Calibri" w:hAnsi="Times New Roman" w:cs="Times New Roman"/>
          <w:sz w:val="24"/>
          <w:szCs w:val="24"/>
        </w:rPr>
        <w:t xml:space="preserve"> - изданачка шума цера на станишту </w:t>
      </w:r>
      <w:r w:rsidR="00297052" w:rsidRPr="008266C0">
        <w:rPr>
          <w:rFonts w:ascii="Times New Roman" w:eastAsia="Calibri" w:hAnsi="Times New Roman" w:cs="Times New Roman"/>
          <w:sz w:val="24"/>
          <w:szCs w:val="24"/>
        </w:rPr>
        <w:t>шума сладуна и цера са китњаком (</w:t>
      </w:r>
      <w:r w:rsidR="00297052" w:rsidRPr="008266C0">
        <w:rPr>
          <w:rFonts w:ascii="Times New Roman" w:eastAsia="Calibri" w:hAnsi="Times New Roman" w:cs="Times New Roman"/>
          <w:i/>
          <w:sz w:val="24"/>
          <w:szCs w:val="24"/>
        </w:rPr>
        <w:t>Quercetum frainetto-cerris petraetosum</w:t>
      </w:r>
      <w:r w:rsidR="00297052" w:rsidRPr="008266C0">
        <w:rPr>
          <w:rFonts w:ascii="Times New Roman" w:eastAsia="Calibri" w:hAnsi="Times New Roman" w:cs="Times New Roman"/>
          <w:sz w:val="24"/>
          <w:szCs w:val="24"/>
        </w:rPr>
        <w:t>) на различитим смеђим и хумусно-силикатним земљиштима.</w:t>
      </w:r>
    </w:p>
    <w:p w:rsidR="00297052" w:rsidRPr="008266C0" w:rsidRDefault="00CC53D1" w:rsidP="00297052">
      <w:pPr>
        <w:spacing w:after="0" w:line="240" w:lineRule="auto"/>
        <w:ind w:firstLine="1276"/>
        <w:jc w:val="both"/>
        <w:rPr>
          <w:rFonts w:ascii="Times New Roman" w:eastAsia="Calibri" w:hAnsi="Times New Roman" w:cs="Times New Roman"/>
          <w:sz w:val="24"/>
          <w:szCs w:val="24"/>
        </w:rPr>
      </w:pPr>
      <w:r w:rsidRPr="008266C0">
        <w:rPr>
          <w:rFonts w:ascii="Times New Roman" w:eastAsia="Calibri" w:hAnsi="Times New Roman" w:cs="Times New Roman"/>
          <w:sz w:val="24"/>
          <w:szCs w:val="24"/>
        </w:rPr>
        <w:t>10.196.214</w:t>
      </w:r>
      <w:bookmarkStart w:id="59" w:name="_Hlk74300050"/>
      <w:r w:rsidR="00EC1B76" w:rsidRPr="008266C0">
        <w:rPr>
          <w:rFonts w:ascii="Times New Roman" w:eastAsia="Calibri" w:hAnsi="Times New Roman" w:cs="Times New Roman"/>
          <w:sz w:val="24"/>
          <w:szCs w:val="24"/>
        </w:rPr>
        <w:t xml:space="preserve"> - </w:t>
      </w:r>
      <w:r w:rsidR="00BB0922" w:rsidRPr="008266C0">
        <w:rPr>
          <w:rFonts w:ascii="Times New Roman" w:eastAsia="Calibri" w:hAnsi="Times New Roman" w:cs="Times New Roman"/>
          <w:sz w:val="24"/>
          <w:szCs w:val="24"/>
        </w:rPr>
        <w:t xml:space="preserve">изданачка мешовита шума цера на станишту шума </w:t>
      </w:r>
      <w:bookmarkEnd w:id="59"/>
      <w:r w:rsidR="00297052" w:rsidRPr="008266C0">
        <w:rPr>
          <w:rFonts w:ascii="Times New Roman" w:eastAsia="Calibri" w:hAnsi="Times New Roman" w:cs="Times New Roman"/>
          <w:sz w:val="24"/>
          <w:szCs w:val="24"/>
        </w:rPr>
        <w:t>сладуна и цера са китњаком (</w:t>
      </w:r>
      <w:r w:rsidR="00297052" w:rsidRPr="008266C0">
        <w:rPr>
          <w:rFonts w:ascii="Times New Roman" w:eastAsia="Calibri" w:hAnsi="Times New Roman" w:cs="Times New Roman"/>
          <w:i/>
          <w:sz w:val="24"/>
          <w:szCs w:val="24"/>
        </w:rPr>
        <w:t>Quercetum frainetto-cerris petraetosum</w:t>
      </w:r>
      <w:r w:rsidR="00297052" w:rsidRPr="008266C0">
        <w:rPr>
          <w:rFonts w:ascii="Times New Roman" w:eastAsia="Calibri" w:hAnsi="Times New Roman" w:cs="Times New Roman"/>
          <w:sz w:val="24"/>
          <w:szCs w:val="24"/>
        </w:rPr>
        <w:t>) на различитим смеђим и хумусно-силикатним земљиштима.</w:t>
      </w:r>
    </w:p>
    <w:p w:rsidR="00297052" w:rsidRPr="008266C0" w:rsidRDefault="00BB0922" w:rsidP="00297052">
      <w:pPr>
        <w:spacing w:after="0" w:line="240" w:lineRule="auto"/>
        <w:ind w:firstLine="1276"/>
        <w:jc w:val="both"/>
        <w:rPr>
          <w:rFonts w:ascii="Times New Roman" w:eastAsia="Calibri" w:hAnsi="Times New Roman" w:cs="Times New Roman"/>
          <w:sz w:val="24"/>
          <w:szCs w:val="24"/>
        </w:rPr>
      </w:pPr>
      <w:r w:rsidRPr="008266C0">
        <w:rPr>
          <w:rFonts w:ascii="Times New Roman" w:eastAsia="Calibri" w:hAnsi="Times New Roman" w:cs="Times New Roman"/>
          <w:sz w:val="24"/>
          <w:szCs w:val="24"/>
        </w:rPr>
        <w:t>10.215</w:t>
      </w:r>
      <w:r w:rsidR="00CC53D1" w:rsidRPr="008266C0">
        <w:rPr>
          <w:rFonts w:ascii="Times New Roman" w:eastAsia="Calibri" w:hAnsi="Times New Roman" w:cs="Times New Roman"/>
          <w:sz w:val="24"/>
          <w:szCs w:val="24"/>
        </w:rPr>
        <w:t>.214</w:t>
      </w:r>
      <w:r w:rsidRPr="008266C0">
        <w:rPr>
          <w:rFonts w:ascii="Times New Roman" w:eastAsia="Calibri" w:hAnsi="Times New Roman" w:cs="Times New Roman"/>
          <w:sz w:val="24"/>
          <w:szCs w:val="24"/>
        </w:rPr>
        <w:t xml:space="preserve"> – изданачка мешовита шума сладуна на станишту </w:t>
      </w:r>
      <w:r w:rsidR="00297052" w:rsidRPr="008266C0">
        <w:rPr>
          <w:rFonts w:ascii="Times New Roman" w:eastAsia="Calibri" w:hAnsi="Times New Roman" w:cs="Times New Roman"/>
          <w:sz w:val="24"/>
          <w:szCs w:val="24"/>
        </w:rPr>
        <w:t>шума сладуна и цера са китњаком (</w:t>
      </w:r>
      <w:r w:rsidR="00297052" w:rsidRPr="008266C0">
        <w:rPr>
          <w:rFonts w:ascii="Times New Roman" w:eastAsia="Calibri" w:hAnsi="Times New Roman" w:cs="Times New Roman"/>
          <w:i/>
          <w:sz w:val="24"/>
          <w:szCs w:val="24"/>
        </w:rPr>
        <w:t>Quercetum frainetto-cerris petraetosum</w:t>
      </w:r>
      <w:r w:rsidR="00297052" w:rsidRPr="008266C0">
        <w:rPr>
          <w:rFonts w:ascii="Times New Roman" w:eastAsia="Calibri" w:hAnsi="Times New Roman" w:cs="Times New Roman"/>
          <w:sz w:val="24"/>
          <w:szCs w:val="24"/>
        </w:rPr>
        <w:t>) на различитим смеђим и хумусно-силикатним земљиштима.</w:t>
      </w:r>
    </w:p>
    <w:p w:rsidR="00CC53D1" w:rsidRPr="008266C0" w:rsidRDefault="00CC53D1" w:rsidP="00297052">
      <w:pPr>
        <w:tabs>
          <w:tab w:val="left" w:pos="1276"/>
        </w:tabs>
        <w:spacing w:after="0" w:line="240" w:lineRule="auto"/>
        <w:ind w:firstLine="1276"/>
        <w:jc w:val="both"/>
        <w:rPr>
          <w:rFonts w:ascii="Times New Roman" w:eastAsia="Calibri" w:hAnsi="Times New Roman" w:cs="Times New Roman"/>
          <w:sz w:val="24"/>
          <w:szCs w:val="24"/>
        </w:rPr>
      </w:pPr>
      <w:r w:rsidRPr="008266C0">
        <w:rPr>
          <w:rFonts w:ascii="Times New Roman" w:eastAsia="Calibri" w:hAnsi="Times New Roman" w:cs="Times New Roman"/>
          <w:sz w:val="24"/>
          <w:szCs w:val="24"/>
        </w:rPr>
        <w:t xml:space="preserve">10.326.214 </w:t>
      </w:r>
      <w:r w:rsidR="00297052" w:rsidRPr="008266C0">
        <w:rPr>
          <w:rFonts w:ascii="Times New Roman" w:eastAsia="Calibri" w:hAnsi="Times New Roman" w:cs="Times New Roman"/>
          <w:sz w:val="24"/>
          <w:szCs w:val="24"/>
        </w:rPr>
        <w:t xml:space="preserve">– изданачка мешовита шума багрема </w:t>
      </w:r>
      <w:r w:rsidRPr="008266C0">
        <w:rPr>
          <w:rFonts w:ascii="Times New Roman" w:eastAsia="Calibri" w:hAnsi="Times New Roman" w:cs="Times New Roman"/>
          <w:sz w:val="24"/>
          <w:szCs w:val="24"/>
        </w:rPr>
        <w:t xml:space="preserve"> </w:t>
      </w:r>
      <w:r w:rsidR="00297052" w:rsidRPr="008266C0">
        <w:rPr>
          <w:rFonts w:ascii="Times New Roman" w:eastAsia="Calibri" w:hAnsi="Times New Roman" w:cs="Times New Roman"/>
          <w:sz w:val="24"/>
          <w:szCs w:val="24"/>
        </w:rPr>
        <w:t>на станишту шума планинске букве (</w:t>
      </w:r>
      <w:r w:rsidR="00297052" w:rsidRPr="008266C0">
        <w:rPr>
          <w:rFonts w:ascii="Times New Roman" w:eastAsia="Calibri" w:hAnsi="Times New Roman" w:cs="Times New Roman"/>
          <w:i/>
          <w:sz w:val="24"/>
          <w:szCs w:val="24"/>
        </w:rPr>
        <w:t>Fagetum moesiacae montanum</w:t>
      </w:r>
      <w:r w:rsidR="00297052" w:rsidRPr="008266C0">
        <w:rPr>
          <w:rFonts w:ascii="Times New Roman" w:eastAsia="Calibri" w:hAnsi="Times New Roman" w:cs="Times New Roman"/>
          <w:sz w:val="24"/>
          <w:szCs w:val="24"/>
        </w:rPr>
        <w:t>) на различитим смеђим земљиштима</w:t>
      </w:r>
    </w:p>
    <w:p w:rsidR="00BB0922" w:rsidRPr="008266C0" w:rsidRDefault="00BB0922" w:rsidP="00EC1B76">
      <w:pPr>
        <w:tabs>
          <w:tab w:val="left" w:pos="1276"/>
        </w:tabs>
        <w:spacing w:after="0" w:line="240" w:lineRule="auto"/>
        <w:ind w:firstLine="1276"/>
        <w:jc w:val="both"/>
        <w:rPr>
          <w:rFonts w:ascii="Times New Roman" w:eastAsia="Calibri" w:hAnsi="Times New Roman" w:cs="Times New Roman"/>
          <w:sz w:val="24"/>
          <w:szCs w:val="24"/>
        </w:rPr>
      </w:pPr>
      <w:r w:rsidRPr="008266C0">
        <w:rPr>
          <w:rFonts w:ascii="Times New Roman" w:eastAsia="Calibri" w:hAnsi="Times New Roman" w:cs="Times New Roman"/>
          <w:sz w:val="24"/>
          <w:szCs w:val="24"/>
        </w:rPr>
        <w:t>10.351.</w:t>
      </w:r>
      <w:r w:rsidR="00CC53D1" w:rsidRPr="008266C0">
        <w:rPr>
          <w:rFonts w:ascii="Times New Roman" w:eastAsia="Calibri" w:hAnsi="Times New Roman" w:cs="Times New Roman"/>
          <w:sz w:val="24"/>
          <w:szCs w:val="24"/>
        </w:rPr>
        <w:t>421</w:t>
      </w:r>
      <w:r w:rsidR="00EC1B76" w:rsidRPr="008266C0">
        <w:rPr>
          <w:rFonts w:ascii="Times New Roman" w:eastAsia="Calibri" w:hAnsi="Times New Roman" w:cs="Times New Roman"/>
          <w:sz w:val="24"/>
          <w:szCs w:val="24"/>
        </w:rPr>
        <w:t xml:space="preserve"> </w:t>
      </w:r>
      <w:r w:rsidR="00297052" w:rsidRPr="008266C0">
        <w:rPr>
          <w:rFonts w:ascii="Times New Roman" w:eastAsia="Calibri" w:hAnsi="Times New Roman" w:cs="Times New Roman"/>
          <w:sz w:val="24"/>
          <w:szCs w:val="24"/>
        </w:rPr>
        <w:t>–</w:t>
      </w:r>
      <w:r w:rsidR="00EC1B76" w:rsidRPr="008266C0">
        <w:rPr>
          <w:rFonts w:ascii="Times New Roman" w:eastAsia="Calibri" w:hAnsi="Times New Roman" w:cs="Times New Roman"/>
          <w:sz w:val="24"/>
          <w:szCs w:val="24"/>
        </w:rPr>
        <w:t xml:space="preserve"> </w:t>
      </w:r>
      <w:r w:rsidRPr="008266C0">
        <w:rPr>
          <w:rFonts w:ascii="Times New Roman" w:eastAsia="Calibri" w:hAnsi="Times New Roman" w:cs="Times New Roman"/>
          <w:sz w:val="24"/>
          <w:szCs w:val="24"/>
        </w:rPr>
        <w:t>висока</w:t>
      </w:r>
      <w:r w:rsidR="00297052" w:rsidRPr="008266C0">
        <w:rPr>
          <w:rFonts w:ascii="Times New Roman" w:eastAsia="Calibri" w:hAnsi="Times New Roman" w:cs="Times New Roman"/>
          <w:sz w:val="24"/>
          <w:szCs w:val="24"/>
        </w:rPr>
        <w:t xml:space="preserve"> (једнодобна)</w:t>
      </w:r>
      <w:r w:rsidRPr="008266C0">
        <w:rPr>
          <w:rFonts w:ascii="Times New Roman" w:eastAsia="Calibri" w:hAnsi="Times New Roman" w:cs="Times New Roman"/>
          <w:sz w:val="24"/>
          <w:szCs w:val="24"/>
        </w:rPr>
        <w:t xml:space="preserve"> шума букве на станишту шума планинске букве (</w:t>
      </w:r>
      <w:r w:rsidRPr="008266C0">
        <w:rPr>
          <w:rFonts w:ascii="Times New Roman" w:eastAsia="Calibri" w:hAnsi="Times New Roman" w:cs="Times New Roman"/>
          <w:i/>
          <w:sz w:val="24"/>
          <w:szCs w:val="24"/>
        </w:rPr>
        <w:t>Fagetum moesiacae montanum</w:t>
      </w:r>
      <w:r w:rsidRPr="008266C0">
        <w:rPr>
          <w:rFonts w:ascii="Times New Roman" w:eastAsia="Calibri" w:hAnsi="Times New Roman" w:cs="Times New Roman"/>
          <w:sz w:val="24"/>
          <w:szCs w:val="24"/>
        </w:rPr>
        <w:t>) на различитим смеђим земљиштима</w:t>
      </w:r>
    </w:p>
    <w:p w:rsidR="00BB0922" w:rsidRPr="008266C0" w:rsidRDefault="00EC1B76" w:rsidP="009F6641">
      <w:pPr>
        <w:spacing w:after="0" w:line="240" w:lineRule="auto"/>
        <w:ind w:firstLine="1276"/>
        <w:jc w:val="both"/>
        <w:rPr>
          <w:rFonts w:ascii="Times New Roman" w:eastAsia="Calibri" w:hAnsi="Times New Roman" w:cs="Times New Roman"/>
          <w:sz w:val="24"/>
          <w:szCs w:val="24"/>
        </w:rPr>
      </w:pPr>
      <w:r w:rsidRPr="008266C0">
        <w:rPr>
          <w:rFonts w:ascii="Times New Roman" w:eastAsia="Calibri" w:hAnsi="Times New Roman" w:cs="Times New Roman"/>
          <w:sz w:val="24"/>
          <w:szCs w:val="24"/>
        </w:rPr>
        <w:t xml:space="preserve">10.360.421 </w:t>
      </w:r>
      <w:r w:rsidR="00BB0922" w:rsidRPr="008266C0">
        <w:rPr>
          <w:rFonts w:ascii="Times New Roman" w:eastAsia="Calibri" w:hAnsi="Times New Roman" w:cs="Times New Roman"/>
          <w:sz w:val="24"/>
          <w:szCs w:val="24"/>
        </w:rPr>
        <w:t>- изданачка шума букве на станишту шума планинске букве (</w:t>
      </w:r>
      <w:r w:rsidR="00BB0922" w:rsidRPr="008266C0">
        <w:rPr>
          <w:rFonts w:ascii="Times New Roman" w:eastAsia="Calibri" w:hAnsi="Times New Roman" w:cs="Times New Roman"/>
          <w:i/>
          <w:sz w:val="24"/>
          <w:szCs w:val="24"/>
        </w:rPr>
        <w:t>Fagetum moesiacae montanum</w:t>
      </w:r>
      <w:r w:rsidR="00BB0922" w:rsidRPr="008266C0">
        <w:rPr>
          <w:rFonts w:ascii="Times New Roman" w:eastAsia="Calibri" w:hAnsi="Times New Roman" w:cs="Times New Roman"/>
          <w:sz w:val="24"/>
          <w:szCs w:val="24"/>
        </w:rPr>
        <w:t>) на различитим смеђим земљиштима</w:t>
      </w:r>
    </w:p>
    <w:p w:rsidR="009F6641" w:rsidRPr="008266C0" w:rsidRDefault="00CC53D1" w:rsidP="009F6641">
      <w:pPr>
        <w:spacing w:after="0" w:line="240" w:lineRule="auto"/>
        <w:ind w:firstLine="1276"/>
        <w:jc w:val="both"/>
        <w:rPr>
          <w:rFonts w:ascii="Times New Roman" w:eastAsia="Calibri" w:hAnsi="Times New Roman" w:cs="Times New Roman"/>
          <w:sz w:val="24"/>
          <w:szCs w:val="24"/>
        </w:rPr>
      </w:pPr>
      <w:r w:rsidRPr="008266C0">
        <w:rPr>
          <w:rFonts w:ascii="Times New Roman" w:eastAsia="Calibri" w:hAnsi="Times New Roman" w:cs="Times New Roman"/>
          <w:sz w:val="24"/>
          <w:szCs w:val="24"/>
        </w:rPr>
        <w:t>10.361.41</w:t>
      </w:r>
      <w:r w:rsidR="00EC1B76" w:rsidRPr="008266C0">
        <w:rPr>
          <w:rFonts w:ascii="Times New Roman" w:eastAsia="Calibri" w:hAnsi="Times New Roman" w:cs="Times New Roman"/>
          <w:sz w:val="24"/>
          <w:szCs w:val="24"/>
        </w:rPr>
        <w:t xml:space="preserve">1 </w:t>
      </w:r>
      <w:r w:rsidR="00BB0922" w:rsidRPr="008266C0">
        <w:rPr>
          <w:rFonts w:ascii="Times New Roman" w:eastAsia="Calibri" w:hAnsi="Times New Roman" w:cs="Times New Roman"/>
          <w:sz w:val="24"/>
          <w:szCs w:val="24"/>
        </w:rPr>
        <w:t xml:space="preserve">- изданачка мешовита шума букве на станишту </w:t>
      </w:r>
      <w:r w:rsidR="009F6641" w:rsidRPr="008266C0">
        <w:rPr>
          <w:rFonts w:ascii="Times New Roman" w:eastAsia="Calibri" w:hAnsi="Times New Roman" w:cs="Times New Roman"/>
          <w:sz w:val="24"/>
          <w:szCs w:val="24"/>
        </w:rPr>
        <w:t>брдске шуме букве (</w:t>
      </w:r>
      <w:r w:rsidR="009F6641" w:rsidRPr="008266C0">
        <w:rPr>
          <w:rFonts w:ascii="Times New Roman" w:eastAsia="Calibri" w:hAnsi="Times New Roman" w:cs="Times New Roman"/>
          <w:i/>
          <w:sz w:val="24"/>
          <w:szCs w:val="24"/>
        </w:rPr>
        <w:t>Fagetum moesiacae submontanum</w:t>
      </w:r>
      <w:r w:rsidR="009F6641" w:rsidRPr="008266C0">
        <w:rPr>
          <w:rFonts w:ascii="Times New Roman" w:eastAsia="Calibri" w:hAnsi="Times New Roman" w:cs="Times New Roman"/>
          <w:sz w:val="24"/>
          <w:szCs w:val="24"/>
        </w:rPr>
        <w:t>) на киселим смеђим и другим земљиштима.</w:t>
      </w:r>
    </w:p>
    <w:p w:rsidR="00CC53D1" w:rsidRPr="008266C0" w:rsidRDefault="00CC53D1" w:rsidP="00EC1B76">
      <w:pPr>
        <w:tabs>
          <w:tab w:val="left" w:pos="1276"/>
        </w:tabs>
        <w:spacing w:after="0" w:line="240" w:lineRule="auto"/>
        <w:ind w:firstLine="1276"/>
        <w:jc w:val="both"/>
        <w:rPr>
          <w:rFonts w:ascii="Times New Roman" w:eastAsia="Calibri" w:hAnsi="Times New Roman" w:cs="Times New Roman"/>
          <w:sz w:val="24"/>
          <w:szCs w:val="24"/>
          <w:lang w:val="sr-Latn-CS"/>
        </w:rPr>
      </w:pPr>
      <w:r w:rsidRPr="008266C0">
        <w:rPr>
          <w:rFonts w:ascii="Times New Roman" w:eastAsia="Calibri" w:hAnsi="Times New Roman" w:cs="Times New Roman"/>
          <w:sz w:val="24"/>
          <w:szCs w:val="24"/>
          <w:lang w:val="sr-Latn-CS"/>
        </w:rPr>
        <w:t>10.361.421- изданачка мешовита шума букве на станишту шума планинске букве (</w:t>
      </w:r>
      <w:r w:rsidRPr="008266C0">
        <w:rPr>
          <w:rFonts w:ascii="Times New Roman" w:eastAsia="Calibri" w:hAnsi="Times New Roman" w:cs="Times New Roman"/>
          <w:i/>
          <w:sz w:val="24"/>
          <w:szCs w:val="24"/>
          <w:lang w:val="sr-Latn-CS"/>
        </w:rPr>
        <w:t>Fagetum moesiacae montanum</w:t>
      </w:r>
      <w:r w:rsidRPr="008266C0">
        <w:rPr>
          <w:rFonts w:ascii="Times New Roman" w:eastAsia="Calibri" w:hAnsi="Times New Roman" w:cs="Times New Roman"/>
          <w:sz w:val="24"/>
          <w:szCs w:val="24"/>
          <w:lang w:val="sr-Latn-CS"/>
        </w:rPr>
        <w:t>) на различитим смеђим земљиштима</w:t>
      </w:r>
    </w:p>
    <w:p w:rsidR="00BB0922" w:rsidRPr="008266C0" w:rsidRDefault="00CC53D1" w:rsidP="00EC1B76">
      <w:pPr>
        <w:tabs>
          <w:tab w:val="left" w:pos="1276"/>
        </w:tabs>
        <w:spacing w:after="0" w:line="240" w:lineRule="auto"/>
        <w:ind w:firstLine="1276"/>
        <w:jc w:val="both"/>
        <w:rPr>
          <w:rFonts w:ascii="Times New Roman" w:eastAsia="Calibri" w:hAnsi="Times New Roman" w:cs="Times New Roman"/>
          <w:sz w:val="24"/>
          <w:szCs w:val="24"/>
          <w:lang w:val="sr-Latn-CS"/>
        </w:rPr>
      </w:pPr>
      <w:r w:rsidRPr="008266C0">
        <w:rPr>
          <w:rFonts w:ascii="Times New Roman" w:eastAsia="Calibri" w:hAnsi="Times New Roman" w:cs="Times New Roman"/>
          <w:sz w:val="24"/>
          <w:szCs w:val="24"/>
          <w:lang w:val="sr-Latn-CS"/>
        </w:rPr>
        <w:t xml:space="preserve">10.470.214 </w:t>
      </w:r>
      <w:r w:rsidR="00BB0922" w:rsidRPr="008266C0">
        <w:rPr>
          <w:rFonts w:ascii="Times New Roman" w:eastAsia="Calibri" w:hAnsi="Times New Roman" w:cs="Times New Roman"/>
          <w:sz w:val="24"/>
          <w:szCs w:val="24"/>
          <w:lang w:val="sr-Latn-CS"/>
        </w:rPr>
        <w:t>- вештачки подигнута састојина смрче на станишту шума китњака и цера (</w:t>
      </w:r>
      <w:r w:rsidR="00BB0922" w:rsidRPr="008266C0">
        <w:rPr>
          <w:rFonts w:ascii="Times New Roman" w:eastAsia="Calibri" w:hAnsi="Times New Roman" w:cs="Times New Roman"/>
          <w:i/>
          <w:sz w:val="24"/>
          <w:szCs w:val="24"/>
          <w:lang w:val="sr-Latn-CS"/>
        </w:rPr>
        <w:t>Quercetum petraeae  -cerris</w:t>
      </w:r>
      <w:r w:rsidR="00BB0922" w:rsidRPr="008266C0">
        <w:rPr>
          <w:rFonts w:ascii="Times New Roman" w:eastAsia="Calibri" w:hAnsi="Times New Roman" w:cs="Times New Roman"/>
          <w:sz w:val="24"/>
          <w:szCs w:val="24"/>
          <w:lang w:val="sr-Latn-CS"/>
        </w:rPr>
        <w:t>) на земљиштима на лесу, киселим силикатним стенама и кречњацима</w:t>
      </w:r>
    </w:p>
    <w:p w:rsidR="009F6641" w:rsidRPr="008266C0" w:rsidRDefault="00CC53D1" w:rsidP="009F6641">
      <w:pPr>
        <w:spacing w:after="0" w:line="240" w:lineRule="auto"/>
        <w:ind w:firstLine="1276"/>
        <w:jc w:val="both"/>
        <w:rPr>
          <w:rFonts w:ascii="Times New Roman" w:eastAsia="Calibri" w:hAnsi="Times New Roman" w:cs="Times New Roman"/>
          <w:sz w:val="24"/>
          <w:szCs w:val="24"/>
        </w:rPr>
      </w:pPr>
      <w:r w:rsidRPr="008266C0">
        <w:rPr>
          <w:rFonts w:ascii="Times New Roman" w:eastAsia="Calibri" w:hAnsi="Times New Roman" w:cs="Times New Roman"/>
          <w:sz w:val="24"/>
          <w:szCs w:val="24"/>
          <w:lang w:val="sr-Latn-CS"/>
        </w:rPr>
        <w:t xml:space="preserve">10.472.214 </w:t>
      </w:r>
      <w:r w:rsidR="00BB0922" w:rsidRPr="008266C0">
        <w:rPr>
          <w:rFonts w:ascii="Times New Roman" w:eastAsia="Calibri" w:hAnsi="Times New Roman" w:cs="Times New Roman"/>
          <w:sz w:val="24"/>
          <w:szCs w:val="24"/>
          <w:lang w:val="sr-Latn-CS"/>
        </w:rPr>
        <w:t xml:space="preserve">- вештачки подигнута састојина црног бора на станишту </w:t>
      </w:r>
      <w:r w:rsidR="009F6641" w:rsidRPr="008266C0">
        <w:rPr>
          <w:rFonts w:ascii="Times New Roman" w:eastAsia="Calibri" w:hAnsi="Times New Roman" w:cs="Times New Roman"/>
          <w:sz w:val="24"/>
          <w:szCs w:val="24"/>
        </w:rPr>
        <w:t>шума сладуна и цера са китњаком (</w:t>
      </w:r>
      <w:r w:rsidR="009F6641" w:rsidRPr="008266C0">
        <w:rPr>
          <w:rFonts w:ascii="Times New Roman" w:eastAsia="Calibri" w:hAnsi="Times New Roman" w:cs="Times New Roman"/>
          <w:i/>
          <w:sz w:val="24"/>
          <w:szCs w:val="24"/>
        </w:rPr>
        <w:t>Quercetum frainetto-cerris petraetosum</w:t>
      </w:r>
      <w:r w:rsidR="009F6641" w:rsidRPr="008266C0">
        <w:rPr>
          <w:rFonts w:ascii="Times New Roman" w:eastAsia="Calibri" w:hAnsi="Times New Roman" w:cs="Times New Roman"/>
          <w:sz w:val="24"/>
          <w:szCs w:val="24"/>
        </w:rPr>
        <w:t>) на различитим смеђим и хумусно-силикатним земљиштима.</w:t>
      </w:r>
    </w:p>
    <w:p w:rsidR="00BB0922" w:rsidRPr="00EC1B76" w:rsidRDefault="00CC53D1" w:rsidP="00EC1B76">
      <w:pPr>
        <w:tabs>
          <w:tab w:val="left" w:pos="1276"/>
        </w:tabs>
        <w:spacing w:after="0" w:line="240" w:lineRule="auto"/>
        <w:ind w:firstLine="1276"/>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10.476.313</w:t>
      </w:r>
      <w:r w:rsidR="00EC1B76">
        <w:rPr>
          <w:rFonts w:ascii="Times New Roman" w:eastAsia="Calibri" w:hAnsi="Times New Roman" w:cs="Times New Roman"/>
          <w:sz w:val="24"/>
          <w:lang w:val="sr-Latn-CS"/>
        </w:rPr>
        <w:t xml:space="preserve"> </w:t>
      </w:r>
      <w:r w:rsidR="00BB0922" w:rsidRPr="00EC1B76">
        <w:rPr>
          <w:rFonts w:ascii="Times New Roman" w:eastAsia="Calibri" w:hAnsi="Times New Roman" w:cs="Times New Roman"/>
          <w:sz w:val="24"/>
          <w:lang w:val="sr-Latn-CS"/>
        </w:rPr>
        <w:t xml:space="preserve">- вештачки подигнута </w:t>
      </w:r>
      <w:r w:rsidR="009F6641">
        <w:rPr>
          <w:rFonts w:ascii="Times New Roman" w:eastAsia="Calibri" w:hAnsi="Times New Roman" w:cs="Times New Roman"/>
          <w:sz w:val="24"/>
        </w:rPr>
        <w:t xml:space="preserve">мешовита </w:t>
      </w:r>
      <w:r w:rsidR="00BB0922" w:rsidRPr="00EC1B76">
        <w:rPr>
          <w:rFonts w:ascii="Times New Roman" w:eastAsia="Calibri" w:hAnsi="Times New Roman" w:cs="Times New Roman"/>
          <w:sz w:val="24"/>
          <w:lang w:val="sr-Latn-CS"/>
        </w:rPr>
        <w:t xml:space="preserve">састојина црног бора на станишту </w:t>
      </w:r>
      <w:r w:rsidR="00BB0922" w:rsidRPr="00BB0922">
        <w:rPr>
          <w:rFonts w:ascii="Times New Roman" w:eastAsia="Calibri" w:hAnsi="Times New Roman" w:cs="Times New Roman"/>
          <w:sz w:val="24"/>
          <w:lang w:val="sr-Latn-CS"/>
        </w:rPr>
        <w:t xml:space="preserve">шума </w:t>
      </w:r>
      <w:r w:rsidR="009F6641">
        <w:rPr>
          <w:rFonts w:ascii="Times New Roman" w:eastAsia="Calibri" w:hAnsi="Times New Roman" w:cs="Times New Roman"/>
          <w:sz w:val="24"/>
        </w:rPr>
        <w:t>китњака и цера</w:t>
      </w:r>
      <w:r w:rsidR="00BB0922" w:rsidRPr="00BB0922">
        <w:rPr>
          <w:rFonts w:ascii="Times New Roman" w:eastAsia="Calibri" w:hAnsi="Times New Roman" w:cs="Times New Roman"/>
          <w:sz w:val="24"/>
          <w:lang w:val="sr-Latn-CS"/>
        </w:rPr>
        <w:t xml:space="preserve"> (</w:t>
      </w:r>
      <w:r w:rsidR="009F6641" w:rsidRPr="00E6523A">
        <w:rPr>
          <w:rFonts w:ascii="Times New Roman" w:eastAsia="Calibri" w:hAnsi="Times New Roman" w:cs="Times New Roman"/>
          <w:i/>
          <w:sz w:val="24"/>
          <w:lang w:val="sr-Latn-CS"/>
        </w:rPr>
        <w:t>Quercetum petraeae</w:t>
      </w:r>
      <w:r w:rsidR="009F6641">
        <w:rPr>
          <w:rFonts w:ascii="Times New Roman" w:eastAsia="Calibri" w:hAnsi="Times New Roman" w:cs="Times New Roman"/>
          <w:i/>
          <w:sz w:val="24"/>
        </w:rPr>
        <w:t>-cerris</w:t>
      </w:r>
      <w:r w:rsidR="009F6641" w:rsidRPr="00E6523A">
        <w:rPr>
          <w:rFonts w:ascii="Times New Roman" w:eastAsia="Calibri" w:hAnsi="Times New Roman" w:cs="Times New Roman"/>
          <w:i/>
          <w:sz w:val="24"/>
          <w:lang w:val="sr-Latn-CS"/>
        </w:rPr>
        <w:t xml:space="preserve">  </w:t>
      </w:r>
      <w:r w:rsidR="00BB0922" w:rsidRPr="00BB0922">
        <w:rPr>
          <w:rFonts w:ascii="Times New Roman" w:eastAsia="Calibri" w:hAnsi="Times New Roman" w:cs="Times New Roman"/>
          <w:sz w:val="24"/>
          <w:lang w:val="sr-Latn-CS"/>
        </w:rPr>
        <w:t xml:space="preserve">) </w:t>
      </w:r>
      <w:r w:rsidR="009F6641" w:rsidRPr="00EC1B76">
        <w:rPr>
          <w:rFonts w:ascii="Times New Roman" w:eastAsia="Calibri" w:hAnsi="Times New Roman" w:cs="Times New Roman"/>
          <w:sz w:val="24"/>
          <w:lang w:val="sr-Latn-CS"/>
        </w:rPr>
        <w:t>на земљиштима на лесу, киселим силикатним стенама и кречњацима</w:t>
      </w:r>
    </w:p>
    <w:p w:rsidR="00A171AA" w:rsidRPr="009F6641" w:rsidRDefault="00BB0922" w:rsidP="00A171AA">
      <w:pPr>
        <w:spacing w:after="0" w:line="240" w:lineRule="auto"/>
        <w:ind w:firstLine="1276"/>
        <w:jc w:val="both"/>
        <w:rPr>
          <w:rFonts w:ascii="Times New Roman" w:eastAsia="Calibri" w:hAnsi="Times New Roman" w:cs="Times New Roman"/>
          <w:sz w:val="24"/>
        </w:rPr>
      </w:pPr>
      <w:r w:rsidRPr="00BB0922">
        <w:rPr>
          <w:rFonts w:ascii="Times New Roman" w:eastAsia="Calibri" w:hAnsi="Times New Roman" w:cs="Times New Roman"/>
          <w:sz w:val="24"/>
          <w:lang w:val="sr-Latn-CS"/>
        </w:rPr>
        <w:t>10.47</w:t>
      </w:r>
      <w:r w:rsidR="00CC53D1">
        <w:rPr>
          <w:rFonts w:ascii="Times New Roman" w:eastAsia="Calibri" w:hAnsi="Times New Roman" w:cs="Times New Roman"/>
          <w:sz w:val="24"/>
          <w:lang w:val="sr-Latn-CS"/>
        </w:rPr>
        <w:t>6.421</w:t>
      </w:r>
      <w:r w:rsidR="00EC1B76">
        <w:rPr>
          <w:rFonts w:ascii="Times New Roman" w:eastAsia="Calibri" w:hAnsi="Times New Roman" w:cs="Times New Roman"/>
          <w:sz w:val="24"/>
        </w:rPr>
        <w:t xml:space="preserve"> - </w:t>
      </w:r>
      <w:r w:rsidRPr="00EC1B76">
        <w:rPr>
          <w:rFonts w:ascii="Times New Roman" w:eastAsia="Calibri" w:hAnsi="Times New Roman" w:cs="Times New Roman"/>
          <w:sz w:val="24"/>
          <w:lang w:val="sr-Latn-CS"/>
        </w:rPr>
        <w:t xml:space="preserve">вештачки подигнута мешовита састојина црног бора на </w:t>
      </w:r>
      <w:r w:rsidR="00A171AA">
        <w:rPr>
          <w:rFonts w:ascii="Times New Roman" w:eastAsia="Calibri" w:hAnsi="Times New Roman" w:cs="Times New Roman"/>
          <w:sz w:val="24"/>
          <w:lang w:val="sr-Latn-CS"/>
        </w:rPr>
        <w:t>станишту шум</w:t>
      </w:r>
      <w:r w:rsidR="00A171AA">
        <w:rPr>
          <w:rFonts w:ascii="Times New Roman" w:eastAsia="Calibri" w:hAnsi="Times New Roman" w:cs="Times New Roman"/>
          <w:sz w:val="24"/>
        </w:rPr>
        <w:t>а</w:t>
      </w:r>
      <w:r w:rsidR="00A171AA" w:rsidRPr="00EC1B76">
        <w:rPr>
          <w:rFonts w:ascii="Times New Roman" w:eastAsia="Calibri" w:hAnsi="Times New Roman" w:cs="Times New Roman"/>
          <w:sz w:val="24"/>
        </w:rPr>
        <w:t xml:space="preserve"> планинске букве (</w:t>
      </w:r>
      <w:r w:rsidR="00A171AA" w:rsidRPr="008266C0">
        <w:rPr>
          <w:rFonts w:ascii="Times New Roman" w:eastAsia="Calibri" w:hAnsi="Times New Roman" w:cs="Times New Roman"/>
          <w:i/>
          <w:sz w:val="24"/>
        </w:rPr>
        <w:t>Fagetum moesiacae montanum</w:t>
      </w:r>
      <w:r w:rsidR="00A171AA" w:rsidRPr="00EC1B76">
        <w:rPr>
          <w:rFonts w:ascii="Times New Roman" w:eastAsia="Calibri" w:hAnsi="Times New Roman" w:cs="Times New Roman"/>
          <w:sz w:val="24"/>
        </w:rPr>
        <w:t xml:space="preserve">) на </w:t>
      </w:r>
      <w:r w:rsidR="00A171AA" w:rsidRPr="009F6641">
        <w:rPr>
          <w:rFonts w:ascii="Times New Roman" w:eastAsia="Calibri" w:hAnsi="Times New Roman" w:cs="Times New Roman"/>
          <w:sz w:val="24"/>
        </w:rPr>
        <w:t>различитим смеђим земљиштима</w:t>
      </w:r>
    </w:p>
    <w:p w:rsidR="00CC53D1" w:rsidRPr="00A171AA" w:rsidRDefault="00CC53D1" w:rsidP="00EC1B76">
      <w:pPr>
        <w:tabs>
          <w:tab w:val="left" w:pos="1276"/>
        </w:tabs>
        <w:spacing w:after="0" w:line="240" w:lineRule="auto"/>
        <w:ind w:firstLine="1276"/>
        <w:jc w:val="both"/>
        <w:rPr>
          <w:rFonts w:ascii="Times New Roman" w:eastAsia="Calibri" w:hAnsi="Times New Roman" w:cs="Times New Roman"/>
          <w:b/>
          <w:sz w:val="24"/>
          <w:lang w:val="sr-Latn-CS"/>
        </w:rPr>
      </w:pPr>
      <w:r w:rsidRPr="00A171AA">
        <w:rPr>
          <w:rFonts w:ascii="Times New Roman" w:eastAsia="Calibri" w:hAnsi="Times New Roman" w:cs="Times New Roman"/>
          <w:b/>
          <w:sz w:val="24"/>
          <w:lang w:val="sr-Latn-CS"/>
        </w:rPr>
        <w:t>Наменска целина 17</w:t>
      </w:r>
    </w:p>
    <w:p w:rsidR="00CC53D1" w:rsidRPr="00EC1B76" w:rsidRDefault="00CC53D1" w:rsidP="00EC1B76">
      <w:pPr>
        <w:tabs>
          <w:tab w:val="left" w:pos="1276"/>
        </w:tabs>
        <w:spacing w:after="0" w:line="240" w:lineRule="auto"/>
        <w:ind w:firstLine="1276"/>
        <w:jc w:val="both"/>
        <w:rPr>
          <w:rFonts w:ascii="Times New Roman" w:eastAsia="Calibri" w:hAnsi="Times New Roman" w:cs="Times New Roman"/>
          <w:sz w:val="24"/>
          <w:lang w:val="sr-Latn-CS"/>
        </w:rPr>
      </w:pPr>
    </w:p>
    <w:p w:rsidR="00CC53D1" w:rsidRPr="00EC1B76" w:rsidRDefault="00CC53D1" w:rsidP="00EC1B76">
      <w:pPr>
        <w:tabs>
          <w:tab w:val="left" w:pos="1276"/>
        </w:tabs>
        <w:spacing w:after="0" w:line="240" w:lineRule="auto"/>
        <w:ind w:firstLine="1276"/>
        <w:jc w:val="both"/>
        <w:rPr>
          <w:rFonts w:ascii="Times New Roman" w:eastAsia="Calibri" w:hAnsi="Times New Roman" w:cs="Times New Roman"/>
          <w:sz w:val="24"/>
          <w:lang w:val="sr-Latn-CS"/>
        </w:rPr>
      </w:pPr>
      <w:r w:rsidRPr="00EC1B76">
        <w:rPr>
          <w:rFonts w:ascii="Times New Roman" w:eastAsia="Calibri" w:hAnsi="Times New Roman" w:cs="Times New Roman"/>
          <w:sz w:val="24"/>
          <w:lang w:val="sr-Latn-CS"/>
        </w:rPr>
        <w:t>17</w:t>
      </w:r>
      <w:r w:rsidR="002A3BF4" w:rsidRPr="00EC1B76">
        <w:rPr>
          <w:rFonts w:ascii="Times New Roman" w:eastAsia="Calibri" w:hAnsi="Times New Roman" w:cs="Times New Roman"/>
          <w:sz w:val="24"/>
          <w:lang w:val="sr-Latn-CS"/>
        </w:rPr>
        <w:t>.</w:t>
      </w:r>
      <w:r w:rsidRPr="00EC1B76">
        <w:rPr>
          <w:rFonts w:ascii="Times New Roman" w:eastAsia="Calibri" w:hAnsi="Times New Roman" w:cs="Times New Roman"/>
          <w:sz w:val="24"/>
          <w:lang w:val="sr-Latn-CS"/>
        </w:rPr>
        <w:t>474</w:t>
      </w:r>
      <w:r w:rsidR="002A3BF4" w:rsidRPr="00EC1B76">
        <w:rPr>
          <w:rFonts w:ascii="Times New Roman" w:eastAsia="Calibri" w:hAnsi="Times New Roman" w:cs="Times New Roman"/>
          <w:sz w:val="24"/>
          <w:lang w:val="sr-Latn-CS"/>
        </w:rPr>
        <w:t>.</w:t>
      </w:r>
      <w:r w:rsidR="00EC1B76">
        <w:rPr>
          <w:rFonts w:ascii="Times New Roman" w:eastAsia="Calibri" w:hAnsi="Times New Roman" w:cs="Times New Roman"/>
          <w:sz w:val="24"/>
          <w:lang w:val="sr-Latn-CS"/>
        </w:rPr>
        <w:t xml:space="preserve">311 </w:t>
      </w:r>
      <w:r w:rsidR="00EC1B76">
        <w:rPr>
          <w:rFonts w:ascii="Times New Roman" w:eastAsia="Calibri" w:hAnsi="Times New Roman" w:cs="Times New Roman"/>
          <w:sz w:val="24"/>
        </w:rPr>
        <w:t xml:space="preserve">- </w:t>
      </w:r>
      <w:r w:rsidR="002A3BF4" w:rsidRPr="00EC1B76">
        <w:rPr>
          <w:rFonts w:ascii="Times New Roman" w:eastAsia="Calibri" w:hAnsi="Times New Roman" w:cs="Times New Roman"/>
          <w:sz w:val="24"/>
          <w:lang w:val="sr-Latn-CS"/>
        </w:rPr>
        <w:t>вештачки подигнута састојина оморике на станишту шуме китњака (</w:t>
      </w:r>
      <w:r w:rsidR="002A3BF4" w:rsidRPr="00E6523A">
        <w:rPr>
          <w:rFonts w:ascii="Times New Roman" w:eastAsia="Calibri" w:hAnsi="Times New Roman" w:cs="Times New Roman"/>
          <w:i/>
          <w:sz w:val="24"/>
          <w:lang w:val="sr-Latn-CS"/>
        </w:rPr>
        <w:t>Quercetum montanum</w:t>
      </w:r>
      <w:r w:rsidR="002A3BF4" w:rsidRPr="00EC1B76">
        <w:rPr>
          <w:rFonts w:ascii="Times New Roman" w:eastAsia="Calibri" w:hAnsi="Times New Roman" w:cs="Times New Roman"/>
          <w:sz w:val="24"/>
          <w:lang w:val="sr-Latn-CS"/>
        </w:rPr>
        <w:t>) на смеђим земљиштима</w:t>
      </w:r>
    </w:p>
    <w:p w:rsidR="002A3BF4" w:rsidRPr="00A171AA" w:rsidRDefault="002A3BF4" w:rsidP="00EC1B76">
      <w:pPr>
        <w:tabs>
          <w:tab w:val="left" w:pos="1276"/>
        </w:tabs>
        <w:spacing w:after="0" w:line="240" w:lineRule="auto"/>
        <w:ind w:firstLine="1276"/>
        <w:jc w:val="both"/>
        <w:rPr>
          <w:rFonts w:ascii="Times New Roman" w:eastAsia="Calibri" w:hAnsi="Times New Roman" w:cs="Times New Roman"/>
          <w:b/>
          <w:sz w:val="24"/>
          <w:lang w:val="sr-Latn-CS"/>
        </w:rPr>
      </w:pPr>
    </w:p>
    <w:p w:rsidR="00CC53D1" w:rsidRPr="00A171AA" w:rsidRDefault="00CC53D1" w:rsidP="00EC1B76">
      <w:pPr>
        <w:tabs>
          <w:tab w:val="left" w:pos="1276"/>
        </w:tabs>
        <w:spacing w:after="0" w:line="240" w:lineRule="auto"/>
        <w:ind w:firstLine="1276"/>
        <w:jc w:val="both"/>
        <w:rPr>
          <w:rFonts w:ascii="Times New Roman" w:eastAsia="Calibri" w:hAnsi="Times New Roman" w:cs="Times New Roman"/>
          <w:b/>
          <w:sz w:val="24"/>
          <w:lang w:val="sr-Latn-CS"/>
        </w:rPr>
      </w:pPr>
      <w:r w:rsidRPr="00A171AA">
        <w:rPr>
          <w:rFonts w:ascii="Times New Roman" w:eastAsia="Calibri" w:hAnsi="Times New Roman" w:cs="Times New Roman"/>
          <w:b/>
          <w:sz w:val="24"/>
          <w:lang w:val="sr-Latn-CS"/>
        </w:rPr>
        <w:t>Наменска целина 20</w:t>
      </w:r>
    </w:p>
    <w:p w:rsidR="002A3BF4" w:rsidRPr="003C4B2E" w:rsidRDefault="002A3BF4" w:rsidP="003C4B2E">
      <w:pPr>
        <w:spacing w:after="0" w:line="240" w:lineRule="auto"/>
        <w:ind w:firstLine="1276"/>
        <w:jc w:val="both"/>
        <w:rPr>
          <w:rFonts w:ascii="Times New Roman" w:eastAsia="Calibri" w:hAnsi="Times New Roman" w:cs="Times New Roman"/>
          <w:sz w:val="24"/>
          <w:szCs w:val="24"/>
        </w:rPr>
      </w:pPr>
    </w:p>
    <w:p w:rsidR="00CC53D1" w:rsidRPr="003C4B2E" w:rsidRDefault="00CC53D1" w:rsidP="003C4B2E">
      <w:pPr>
        <w:spacing w:after="0" w:line="240" w:lineRule="auto"/>
        <w:ind w:firstLine="1276"/>
        <w:jc w:val="both"/>
        <w:rPr>
          <w:rFonts w:ascii="Times New Roman" w:eastAsia="Calibri" w:hAnsi="Times New Roman" w:cs="Times New Roman"/>
          <w:sz w:val="24"/>
          <w:szCs w:val="24"/>
        </w:rPr>
      </w:pPr>
      <w:r w:rsidRPr="003C4B2E">
        <w:rPr>
          <w:rFonts w:ascii="Times New Roman" w:eastAsia="Calibri" w:hAnsi="Times New Roman" w:cs="Times New Roman"/>
          <w:sz w:val="24"/>
          <w:szCs w:val="24"/>
        </w:rPr>
        <w:t>20.266.235</w:t>
      </w:r>
      <w:r w:rsidR="003C4B2E" w:rsidRPr="003C4B2E">
        <w:rPr>
          <w:rFonts w:ascii="Times New Roman" w:eastAsia="Calibri" w:hAnsi="Times New Roman" w:cs="Times New Roman"/>
          <w:sz w:val="24"/>
          <w:szCs w:val="24"/>
        </w:rPr>
        <w:t xml:space="preserve"> - </w:t>
      </w:r>
      <w:r w:rsidR="00EC1B76" w:rsidRPr="003C4B2E">
        <w:rPr>
          <w:rFonts w:ascii="Times New Roman" w:eastAsia="Calibri" w:hAnsi="Times New Roman" w:cs="Times New Roman"/>
          <w:sz w:val="24"/>
          <w:szCs w:val="24"/>
        </w:rPr>
        <w:t>шикара на станишту шума различитих храстова са црним јасеном (</w:t>
      </w:r>
      <w:r w:rsidR="00EC1B76" w:rsidRPr="003C4B2E">
        <w:rPr>
          <w:rFonts w:ascii="Times New Roman" w:eastAsia="Calibri" w:hAnsi="Times New Roman" w:cs="Times New Roman"/>
          <w:i/>
          <w:sz w:val="24"/>
          <w:szCs w:val="24"/>
        </w:rPr>
        <w:t>Orno-Polyquercetum</w:t>
      </w:r>
      <w:r w:rsidR="00EC1B76" w:rsidRPr="003C4B2E">
        <w:rPr>
          <w:rFonts w:ascii="Times New Roman" w:eastAsia="Calibri" w:hAnsi="Times New Roman" w:cs="Times New Roman"/>
          <w:sz w:val="24"/>
          <w:szCs w:val="24"/>
        </w:rPr>
        <w:t>) на различитим плићим земљиштима.</w:t>
      </w:r>
    </w:p>
    <w:p w:rsidR="00CC53D1" w:rsidRPr="003C4B2E" w:rsidRDefault="00CC53D1" w:rsidP="003C4B2E">
      <w:pPr>
        <w:spacing w:after="0" w:line="240" w:lineRule="auto"/>
        <w:ind w:firstLine="1276"/>
        <w:jc w:val="both"/>
        <w:rPr>
          <w:rFonts w:ascii="Times New Roman" w:eastAsia="Calibri" w:hAnsi="Times New Roman" w:cs="Times New Roman"/>
          <w:sz w:val="24"/>
          <w:szCs w:val="24"/>
        </w:rPr>
      </w:pPr>
      <w:r w:rsidRPr="003C4B2E">
        <w:rPr>
          <w:rFonts w:ascii="Times New Roman" w:eastAsia="Calibri" w:hAnsi="Times New Roman" w:cs="Times New Roman"/>
          <w:sz w:val="24"/>
          <w:szCs w:val="24"/>
        </w:rPr>
        <w:t>20.266.241</w:t>
      </w:r>
      <w:r w:rsidR="00EC1B76" w:rsidRPr="003C4B2E">
        <w:rPr>
          <w:rFonts w:ascii="Times New Roman" w:eastAsia="Calibri" w:hAnsi="Times New Roman" w:cs="Times New Roman"/>
          <w:sz w:val="24"/>
          <w:szCs w:val="24"/>
        </w:rPr>
        <w:t xml:space="preserve"> - шикара на станишту шуме грабића (</w:t>
      </w:r>
      <w:r w:rsidR="00EC1B76" w:rsidRPr="003C4B2E">
        <w:rPr>
          <w:rFonts w:ascii="Times New Roman" w:eastAsia="Calibri" w:hAnsi="Times New Roman" w:cs="Times New Roman"/>
          <w:i/>
          <w:sz w:val="24"/>
          <w:szCs w:val="24"/>
        </w:rPr>
        <w:t>Carpionion oriientalis moesiacum</w:t>
      </w:r>
      <w:r w:rsidR="00EC1B76" w:rsidRPr="003C4B2E">
        <w:rPr>
          <w:rFonts w:ascii="Times New Roman" w:eastAsia="Calibri" w:hAnsi="Times New Roman" w:cs="Times New Roman"/>
          <w:sz w:val="24"/>
          <w:szCs w:val="24"/>
        </w:rPr>
        <w:t>) на црницама и различитим еродираним земљиштима</w:t>
      </w:r>
    </w:p>
    <w:p w:rsidR="002A3BF4" w:rsidRPr="00EC1B76" w:rsidRDefault="002A3BF4" w:rsidP="00EC1B76">
      <w:pPr>
        <w:tabs>
          <w:tab w:val="left" w:pos="1276"/>
        </w:tabs>
        <w:spacing w:after="0" w:line="240" w:lineRule="auto"/>
        <w:ind w:firstLine="1276"/>
        <w:jc w:val="both"/>
        <w:rPr>
          <w:rFonts w:ascii="Times New Roman" w:eastAsia="Calibri" w:hAnsi="Times New Roman" w:cs="Times New Roman"/>
          <w:sz w:val="24"/>
          <w:lang w:val="sr-Latn-CS"/>
        </w:rPr>
      </w:pPr>
    </w:p>
    <w:p w:rsidR="00CC53D1" w:rsidRPr="00A171AA" w:rsidRDefault="00CC53D1" w:rsidP="00EC1B76">
      <w:pPr>
        <w:tabs>
          <w:tab w:val="left" w:pos="1276"/>
        </w:tabs>
        <w:spacing w:after="0" w:line="240" w:lineRule="auto"/>
        <w:ind w:firstLine="1276"/>
        <w:jc w:val="both"/>
        <w:rPr>
          <w:rFonts w:ascii="Times New Roman" w:eastAsia="Calibri" w:hAnsi="Times New Roman" w:cs="Times New Roman"/>
          <w:b/>
          <w:sz w:val="24"/>
          <w:lang w:val="sr-Latn-CS"/>
        </w:rPr>
      </w:pPr>
      <w:r w:rsidRPr="00A171AA">
        <w:rPr>
          <w:rFonts w:ascii="Times New Roman" w:eastAsia="Calibri" w:hAnsi="Times New Roman" w:cs="Times New Roman"/>
          <w:b/>
          <w:sz w:val="24"/>
          <w:lang w:val="sr-Latn-CS"/>
        </w:rPr>
        <w:t>Наменска целина 21</w:t>
      </w:r>
    </w:p>
    <w:p w:rsidR="00914F6C" w:rsidRPr="00EC1B76" w:rsidRDefault="00914F6C" w:rsidP="00EC1B76">
      <w:pPr>
        <w:tabs>
          <w:tab w:val="left" w:pos="1276"/>
        </w:tabs>
        <w:spacing w:after="0" w:line="240" w:lineRule="auto"/>
        <w:ind w:firstLine="1276"/>
        <w:jc w:val="both"/>
        <w:rPr>
          <w:rFonts w:ascii="Times New Roman" w:eastAsia="Calibri" w:hAnsi="Times New Roman" w:cs="Times New Roman"/>
          <w:sz w:val="24"/>
          <w:lang w:val="sr-Latn-CS"/>
        </w:rPr>
      </w:pPr>
    </w:p>
    <w:p w:rsidR="00914F6C" w:rsidRPr="003C4B2E" w:rsidRDefault="00914F6C" w:rsidP="003C4B2E">
      <w:pPr>
        <w:spacing w:after="0" w:line="240" w:lineRule="auto"/>
        <w:ind w:firstLine="1276"/>
        <w:jc w:val="both"/>
        <w:rPr>
          <w:rFonts w:ascii="Times New Roman" w:eastAsia="Calibri" w:hAnsi="Times New Roman" w:cs="Times New Roman"/>
          <w:sz w:val="24"/>
        </w:rPr>
      </w:pPr>
      <w:r w:rsidRPr="003C4B2E">
        <w:rPr>
          <w:rFonts w:ascii="Times New Roman" w:eastAsia="Calibri" w:hAnsi="Times New Roman" w:cs="Times New Roman"/>
          <w:sz w:val="24"/>
          <w:lang w:val="sr-Latn-CS"/>
        </w:rPr>
        <w:t>21.195.214</w:t>
      </w:r>
      <w:r w:rsidR="004F79FE">
        <w:rPr>
          <w:rFonts w:ascii="Times New Roman" w:eastAsia="Calibri" w:hAnsi="Times New Roman" w:cs="Times New Roman"/>
          <w:sz w:val="24"/>
          <w:lang w:val="sr-Latn-CS"/>
        </w:rPr>
        <w:t xml:space="preserve"> - </w:t>
      </w:r>
      <w:r w:rsidR="00EC1B76" w:rsidRPr="003C4B2E">
        <w:rPr>
          <w:rFonts w:ascii="Times New Roman" w:eastAsia="Calibri" w:hAnsi="Times New Roman" w:cs="Times New Roman"/>
          <w:sz w:val="24"/>
          <w:lang w:val="sr-Latn-CS"/>
        </w:rPr>
        <w:t xml:space="preserve">изданачка шума цера на </w:t>
      </w:r>
      <w:r w:rsidR="00A171AA" w:rsidRPr="003C4B2E">
        <w:rPr>
          <w:rFonts w:ascii="Times New Roman" w:eastAsia="Calibri" w:hAnsi="Times New Roman" w:cs="Times New Roman"/>
          <w:sz w:val="24"/>
        </w:rPr>
        <w:t>станишту шума сладуна и цера са китњаком (</w:t>
      </w:r>
      <w:r w:rsidR="00A171AA" w:rsidRPr="003C4B2E">
        <w:rPr>
          <w:rFonts w:ascii="Times New Roman" w:eastAsia="Calibri" w:hAnsi="Times New Roman" w:cs="Times New Roman"/>
          <w:i/>
          <w:sz w:val="24"/>
        </w:rPr>
        <w:t>Quercetum frainetto-cerris petraetosum</w:t>
      </w:r>
      <w:r w:rsidR="00A171AA" w:rsidRPr="003C4B2E">
        <w:rPr>
          <w:rFonts w:ascii="Times New Roman" w:eastAsia="Calibri" w:hAnsi="Times New Roman" w:cs="Times New Roman"/>
          <w:sz w:val="24"/>
        </w:rPr>
        <w:t>) на различитим смеђим и хумусно-силикатним земљиштима.</w:t>
      </w:r>
    </w:p>
    <w:p w:rsidR="00914F6C" w:rsidRPr="003C4B2E" w:rsidRDefault="00914F6C" w:rsidP="003C4B2E">
      <w:pPr>
        <w:tabs>
          <w:tab w:val="left" w:pos="1276"/>
        </w:tabs>
        <w:spacing w:after="0" w:line="240" w:lineRule="auto"/>
        <w:ind w:firstLine="1276"/>
        <w:jc w:val="both"/>
        <w:rPr>
          <w:rFonts w:ascii="Times New Roman" w:eastAsia="Calibri" w:hAnsi="Times New Roman" w:cs="Times New Roman"/>
          <w:sz w:val="24"/>
        </w:rPr>
      </w:pPr>
      <w:r w:rsidRPr="003C4B2E">
        <w:rPr>
          <w:rFonts w:ascii="Times New Roman" w:eastAsia="Calibri" w:hAnsi="Times New Roman" w:cs="Times New Roman"/>
          <w:sz w:val="24"/>
          <w:lang w:val="sr-Latn-CS"/>
        </w:rPr>
        <w:t>21.266.241</w:t>
      </w:r>
      <w:r w:rsidR="008D38B0" w:rsidRPr="003C4B2E">
        <w:rPr>
          <w:rFonts w:ascii="Times New Roman" w:eastAsia="Calibri" w:hAnsi="Times New Roman" w:cs="Times New Roman"/>
          <w:sz w:val="24"/>
          <w:lang w:val="sr-Latn-CS"/>
        </w:rPr>
        <w:t xml:space="preserve"> - шикара на станишту шуме грабића (</w:t>
      </w:r>
      <w:r w:rsidR="008D38B0" w:rsidRPr="003C4B2E">
        <w:rPr>
          <w:rFonts w:ascii="Times New Roman" w:eastAsia="Calibri" w:hAnsi="Times New Roman" w:cs="Times New Roman"/>
          <w:i/>
          <w:sz w:val="24"/>
          <w:lang w:val="sr-Latn-CS"/>
        </w:rPr>
        <w:t>Carpionion oriientalis moesiacum</w:t>
      </w:r>
      <w:r w:rsidR="008D38B0" w:rsidRPr="003C4B2E">
        <w:rPr>
          <w:rFonts w:ascii="Times New Roman" w:eastAsia="Calibri" w:hAnsi="Times New Roman" w:cs="Times New Roman"/>
          <w:sz w:val="24"/>
          <w:lang w:val="sr-Latn-CS"/>
        </w:rPr>
        <w:t>) на црницама и различитим еродираним земљиштима</w:t>
      </w:r>
    </w:p>
    <w:p w:rsidR="00914F6C" w:rsidRDefault="00914F6C" w:rsidP="003C4B2E">
      <w:pPr>
        <w:tabs>
          <w:tab w:val="left" w:pos="1276"/>
        </w:tabs>
        <w:spacing w:after="0" w:line="240" w:lineRule="auto"/>
        <w:ind w:firstLine="1276"/>
        <w:jc w:val="both"/>
        <w:rPr>
          <w:rFonts w:ascii="Times New Roman" w:eastAsia="Calibri" w:hAnsi="Times New Roman" w:cs="Times New Roman"/>
          <w:sz w:val="24"/>
        </w:rPr>
      </w:pPr>
      <w:r w:rsidRPr="003C4B2E">
        <w:rPr>
          <w:rFonts w:ascii="Times New Roman" w:eastAsia="Calibri" w:hAnsi="Times New Roman" w:cs="Times New Roman"/>
          <w:sz w:val="24"/>
          <w:lang w:val="sr-Latn-CS"/>
        </w:rPr>
        <w:lastRenderedPageBreak/>
        <w:t>21.266.421</w:t>
      </w:r>
      <w:r w:rsidR="008D38B0" w:rsidRPr="003C4B2E">
        <w:rPr>
          <w:rFonts w:ascii="Times New Roman" w:eastAsia="Calibri" w:hAnsi="Times New Roman" w:cs="Times New Roman"/>
          <w:sz w:val="24"/>
        </w:rPr>
        <w:t xml:space="preserve"> - </w:t>
      </w:r>
      <w:r w:rsidR="008D38B0" w:rsidRPr="003C4B2E">
        <w:rPr>
          <w:rFonts w:ascii="Times New Roman" w:eastAsia="Calibri" w:hAnsi="Times New Roman" w:cs="Times New Roman"/>
          <w:sz w:val="24"/>
          <w:lang w:val="sr-Latn-CS"/>
        </w:rPr>
        <w:t>шикара на станишту</w:t>
      </w:r>
      <w:r w:rsidR="008D38B0" w:rsidRPr="003C4B2E">
        <w:rPr>
          <w:rFonts w:ascii="Times New Roman" w:eastAsia="Calibri" w:hAnsi="Times New Roman" w:cs="Times New Roman"/>
          <w:sz w:val="24"/>
        </w:rPr>
        <w:t xml:space="preserve"> </w:t>
      </w:r>
      <w:r w:rsidR="00A171AA" w:rsidRPr="003C4B2E">
        <w:rPr>
          <w:rFonts w:ascii="Times New Roman" w:eastAsia="Calibri" w:hAnsi="Times New Roman" w:cs="Times New Roman"/>
          <w:sz w:val="24"/>
        </w:rPr>
        <w:t xml:space="preserve">шума </w:t>
      </w:r>
      <w:r w:rsidR="00A171AA" w:rsidRPr="003C4B2E">
        <w:rPr>
          <w:rFonts w:ascii="Times New Roman" w:eastAsia="Calibri" w:hAnsi="Times New Roman" w:cs="Times New Roman"/>
          <w:sz w:val="24"/>
          <w:lang w:val="sr-Latn-CS"/>
        </w:rPr>
        <w:t>планинск</w:t>
      </w:r>
      <w:r w:rsidR="00A171AA" w:rsidRPr="003C4B2E">
        <w:rPr>
          <w:rFonts w:ascii="Times New Roman" w:eastAsia="Calibri" w:hAnsi="Times New Roman" w:cs="Times New Roman"/>
          <w:sz w:val="24"/>
        </w:rPr>
        <w:t xml:space="preserve">е </w:t>
      </w:r>
      <w:r w:rsidR="008D38B0" w:rsidRPr="003C4B2E">
        <w:rPr>
          <w:rFonts w:ascii="Times New Roman" w:eastAsia="Calibri" w:hAnsi="Times New Roman" w:cs="Times New Roman"/>
          <w:sz w:val="24"/>
          <w:lang w:val="sr-Latn-CS"/>
        </w:rPr>
        <w:t>букве (</w:t>
      </w:r>
      <w:r w:rsidR="008D38B0" w:rsidRPr="003C4B2E">
        <w:rPr>
          <w:rFonts w:ascii="Times New Roman" w:eastAsia="Calibri" w:hAnsi="Times New Roman" w:cs="Times New Roman"/>
          <w:i/>
          <w:sz w:val="24"/>
          <w:lang w:val="sr-Latn-CS"/>
        </w:rPr>
        <w:t>Fagetum moesiacae montanum</w:t>
      </w:r>
      <w:r w:rsidR="008D38B0" w:rsidRPr="003C4B2E">
        <w:rPr>
          <w:rFonts w:ascii="Times New Roman" w:eastAsia="Calibri" w:hAnsi="Times New Roman" w:cs="Times New Roman"/>
          <w:sz w:val="24"/>
          <w:lang w:val="sr-Latn-CS"/>
        </w:rPr>
        <w:t>) на различитим смеђим  земљиштима</w:t>
      </w:r>
    </w:p>
    <w:p w:rsidR="00A93AE3" w:rsidRPr="00A93AE3" w:rsidRDefault="00A93AE3" w:rsidP="00A93AE3">
      <w:pPr>
        <w:tabs>
          <w:tab w:val="left" w:pos="1134"/>
          <w:tab w:val="left" w:pos="1276"/>
        </w:tabs>
        <w:spacing w:after="0" w:line="240" w:lineRule="auto"/>
        <w:ind w:firstLine="1276"/>
        <w:jc w:val="both"/>
        <w:rPr>
          <w:rFonts w:ascii="Times New Roman" w:eastAsia="Calibri" w:hAnsi="Times New Roman" w:cs="Times New Roman"/>
          <w:sz w:val="24"/>
        </w:rPr>
      </w:pPr>
      <w:r>
        <w:rPr>
          <w:rFonts w:ascii="Times New Roman" w:eastAsia="Calibri" w:hAnsi="Times New Roman" w:cs="Times New Roman"/>
          <w:sz w:val="24"/>
          <w:lang w:val="sr-Latn-CS"/>
        </w:rPr>
        <w:t>2</w:t>
      </w:r>
      <w:r>
        <w:rPr>
          <w:rFonts w:ascii="Times New Roman" w:eastAsia="Calibri" w:hAnsi="Times New Roman" w:cs="Times New Roman"/>
          <w:sz w:val="24"/>
        </w:rPr>
        <w:t>1</w:t>
      </w:r>
      <w:r w:rsidR="00014B02">
        <w:rPr>
          <w:rFonts w:ascii="Times New Roman" w:eastAsia="Calibri" w:hAnsi="Times New Roman" w:cs="Times New Roman"/>
          <w:sz w:val="24"/>
          <w:lang w:val="sr-Latn-CS"/>
        </w:rPr>
        <w:t>.360.421</w:t>
      </w:r>
      <w:r w:rsidR="00014B02">
        <w:rPr>
          <w:rFonts w:ascii="Times New Roman" w:eastAsia="Calibri" w:hAnsi="Times New Roman" w:cs="Times New Roman"/>
          <w:sz w:val="24"/>
        </w:rPr>
        <w:t xml:space="preserve"> - </w:t>
      </w:r>
      <w:r w:rsidRPr="00BB0922">
        <w:rPr>
          <w:rFonts w:ascii="Times New Roman" w:eastAsia="Calibri" w:hAnsi="Times New Roman" w:cs="Times New Roman"/>
          <w:sz w:val="24"/>
          <w:lang w:val="sr-Cyrl-CS"/>
        </w:rPr>
        <w:t xml:space="preserve">изданачка шума букве на станишту </w:t>
      </w:r>
      <w:r w:rsidRPr="00BB0922">
        <w:rPr>
          <w:rFonts w:ascii="Times New Roman" w:eastAsia="Calibri" w:hAnsi="Times New Roman" w:cs="Times New Roman"/>
          <w:sz w:val="24"/>
          <w:lang w:val="sr-Latn-CS"/>
        </w:rPr>
        <w:t>шума планинске букве (</w:t>
      </w:r>
      <w:r w:rsidRPr="00BB0922">
        <w:rPr>
          <w:rFonts w:ascii="Times New Roman" w:eastAsia="Calibri" w:hAnsi="Times New Roman" w:cs="Times New Roman"/>
          <w:i/>
          <w:iCs/>
          <w:sz w:val="24"/>
          <w:lang w:val="sr-Latn-CS"/>
        </w:rPr>
        <w:t>Fagetum moesiacae montanum</w:t>
      </w:r>
      <w:r w:rsidRPr="00BB0922">
        <w:rPr>
          <w:rFonts w:ascii="Times New Roman" w:eastAsia="Calibri" w:hAnsi="Times New Roman" w:cs="Times New Roman"/>
          <w:sz w:val="24"/>
          <w:lang w:val="sr-Latn-CS"/>
        </w:rPr>
        <w:t>) на различитим смеђим земљиштима</w:t>
      </w:r>
    </w:p>
    <w:p w:rsidR="00914F6C" w:rsidRPr="003C4B2E" w:rsidRDefault="00914F6C" w:rsidP="003C4B2E">
      <w:pPr>
        <w:tabs>
          <w:tab w:val="left" w:pos="1276"/>
        </w:tabs>
        <w:spacing w:after="0" w:line="240" w:lineRule="auto"/>
        <w:ind w:firstLine="1276"/>
        <w:jc w:val="both"/>
        <w:rPr>
          <w:rFonts w:ascii="Times New Roman" w:eastAsia="Calibri" w:hAnsi="Times New Roman" w:cs="Times New Roman"/>
          <w:sz w:val="24"/>
          <w:lang w:val="sr-Latn-CS"/>
        </w:rPr>
      </w:pPr>
      <w:r w:rsidRPr="003C4B2E">
        <w:rPr>
          <w:rFonts w:ascii="Times New Roman" w:eastAsia="Calibri" w:hAnsi="Times New Roman" w:cs="Times New Roman"/>
          <w:sz w:val="24"/>
          <w:lang w:val="sr-Latn-CS"/>
        </w:rPr>
        <w:t>21.469.421</w:t>
      </w:r>
      <w:r w:rsidR="008D38B0" w:rsidRPr="003C4B2E">
        <w:rPr>
          <w:rFonts w:ascii="Times New Roman" w:eastAsia="Calibri" w:hAnsi="Times New Roman" w:cs="Times New Roman"/>
          <w:sz w:val="24"/>
          <w:lang w:val="sr-Latn-CS"/>
        </w:rPr>
        <w:t xml:space="preserve"> - вештачки подигнута састојина ОТЛ на станишту планинске шуме букве (</w:t>
      </w:r>
      <w:r w:rsidR="008D38B0" w:rsidRPr="003C4B2E">
        <w:rPr>
          <w:rFonts w:ascii="Times New Roman" w:eastAsia="Calibri" w:hAnsi="Times New Roman" w:cs="Times New Roman"/>
          <w:i/>
          <w:sz w:val="24"/>
          <w:lang w:val="sr-Latn-CS"/>
        </w:rPr>
        <w:t>Fagetum moesiacae montanum</w:t>
      </w:r>
      <w:r w:rsidR="008D38B0" w:rsidRPr="003C4B2E">
        <w:rPr>
          <w:rFonts w:ascii="Times New Roman" w:eastAsia="Calibri" w:hAnsi="Times New Roman" w:cs="Times New Roman"/>
          <w:sz w:val="24"/>
          <w:lang w:val="sr-Latn-CS"/>
        </w:rPr>
        <w:t>) на различитим смеђим  земљиштима</w:t>
      </w:r>
    </w:p>
    <w:p w:rsidR="008D38B0" w:rsidRPr="003C4B2E" w:rsidRDefault="00914F6C" w:rsidP="003C4B2E">
      <w:pPr>
        <w:tabs>
          <w:tab w:val="left" w:pos="1276"/>
        </w:tabs>
        <w:spacing w:after="0" w:line="240" w:lineRule="auto"/>
        <w:ind w:firstLine="1276"/>
        <w:jc w:val="both"/>
        <w:rPr>
          <w:rFonts w:ascii="Times New Roman" w:eastAsia="Calibri" w:hAnsi="Times New Roman" w:cs="Times New Roman"/>
          <w:sz w:val="24"/>
          <w:lang w:val="sr-Latn-CS"/>
        </w:rPr>
      </w:pPr>
      <w:r w:rsidRPr="003C4B2E">
        <w:rPr>
          <w:rFonts w:ascii="Times New Roman" w:eastAsia="Calibri" w:hAnsi="Times New Roman" w:cs="Times New Roman"/>
          <w:sz w:val="24"/>
          <w:lang w:val="sr-Latn-CS"/>
        </w:rPr>
        <w:t>21.475.421</w:t>
      </w:r>
      <w:r w:rsidR="008D38B0" w:rsidRPr="003C4B2E">
        <w:rPr>
          <w:rFonts w:ascii="Times New Roman" w:eastAsia="Calibri" w:hAnsi="Times New Roman" w:cs="Times New Roman"/>
          <w:sz w:val="24"/>
          <w:lang w:val="sr-Latn-CS"/>
        </w:rPr>
        <w:t xml:space="preserve"> - вештачки подигнута састојина црног бора на станишту планинске шуме букве (</w:t>
      </w:r>
      <w:r w:rsidR="008D38B0" w:rsidRPr="003C4B2E">
        <w:rPr>
          <w:rFonts w:ascii="Times New Roman" w:eastAsia="Calibri" w:hAnsi="Times New Roman" w:cs="Times New Roman"/>
          <w:i/>
          <w:sz w:val="24"/>
          <w:lang w:val="sr-Latn-CS"/>
        </w:rPr>
        <w:t>Fagetum moesiacae montanum</w:t>
      </w:r>
      <w:r w:rsidR="008D38B0" w:rsidRPr="003C4B2E">
        <w:rPr>
          <w:rFonts w:ascii="Times New Roman" w:eastAsia="Calibri" w:hAnsi="Times New Roman" w:cs="Times New Roman"/>
          <w:sz w:val="24"/>
          <w:lang w:val="sr-Latn-CS"/>
        </w:rPr>
        <w:t>) на различитим смеђим земљиштима</w:t>
      </w:r>
    </w:p>
    <w:p w:rsidR="00914F6C" w:rsidRPr="00EC1B76" w:rsidRDefault="00914F6C" w:rsidP="00EC1B76">
      <w:pPr>
        <w:tabs>
          <w:tab w:val="left" w:pos="1276"/>
        </w:tabs>
        <w:spacing w:after="0" w:line="240" w:lineRule="auto"/>
        <w:ind w:firstLine="1276"/>
        <w:jc w:val="both"/>
        <w:rPr>
          <w:rFonts w:ascii="Times New Roman" w:eastAsia="Calibri" w:hAnsi="Times New Roman" w:cs="Times New Roman"/>
          <w:sz w:val="24"/>
          <w:lang w:val="sr-Latn-CS"/>
        </w:rPr>
      </w:pPr>
    </w:p>
    <w:p w:rsidR="00CC53D1" w:rsidRPr="00EC1B76" w:rsidRDefault="00CC53D1" w:rsidP="00EC1B76">
      <w:pPr>
        <w:tabs>
          <w:tab w:val="left" w:pos="1276"/>
        </w:tabs>
        <w:spacing w:after="0" w:line="240" w:lineRule="auto"/>
        <w:ind w:firstLine="1276"/>
        <w:jc w:val="both"/>
        <w:rPr>
          <w:rFonts w:ascii="Times New Roman" w:eastAsia="Calibri" w:hAnsi="Times New Roman" w:cs="Times New Roman"/>
          <w:sz w:val="24"/>
          <w:lang w:val="sr-Latn-CS"/>
        </w:rPr>
      </w:pPr>
    </w:p>
    <w:p w:rsidR="00BB0922" w:rsidRPr="00BB0922" w:rsidRDefault="00BB0922" w:rsidP="00EC1B76">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b/>
          <w:sz w:val="24"/>
          <w:lang w:val="sr-Latn-CS"/>
        </w:rPr>
        <w:t>Наменска целина 26</w:t>
      </w:r>
      <w:r w:rsidRPr="00BB0922">
        <w:rPr>
          <w:rFonts w:ascii="Times New Roman" w:eastAsia="Calibri" w:hAnsi="Times New Roman" w:cs="Times New Roman"/>
          <w:sz w:val="24"/>
          <w:lang w:val="sr-Latn-CS"/>
        </w:rPr>
        <w:t xml:space="preserve"> – Основна намена заштита земљишта од ерозије: </w:t>
      </w:r>
    </w:p>
    <w:p w:rsidR="00BB0922" w:rsidRPr="00BB0922" w:rsidRDefault="00BB0922" w:rsidP="00EC1B76">
      <w:pPr>
        <w:spacing w:after="0" w:line="240" w:lineRule="auto"/>
        <w:ind w:firstLine="1276"/>
        <w:jc w:val="both"/>
        <w:rPr>
          <w:rFonts w:ascii="Times New Roman" w:eastAsia="Calibri" w:hAnsi="Times New Roman" w:cs="Times New Roman"/>
          <w:sz w:val="24"/>
          <w:lang w:val="sr-Latn-CS"/>
        </w:rPr>
      </w:pPr>
    </w:p>
    <w:p w:rsidR="00BB0922" w:rsidRPr="008D38B0" w:rsidRDefault="00914F6C" w:rsidP="008D38B0">
      <w:pPr>
        <w:tabs>
          <w:tab w:val="left" w:pos="1276"/>
        </w:tabs>
        <w:spacing w:after="0" w:line="240" w:lineRule="auto"/>
        <w:ind w:firstLine="1276"/>
        <w:jc w:val="both"/>
        <w:rPr>
          <w:rFonts w:ascii="Times New Roman" w:eastAsia="Calibri" w:hAnsi="Times New Roman" w:cs="Times New Roman"/>
          <w:sz w:val="24"/>
          <w:lang w:val="sr-Latn-CS"/>
        </w:rPr>
      </w:pPr>
      <w:r w:rsidRPr="008D38B0">
        <w:rPr>
          <w:rFonts w:ascii="Times New Roman" w:eastAsia="Calibri" w:hAnsi="Times New Roman" w:cs="Times New Roman"/>
          <w:sz w:val="24"/>
          <w:lang w:val="sr-Latn-CS"/>
        </w:rPr>
        <w:t>26.213.214</w:t>
      </w:r>
      <w:r w:rsidR="00BB0922" w:rsidRPr="008D38B0">
        <w:rPr>
          <w:rFonts w:ascii="Times New Roman" w:eastAsia="Calibri" w:hAnsi="Times New Roman" w:cs="Times New Roman"/>
          <w:sz w:val="24"/>
          <w:lang w:val="sr-Latn-CS"/>
        </w:rPr>
        <w:t xml:space="preserve"> – </w:t>
      </w:r>
      <w:r w:rsidR="008D38B0" w:rsidRPr="008D38B0">
        <w:rPr>
          <w:rFonts w:ascii="Times New Roman" w:eastAsia="Calibri" w:hAnsi="Times New Roman" w:cs="Times New Roman"/>
          <w:sz w:val="24"/>
          <w:lang w:val="sr-Latn-CS"/>
        </w:rPr>
        <w:t>висока шума сладуна, цера и китњака</w:t>
      </w:r>
      <w:r w:rsidR="00DD003A">
        <w:rPr>
          <w:rFonts w:ascii="Times New Roman" w:eastAsia="Calibri" w:hAnsi="Times New Roman" w:cs="Times New Roman"/>
          <w:sz w:val="24"/>
          <w:lang w:val="sr-Latn-CS"/>
        </w:rPr>
        <w:t>на станишту шум</w:t>
      </w:r>
      <w:r w:rsidR="00DD003A">
        <w:rPr>
          <w:rFonts w:ascii="Times New Roman" w:eastAsia="Calibri" w:hAnsi="Times New Roman" w:cs="Times New Roman"/>
          <w:sz w:val="24"/>
        </w:rPr>
        <w:t>а</w:t>
      </w:r>
      <w:r w:rsidR="008D38B0" w:rsidRPr="008D38B0">
        <w:rPr>
          <w:rFonts w:ascii="Times New Roman" w:eastAsia="Calibri" w:hAnsi="Times New Roman" w:cs="Times New Roman"/>
          <w:sz w:val="24"/>
          <w:lang w:val="sr-Latn-CS"/>
        </w:rPr>
        <w:t xml:space="preserve"> сладуна и цера са китњаком (</w:t>
      </w:r>
      <w:r w:rsidR="008D38B0" w:rsidRPr="00E6523A">
        <w:rPr>
          <w:rFonts w:ascii="Times New Roman" w:eastAsia="Calibri" w:hAnsi="Times New Roman" w:cs="Times New Roman"/>
          <w:i/>
          <w:sz w:val="24"/>
          <w:lang w:val="sr-Latn-CS"/>
        </w:rPr>
        <w:t>Quercetum frainetto-cerris petraetosum</w:t>
      </w:r>
      <w:r w:rsidR="008D38B0" w:rsidRPr="008D38B0">
        <w:rPr>
          <w:rFonts w:ascii="Times New Roman" w:eastAsia="Calibri" w:hAnsi="Times New Roman" w:cs="Times New Roman"/>
          <w:sz w:val="24"/>
          <w:lang w:val="sr-Latn-CS"/>
        </w:rPr>
        <w:t>)</w:t>
      </w:r>
      <w:r w:rsidR="008D38B0">
        <w:rPr>
          <w:rFonts w:ascii="Times New Roman" w:eastAsia="Calibri" w:hAnsi="Times New Roman" w:cs="Times New Roman"/>
          <w:sz w:val="24"/>
          <w:lang w:val="sr-Latn-CS"/>
        </w:rPr>
        <w:t xml:space="preserve"> </w:t>
      </w:r>
      <w:r w:rsidR="008D38B0" w:rsidRPr="008D38B0">
        <w:rPr>
          <w:rFonts w:ascii="Times New Roman" w:eastAsia="Calibri" w:hAnsi="Times New Roman" w:cs="Times New Roman"/>
          <w:sz w:val="24"/>
          <w:lang w:val="sr-Latn-CS"/>
        </w:rPr>
        <w:t xml:space="preserve"> на различитим смеђим и хумусно-силикатним земљиштима</w:t>
      </w:r>
    </w:p>
    <w:p w:rsidR="00DD003A" w:rsidRDefault="00914F6C" w:rsidP="00EC1B76">
      <w:pPr>
        <w:tabs>
          <w:tab w:val="left" w:pos="1134"/>
          <w:tab w:val="left" w:pos="1276"/>
        </w:tabs>
        <w:spacing w:after="0" w:line="240" w:lineRule="auto"/>
        <w:ind w:firstLine="1276"/>
        <w:jc w:val="both"/>
        <w:rPr>
          <w:rFonts w:ascii="Times New Roman" w:eastAsia="Calibri" w:hAnsi="Times New Roman" w:cs="Times New Roman"/>
          <w:sz w:val="24"/>
        </w:rPr>
      </w:pPr>
      <w:r>
        <w:rPr>
          <w:rFonts w:ascii="Times New Roman" w:eastAsia="Calibri" w:hAnsi="Times New Roman" w:cs="Times New Roman"/>
          <w:sz w:val="24"/>
          <w:lang w:val="sr-Latn-CS"/>
        </w:rPr>
        <w:t>26.215.214</w:t>
      </w:r>
      <w:r w:rsidR="00BB0922" w:rsidRPr="00BB0922">
        <w:rPr>
          <w:rFonts w:ascii="Times New Roman" w:eastAsia="Calibri" w:hAnsi="Times New Roman" w:cs="Times New Roman"/>
          <w:sz w:val="24"/>
          <w:lang w:val="sr-Latn-CS"/>
        </w:rPr>
        <w:t xml:space="preserve"> – </w:t>
      </w:r>
      <w:r w:rsidR="00DD003A">
        <w:rPr>
          <w:rFonts w:ascii="Times New Roman" w:eastAsia="Calibri" w:hAnsi="Times New Roman" w:cs="Times New Roman"/>
          <w:sz w:val="24"/>
          <w:lang w:val="sr-Cyrl-CS"/>
        </w:rPr>
        <w:t>изданачка мешовита шума сладуна</w:t>
      </w:r>
      <w:r w:rsidR="00BB0922" w:rsidRPr="00BB0922">
        <w:rPr>
          <w:rFonts w:ascii="Times New Roman" w:eastAsia="Calibri" w:hAnsi="Times New Roman" w:cs="Times New Roman"/>
          <w:sz w:val="24"/>
          <w:lang w:val="sr-Cyrl-CS"/>
        </w:rPr>
        <w:t xml:space="preserve">  на станишту </w:t>
      </w:r>
      <w:r w:rsidR="00DD003A" w:rsidRPr="00EC1B76">
        <w:rPr>
          <w:rFonts w:ascii="Times New Roman" w:eastAsia="Calibri" w:hAnsi="Times New Roman" w:cs="Times New Roman"/>
          <w:sz w:val="24"/>
        </w:rPr>
        <w:t>шум</w:t>
      </w:r>
      <w:r w:rsidR="00DD003A">
        <w:rPr>
          <w:rFonts w:ascii="Times New Roman" w:eastAsia="Calibri" w:hAnsi="Times New Roman" w:cs="Times New Roman"/>
          <w:sz w:val="24"/>
        </w:rPr>
        <w:t xml:space="preserve">а </w:t>
      </w:r>
      <w:r w:rsidR="00DD003A" w:rsidRPr="00297052">
        <w:rPr>
          <w:rFonts w:ascii="Times New Roman" w:eastAsia="Calibri" w:hAnsi="Times New Roman" w:cs="Times New Roman"/>
          <w:sz w:val="24"/>
        </w:rPr>
        <w:t>сладуна и цера са китњаком (</w:t>
      </w:r>
      <w:r w:rsidR="00DD003A" w:rsidRPr="00297052">
        <w:rPr>
          <w:rFonts w:ascii="Times New Roman" w:eastAsia="Calibri" w:hAnsi="Times New Roman" w:cs="Times New Roman"/>
          <w:i/>
          <w:sz w:val="24"/>
        </w:rPr>
        <w:t>Quercetum frainetto-cerris petraetosum</w:t>
      </w:r>
      <w:r w:rsidR="00DD003A" w:rsidRPr="00297052">
        <w:rPr>
          <w:rFonts w:ascii="Times New Roman" w:eastAsia="Calibri" w:hAnsi="Times New Roman" w:cs="Times New Roman"/>
          <w:sz w:val="24"/>
        </w:rPr>
        <w:t>)</w:t>
      </w:r>
      <w:r w:rsidR="00DD003A">
        <w:rPr>
          <w:rFonts w:ascii="Times New Roman" w:eastAsia="Calibri" w:hAnsi="Times New Roman" w:cs="Times New Roman"/>
          <w:sz w:val="24"/>
        </w:rPr>
        <w:t xml:space="preserve"> на</w:t>
      </w:r>
      <w:r w:rsidR="00DD003A" w:rsidRPr="00297052">
        <w:rPr>
          <w:rFonts w:ascii="Times New Roman" w:eastAsia="Calibri" w:hAnsi="Times New Roman" w:cs="Times New Roman"/>
          <w:sz w:val="24"/>
        </w:rPr>
        <w:t xml:space="preserve"> различитим смеђим и хумусно-силикатним земљиштима.</w:t>
      </w:r>
    </w:p>
    <w:p w:rsidR="00BB0922" w:rsidRPr="00BB0922" w:rsidRDefault="00BB0922" w:rsidP="00EC1B76">
      <w:pPr>
        <w:tabs>
          <w:tab w:val="left" w:pos="1134"/>
          <w:tab w:val="left" w:pos="1276"/>
        </w:tabs>
        <w:spacing w:after="0" w:line="240" w:lineRule="auto"/>
        <w:ind w:firstLine="1276"/>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26.351.421 – </w:t>
      </w:r>
      <w:r w:rsidRPr="00BB0922">
        <w:rPr>
          <w:rFonts w:ascii="Times New Roman" w:eastAsia="Calibri" w:hAnsi="Times New Roman" w:cs="Times New Roman"/>
          <w:sz w:val="24"/>
          <w:lang w:val="sr-Cyrl-CS"/>
        </w:rPr>
        <w:t xml:space="preserve">висока </w:t>
      </w:r>
      <w:r w:rsidR="00DD003A">
        <w:rPr>
          <w:rFonts w:ascii="Times New Roman" w:eastAsia="Calibri" w:hAnsi="Times New Roman" w:cs="Times New Roman"/>
          <w:sz w:val="24"/>
          <w:lang w:val="sr-Cyrl-CS"/>
        </w:rPr>
        <w:t xml:space="preserve">(једнодобна) </w:t>
      </w:r>
      <w:r w:rsidRPr="00BB0922">
        <w:rPr>
          <w:rFonts w:ascii="Times New Roman" w:eastAsia="Calibri" w:hAnsi="Times New Roman" w:cs="Times New Roman"/>
          <w:sz w:val="24"/>
          <w:lang w:val="sr-Cyrl-CS"/>
        </w:rPr>
        <w:t xml:space="preserve">шума букве на станишту </w:t>
      </w:r>
      <w:r w:rsidRPr="00BB0922">
        <w:rPr>
          <w:rFonts w:ascii="Times New Roman" w:eastAsia="Calibri" w:hAnsi="Times New Roman" w:cs="Times New Roman"/>
          <w:sz w:val="24"/>
          <w:lang w:val="sr-Latn-CS"/>
        </w:rPr>
        <w:t>шума планинске букве (</w:t>
      </w:r>
      <w:r w:rsidRPr="00BB0922">
        <w:rPr>
          <w:rFonts w:ascii="Times New Roman" w:eastAsia="Calibri" w:hAnsi="Times New Roman" w:cs="Times New Roman"/>
          <w:i/>
          <w:iCs/>
          <w:sz w:val="24"/>
          <w:lang w:val="sr-Latn-CS"/>
        </w:rPr>
        <w:t>Fagetum moesiacae montanum</w:t>
      </w:r>
      <w:r w:rsidRPr="00BB0922">
        <w:rPr>
          <w:rFonts w:ascii="Times New Roman" w:eastAsia="Calibri" w:hAnsi="Times New Roman" w:cs="Times New Roman"/>
          <w:sz w:val="24"/>
          <w:lang w:val="sr-Latn-CS"/>
        </w:rPr>
        <w:t>) на различитим смеђим земљиштима</w:t>
      </w:r>
    </w:p>
    <w:p w:rsidR="00BB0922" w:rsidRPr="00BB0922" w:rsidRDefault="00914F6C" w:rsidP="00EC1B76">
      <w:pPr>
        <w:tabs>
          <w:tab w:val="left" w:pos="1134"/>
          <w:tab w:val="left" w:pos="1276"/>
        </w:tabs>
        <w:spacing w:after="0" w:line="240" w:lineRule="auto"/>
        <w:ind w:firstLine="1276"/>
        <w:jc w:val="both"/>
        <w:rPr>
          <w:rFonts w:ascii="Times New Roman" w:eastAsia="Calibri" w:hAnsi="Times New Roman" w:cs="Times New Roman"/>
          <w:sz w:val="24"/>
        </w:rPr>
      </w:pPr>
      <w:r>
        <w:rPr>
          <w:rFonts w:ascii="Times New Roman" w:eastAsia="Calibri" w:hAnsi="Times New Roman" w:cs="Times New Roman"/>
          <w:sz w:val="24"/>
          <w:lang w:val="sr-Latn-CS"/>
        </w:rPr>
        <w:t>26.356</w:t>
      </w:r>
      <w:r w:rsidR="00BB0922" w:rsidRPr="00BB0922">
        <w:rPr>
          <w:rFonts w:ascii="Times New Roman" w:eastAsia="Calibri" w:hAnsi="Times New Roman" w:cs="Times New Roman"/>
          <w:sz w:val="24"/>
          <w:lang w:val="sr-Latn-CS"/>
        </w:rPr>
        <w:t xml:space="preserve">.421 – </w:t>
      </w:r>
      <w:r w:rsidR="00DD003A">
        <w:rPr>
          <w:rFonts w:ascii="Times New Roman" w:eastAsia="Calibri" w:hAnsi="Times New Roman" w:cs="Times New Roman"/>
          <w:sz w:val="24"/>
          <w:lang w:val="sr-Cyrl-CS"/>
        </w:rPr>
        <w:t xml:space="preserve">висока шума букве са јаворима </w:t>
      </w:r>
      <w:r w:rsidR="00BB0922" w:rsidRPr="00BB0922">
        <w:rPr>
          <w:rFonts w:ascii="Times New Roman" w:eastAsia="Calibri" w:hAnsi="Times New Roman" w:cs="Times New Roman"/>
          <w:sz w:val="24"/>
          <w:lang w:val="sr-Cyrl-CS"/>
        </w:rPr>
        <w:t xml:space="preserve">на станишту </w:t>
      </w:r>
      <w:r w:rsidR="00BB0922" w:rsidRPr="00BB0922">
        <w:rPr>
          <w:rFonts w:ascii="Times New Roman" w:eastAsia="Calibri" w:hAnsi="Times New Roman" w:cs="Times New Roman"/>
          <w:sz w:val="24"/>
          <w:lang w:val="sr-Latn-CS"/>
        </w:rPr>
        <w:t>шума планинске букве (</w:t>
      </w:r>
      <w:r w:rsidR="00BB0922" w:rsidRPr="00BB0922">
        <w:rPr>
          <w:rFonts w:ascii="Times New Roman" w:eastAsia="Calibri" w:hAnsi="Times New Roman" w:cs="Times New Roman"/>
          <w:i/>
          <w:iCs/>
          <w:sz w:val="24"/>
          <w:lang w:val="sr-Latn-CS"/>
        </w:rPr>
        <w:t>Fagetum moesiacae montanum</w:t>
      </w:r>
      <w:r w:rsidR="00BB0922" w:rsidRPr="00BB0922">
        <w:rPr>
          <w:rFonts w:ascii="Times New Roman" w:eastAsia="Calibri" w:hAnsi="Times New Roman" w:cs="Times New Roman"/>
          <w:sz w:val="24"/>
          <w:lang w:val="sr-Latn-CS"/>
        </w:rPr>
        <w:t>) на различитим смеђим земљиштима</w:t>
      </w:r>
    </w:p>
    <w:p w:rsidR="00BB0922" w:rsidRDefault="00BB0922" w:rsidP="00EC1B76">
      <w:pPr>
        <w:tabs>
          <w:tab w:val="left" w:pos="1134"/>
          <w:tab w:val="left" w:pos="1276"/>
        </w:tabs>
        <w:spacing w:after="0" w:line="240" w:lineRule="auto"/>
        <w:ind w:firstLine="1276"/>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26.360.421 – </w:t>
      </w:r>
      <w:r w:rsidRPr="00BB0922">
        <w:rPr>
          <w:rFonts w:ascii="Times New Roman" w:eastAsia="Calibri" w:hAnsi="Times New Roman" w:cs="Times New Roman"/>
          <w:sz w:val="24"/>
          <w:lang w:val="sr-Cyrl-CS"/>
        </w:rPr>
        <w:t xml:space="preserve">изданачка шума букве на станишту </w:t>
      </w:r>
      <w:r w:rsidRPr="00BB0922">
        <w:rPr>
          <w:rFonts w:ascii="Times New Roman" w:eastAsia="Calibri" w:hAnsi="Times New Roman" w:cs="Times New Roman"/>
          <w:sz w:val="24"/>
          <w:lang w:val="sr-Latn-CS"/>
        </w:rPr>
        <w:t>шума планинске букве (</w:t>
      </w:r>
      <w:r w:rsidRPr="00BB0922">
        <w:rPr>
          <w:rFonts w:ascii="Times New Roman" w:eastAsia="Calibri" w:hAnsi="Times New Roman" w:cs="Times New Roman"/>
          <w:i/>
          <w:iCs/>
          <w:sz w:val="24"/>
          <w:lang w:val="sr-Latn-CS"/>
        </w:rPr>
        <w:t>Fagetum moesiacae montanum</w:t>
      </w:r>
      <w:r w:rsidRPr="00BB0922">
        <w:rPr>
          <w:rFonts w:ascii="Times New Roman" w:eastAsia="Calibri" w:hAnsi="Times New Roman" w:cs="Times New Roman"/>
          <w:sz w:val="24"/>
          <w:lang w:val="sr-Latn-CS"/>
        </w:rPr>
        <w:t>) на различитим смеђим земљиштима</w:t>
      </w:r>
    </w:p>
    <w:p w:rsidR="006107D6" w:rsidRPr="006107D6" w:rsidRDefault="006107D6" w:rsidP="00EC1B76">
      <w:pPr>
        <w:tabs>
          <w:tab w:val="left" w:pos="1134"/>
          <w:tab w:val="left" w:pos="1276"/>
        </w:tabs>
        <w:spacing w:after="0" w:line="240" w:lineRule="auto"/>
        <w:ind w:firstLine="1276"/>
        <w:jc w:val="both"/>
        <w:rPr>
          <w:rFonts w:ascii="Times New Roman" w:eastAsia="Calibri" w:hAnsi="Times New Roman" w:cs="Times New Roman"/>
          <w:sz w:val="24"/>
        </w:rPr>
      </w:pPr>
    </w:p>
    <w:p w:rsidR="00BB0922" w:rsidRPr="003C4B2E" w:rsidRDefault="00914F6C" w:rsidP="003C4B2E">
      <w:pPr>
        <w:tabs>
          <w:tab w:val="left" w:pos="1276"/>
        </w:tabs>
        <w:spacing w:after="0" w:line="240" w:lineRule="auto"/>
        <w:ind w:firstLine="1276"/>
        <w:jc w:val="both"/>
        <w:rPr>
          <w:rFonts w:ascii="Times New Roman" w:eastAsia="Calibri" w:hAnsi="Times New Roman" w:cs="Times New Roman"/>
          <w:b/>
          <w:sz w:val="24"/>
          <w:lang w:val="sr-Latn-CS"/>
        </w:rPr>
      </w:pPr>
      <w:r w:rsidRPr="003C4B2E">
        <w:rPr>
          <w:rFonts w:ascii="Times New Roman" w:eastAsia="Calibri" w:hAnsi="Times New Roman" w:cs="Times New Roman"/>
          <w:b/>
          <w:sz w:val="24"/>
          <w:lang w:val="sr-Latn-CS"/>
        </w:rPr>
        <w:t>Наменска целина 56</w:t>
      </w:r>
    </w:p>
    <w:p w:rsidR="002A3BF4" w:rsidRPr="006107D6" w:rsidRDefault="002A3BF4" w:rsidP="00BB0922">
      <w:pPr>
        <w:tabs>
          <w:tab w:val="left" w:pos="1276"/>
        </w:tabs>
        <w:spacing w:after="0" w:line="240" w:lineRule="auto"/>
        <w:jc w:val="both"/>
        <w:rPr>
          <w:rFonts w:ascii="Times New Roman" w:eastAsia="Calibri" w:hAnsi="Times New Roman" w:cs="Times New Roman"/>
          <w:sz w:val="24"/>
          <w:lang w:val="sr-Latn-CS"/>
        </w:rPr>
      </w:pPr>
    </w:p>
    <w:p w:rsidR="00914F6C" w:rsidRPr="006107D6" w:rsidRDefault="00914F6C" w:rsidP="006107D6">
      <w:pPr>
        <w:spacing w:after="0" w:line="240" w:lineRule="auto"/>
        <w:ind w:firstLine="1276"/>
        <w:jc w:val="both"/>
        <w:rPr>
          <w:rFonts w:ascii="Times New Roman" w:eastAsia="Calibri" w:hAnsi="Times New Roman" w:cs="Times New Roman"/>
          <w:sz w:val="24"/>
        </w:rPr>
      </w:pPr>
      <w:r w:rsidRPr="006107D6">
        <w:rPr>
          <w:rFonts w:ascii="Times New Roman" w:eastAsia="Calibri" w:hAnsi="Times New Roman" w:cs="Times New Roman"/>
          <w:sz w:val="24"/>
          <w:lang w:val="sr-Latn-CS"/>
        </w:rPr>
        <w:t>56.266.241</w:t>
      </w:r>
      <w:r w:rsidR="006107D6">
        <w:rPr>
          <w:rFonts w:ascii="Times New Roman" w:eastAsia="Calibri" w:hAnsi="Times New Roman" w:cs="Times New Roman"/>
          <w:sz w:val="24"/>
        </w:rPr>
        <w:t xml:space="preserve"> – шикара на </w:t>
      </w:r>
      <w:r w:rsidR="006107D6">
        <w:rPr>
          <w:rFonts w:ascii="Times New Roman" w:eastAsia="Calibri" w:hAnsi="Times New Roman" w:cs="Times New Roman"/>
          <w:sz w:val="24"/>
          <w:lang w:val="sr-Latn-CS"/>
        </w:rPr>
        <w:t>станишту шум</w:t>
      </w:r>
      <w:r w:rsidR="006107D6">
        <w:rPr>
          <w:rFonts w:ascii="Times New Roman" w:eastAsia="Calibri" w:hAnsi="Times New Roman" w:cs="Times New Roman"/>
          <w:sz w:val="24"/>
        </w:rPr>
        <w:t>а</w:t>
      </w:r>
      <w:r w:rsidR="006107D6" w:rsidRPr="00EA00C2">
        <w:rPr>
          <w:rFonts w:ascii="Times New Roman" w:eastAsia="Calibri" w:hAnsi="Times New Roman" w:cs="Times New Roman"/>
          <w:sz w:val="24"/>
          <w:lang w:val="sr-Latn-CS"/>
        </w:rPr>
        <w:t xml:space="preserve"> грабића (</w:t>
      </w:r>
      <w:r w:rsidR="006107D6" w:rsidRPr="00E6523A">
        <w:rPr>
          <w:rFonts w:ascii="Times New Roman" w:eastAsia="Calibri" w:hAnsi="Times New Roman" w:cs="Times New Roman"/>
          <w:i/>
          <w:sz w:val="24"/>
          <w:lang w:val="sr-Latn-CS"/>
        </w:rPr>
        <w:t>Carpionion oriientalis moesiacum</w:t>
      </w:r>
      <w:r w:rsidR="006107D6" w:rsidRPr="00EA00C2">
        <w:rPr>
          <w:rFonts w:ascii="Times New Roman" w:eastAsia="Calibri" w:hAnsi="Times New Roman" w:cs="Times New Roman"/>
          <w:sz w:val="24"/>
          <w:lang w:val="sr-Latn-CS"/>
        </w:rPr>
        <w:t>) на црницама и различитим еродираним земљиштима</w:t>
      </w:r>
    </w:p>
    <w:p w:rsidR="00914F6C" w:rsidRPr="006107D6" w:rsidRDefault="00914F6C" w:rsidP="006107D6">
      <w:pPr>
        <w:spacing w:after="0" w:line="240" w:lineRule="auto"/>
        <w:ind w:firstLine="1276"/>
        <w:jc w:val="both"/>
        <w:rPr>
          <w:rFonts w:ascii="Times New Roman" w:eastAsia="Calibri" w:hAnsi="Times New Roman" w:cs="Times New Roman"/>
          <w:sz w:val="24"/>
        </w:rPr>
      </w:pPr>
      <w:r w:rsidRPr="006107D6">
        <w:rPr>
          <w:rFonts w:ascii="Times New Roman" w:eastAsia="Calibri" w:hAnsi="Times New Roman" w:cs="Times New Roman"/>
          <w:sz w:val="24"/>
          <w:lang w:val="sr-Latn-CS"/>
        </w:rPr>
        <w:t>56.266.441</w:t>
      </w:r>
      <w:r w:rsidR="006107D6">
        <w:rPr>
          <w:rFonts w:ascii="Times New Roman" w:eastAsia="Calibri" w:hAnsi="Times New Roman" w:cs="Times New Roman"/>
          <w:sz w:val="24"/>
        </w:rPr>
        <w:t xml:space="preserve"> - </w:t>
      </w:r>
      <w:r w:rsidR="006107D6" w:rsidRPr="00EA00C2">
        <w:rPr>
          <w:rFonts w:ascii="Times New Roman" w:eastAsia="Calibri" w:hAnsi="Times New Roman" w:cs="Times New Roman"/>
          <w:sz w:val="24"/>
          <w:lang w:val="sr-Latn-CS"/>
        </w:rPr>
        <w:t xml:space="preserve">шикара </w:t>
      </w:r>
      <w:r w:rsidR="006107D6">
        <w:rPr>
          <w:rFonts w:ascii="Times New Roman" w:eastAsia="Calibri" w:hAnsi="Times New Roman" w:cs="Times New Roman"/>
          <w:sz w:val="24"/>
          <w:lang w:val="sr-Latn-CS"/>
        </w:rPr>
        <w:t>на станишту шум</w:t>
      </w:r>
      <w:r w:rsidR="006107D6">
        <w:rPr>
          <w:rFonts w:ascii="Times New Roman" w:eastAsia="Calibri" w:hAnsi="Times New Roman" w:cs="Times New Roman"/>
          <w:sz w:val="24"/>
        </w:rPr>
        <w:t>а</w:t>
      </w:r>
      <w:r w:rsidR="006107D6" w:rsidRPr="00EA00C2">
        <w:rPr>
          <w:rFonts w:ascii="Times New Roman" w:eastAsia="Calibri" w:hAnsi="Times New Roman" w:cs="Times New Roman"/>
          <w:sz w:val="24"/>
          <w:lang w:val="sr-Latn-CS"/>
        </w:rPr>
        <w:t xml:space="preserve"> букве, црног граба и јавора (</w:t>
      </w:r>
      <w:r w:rsidR="006107D6" w:rsidRPr="00E6523A">
        <w:rPr>
          <w:rFonts w:ascii="Times New Roman" w:eastAsia="Calibri" w:hAnsi="Times New Roman" w:cs="Times New Roman"/>
          <w:i/>
          <w:sz w:val="24"/>
          <w:lang w:val="sr-Latn-CS"/>
        </w:rPr>
        <w:t>Aceri-Ostryo-Fagetum</w:t>
      </w:r>
      <w:r w:rsidR="006107D6" w:rsidRPr="00EA00C2">
        <w:rPr>
          <w:rFonts w:ascii="Times New Roman" w:eastAsia="Calibri" w:hAnsi="Times New Roman" w:cs="Times New Roman"/>
          <w:sz w:val="24"/>
          <w:lang w:val="sr-Latn-CS"/>
        </w:rPr>
        <w:t xml:space="preserve"> ) на серији земљишта на кречњаку</w:t>
      </w:r>
      <w:r w:rsidR="006107D6" w:rsidRPr="00BB0922">
        <w:rPr>
          <w:rFonts w:ascii="Times New Roman" w:eastAsia="Calibri" w:hAnsi="Times New Roman" w:cs="Times New Roman"/>
          <w:sz w:val="24"/>
          <w:lang w:val="sr-Latn-CS"/>
        </w:rPr>
        <w:t xml:space="preserve"> </w:t>
      </w:r>
    </w:p>
    <w:p w:rsidR="00914F6C" w:rsidRDefault="00914F6C" w:rsidP="00BB0922">
      <w:pPr>
        <w:tabs>
          <w:tab w:val="left" w:pos="1276"/>
        </w:tabs>
        <w:spacing w:after="0" w:line="240" w:lineRule="auto"/>
        <w:jc w:val="both"/>
        <w:rPr>
          <w:rFonts w:ascii="Times New Roman" w:eastAsia="Calibri" w:hAnsi="Times New Roman" w:cs="Times New Roman"/>
          <w:sz w:val="24"/>
          <w:lang w:val="sr-Latn-CS"/>
        </w:rPr>
      </w:pPr>
    </w:p>
    <w:p w:rsidR="00B12D55" w:rsidRDefault="00914F6C" w:rsidP="003C4B2E">
      <w:pPr>
        <w:tabs>
          <w:tab w:val="left" w:pos="1276"/>
        </w:tabs>
        <w:spacing w:after="0" w:line="240" w:lineRule="auto"/>
        <w:ind w:firstLine="1276"/>
        <w:jc w:val="both"/>
        <w:rPr>
          <w:rFonts w:ascii="Times New Roman" w:eastAsia="Calibri" w:hAnsi="Times New Roman" w:cs="Times New Roman"/>
          <w:b/>
          <w:sz w:val="24"/>
          <w:lang w:val="sr-Latn-CS"/>
        </w:rPr>
      </w:pPr>
      <w:r w:rsidRPr="00BB0922">
        <w:rPr>
          <w:rFonts w:ascii="Times New Roman" w:eastAsia="Calibri" w:hAnsi="Times New Roman" w:cs="Times New Roman"/>
          <w:b/>
          <w:sz w:val="24"/>
          <w:lang w:val="sr-Latn-CS"/>
        </w:rPr>
        <w:t xml:space="preserve">Наменска целина </w:t>
      </w:r>
      <w:r>
        <w:rPr>
          <w:rFonts w:ascii="Times New Roman" w:eastAsia="Calibri" w:hAnsi="Times New Roman" w:cs="Times New Roman"/>
          <w:b/>
          <w:sz w:val="24"/>
          <w:lang w:val="sr-Latn-CS"/>
        </w:rPr>
        <w:t>57</w:t>
      </w:r>
    </w:p>
    <w:p w:rsidR="002A3BF4" w:rsidRDefault="002A3BF4" w:rsidP="00BB0922">
      <w:pPr>
        <w:tabs>
          <w:tab w:val="left" w:pos="1276"/>
        </w:tabs>
        <w:spacing w:after="0" w:line="240" w:lineRule="auto"/>
        <w:jc w:val="both"/>
        <w:rPr>
          <w:rFonts w:ascii="Times New Roman" w:eastAsia="Calibri" w:hAnsi="Times New Roman" w:cs="Times New Roman"/>
          <w:b/>
          <w:sz w:val="24"/>
          <w:lang w:val="sr-Latn-CS"/>
        </w:rPr>
      </w:pPr>
    </w:p>
    <w:p w:rsidR="00914F6C" w:rsidRPr="003C4B2E" w:rsidRDefault="00914F6C" w:rsidP="003C4B2E">
      <w:pPr>
        <w:spacing w:after="0" w:line="240" w:lineRule="auto"/>
        <w:ind w:firstLine="1276"/>
        <w:jc w:val="both"/>
        <w:rPr>
          <w:rFonts w:ascii="Times New Roman" w:eastAsia="Calibri" w:hAnsi="Times New Roman" w:cs="Times New Roman"/>
          <w:sz w:val="24"/>
        </w:rPr>
      </w:pPr>
      <w:r w:rsidRPr="003C4B2E">
        <w:rPr>
          <w:rFonts w:ascii="Times New Roman" w:eastAsia="Calibri" w:hAnsi="Times New Roman" w:cs="Times New Roman"/>
          <w:sz w:val="24"/>
          <w:lang w:val="sr-Latn-CS"/>
        </w:rPr>
        <w:t>57.266.235</w:t>
      </w:r>
      <w:r w:rsidR="006107D6" w:rsidRPr="003C4B2E">
        <w:rPr>
          <w:rFonts w:ascii="Times New Roman" w:eastAsia="Calibri" w:hAnsi="Times New Roman" w:cs="Times New Roman"/>
          <w:b/>
          <w:sz w:val="24"/>
        </w:rPr>
        <w:t xml:space="preserve"> - </w:t>
      </w:r>
      <w:r w:rsidR="006107D6" w:rsidRPr="003C4B2E">
        <w:rPr>
          <w:rFonts w:ascii="Times New Roman" w:eastAsia="Calibri" w:hAnsi="Times New Roman" w:cs="Times New Roman"/>
          <w:sz w:val="24"/>
          <w:lang w:val="sr-Latn-CS"/>
        </w:rPr>
        <w:t xml:space="preserve">шикара на станишту </w:t>
      </w:r>
      <w:r w:rsidR="006107D6" w:rsidRPr="003C4B2E">
        <w:rPr>
          <w:rFonts w:ascii="Times New Roman" w:eastAsia="Calibri" w:hAnsi="Times New Roman" w:cs="Times New Roman"/>
          <w:sz w:val="24"/>
        </w:rPr>
        <w:t xml:space="preserve">различитих храстова са црним јасеном </w:t>
      </w:r>
      <w:r w:rsidR="006107D6" w:rsidRPr="003C4B2E">
        <w:rPr>
          <w:rFonts w:ascii="Times New Roman" w:eastAsia="Calibri" w:hAnsi="Times New Roman" w:cs="Times New Roman"/>
          <w:sz w:val="24"/>
          <w:lang w:val="sr-Latn-CS"/>
        </w:rPr>
        <w:t>(</w:t>
      </w:r>
      <w:r w:rsidR="006107D6" w:rsidRPr="003C4B2E">
        <w:rPr>
          <w:rFonts w:ascii="Times New Roman" w:eastAsia="Calibri" w:hAnsi="Times New Roman" w:cs="Times New Roman"/>
          <w:i/>
          <w:iCs/>
          <w:sz w:val="24"/>
        </w:rPr>
        <w:t>Оrno-Polyquercetum</w:t>
      </w:r>
      <w:r w:rsidR="006107D6" w:rsidRPr="003C4B2E">
        <w:rPr>
          <w:rFonts w:ascii="Times New Roman" w:eastAsia="Calibri" w:hAnsi="Times New Roman" w:cs="Times New Roman"/>
          <w:sz w:val="24"/>
          <w:lang w:val="sr-Latn-CS"/>
        </w:rPr>
        <w:t xml:space="preserve">) на </w:t>
      </w:r>
      <w:r w:rsidR="006107D6" w:rsidRPr="003C4B2E">
        <w:rPr>
          <w:rFonts w:ascii="Times New Roman" w:eastAsia="Calibri" w:hAnsi="Times New Roman" w:cs="Times New Roman"/>
          <w:sz w:val="24"/>
        </w:rPr>
        <w:t xml:space="preserve">разним плићим </w:t>
      </w:r>
      <w:r w:rsidR="006107D6" w:rsidRPr="003C4B2E">
        <w:rPr>
          <w:rFonts w:ascii="Times New Roman" w:eastAsia="Calibri" w:hAnsi="Times New Roman" w:cs="Times New Roman"/>
          <w:sz w:val="24"/>
          <w:lang w:val="sr-Latn-CS"/>
        </w:rPr>
        <w:t>земљиштима</w:t>
      </w:r>
    </w:p>
    <w:p w:rsidR="00914F6C" w:rsidRPr="003C4B2E" w:rsidRDefault="00914F6C" w:rsidP="003C4B2E">
      <w:pPr>
        <w:spacing w:after="0" w:line="240" w:lineRule="auto"/>
        <w:ind w:firstLine="1276"/>
        <w:jc w:val="both"/>
        <w:rPr>
          <w:rFonts w:ascii="Times New Roman" w:eastAsia="Calibri" w:hAnsi="Times New Roman" w:cs="Times New Roman"/>
          <w:sz w:val="24"/>
        </w:rPr>
      </w:pPr>
      <w:r w:rsidRPr="003C4B2E">
        <w:rPr>
          <w:rFonts w:ascii="Times New Roman" w:eastAsia="Calibri" w:hAnsi="Times New Roman" w:cs="Times New Roman"/>
          <w:sz w:val="24"/>
          <w:lang w:val="sr-Latn-CS"/>
        </w:rPr>
        <w:t>57.266.241</w:t>
      </w:r>
      <w:r w:rsidR="006107D6" w:rsidRPr="003C4B2E">
        <w:rPr>
          <w:rFonts w:ascii="Times New Roman" w:eastAsia="Calibri" w:hAnsi="Times New Roman" w:cs="Times New Roman"/>
          <w:b/>
          <w:sz w:val="24"/>
        </w:rPr>
        <w:t xml:space="preserve"> - </w:t>
      </w:r>
      <w:r w:rsidR="006107D6" w:rsidRPr="003C4B2E">
        <w:rPr>
          <w:rFonts w:ascii="Times New Roman" w:eastAsia="Calibri" w:hAnsi="Times New Roman" w:cs="Times New Roman"/>
          <w:sz w:val="24"/>
          <w:lang w:val="sr-Latn-CS"/>
        </w:rPr>
        <w:t>шикара на станишту шум</w:t>
      </w:r>
      <w:r w:rsidR="006107D6" w:rsidRPr="003C4B2E">
        <w:rPr>
          <w:rFonts w:ascii="Times New Roman" w:eastAsia="Calibri" w:hAnsi="Times New Roman" w:cs="Times New Roman"/>
          <w:sz w:val="24"/>
        </w:rPr>
        <w:t>а</w:t>
      </w:r>
      <w:r w:rsidR="006107D6" w:rsidRPr="003C4B2E">
        <w:rPr>
          <w:rFonts w:ascii="Times New Roman" w:eastAsia="Calibri" w:hAnsi="Times New Roman" w:cs="Times New Roman"/>
          <w:sz w:val="24"/>
          <w:lang w:val="sr-Latn-CS"/>
        </w:rPr>
        <w:t xml:space="preserve"> грабића (</w:t>
      </w:r>
      <w:r w:rsidR="006107D6" w:rsidRPr="003C4B2E">
        <w:rPr>
          <w:rFonts w:ascii="Times New Roman" w:eastAsia="Calibri" w:hAnsi="Times New Roman" w:cs="Times New Roman"/>
          <w:i/>
          <w:sz w:val="24"/>
          <w:lang w:val="sr-Latn-CS"/>
        </w:rPr>
        <w:t>Carpionion oriientalis moesiacum</w:t>
      </w:r>
      <w:r w:rsidR="006107D6" w:rsidRPr="003C4B2E">
        <w:rPr>
          <w:rFonts w:ascii="Times New Roman" w:eastAsia="Calibri" w:hAnsi="Times New Roman" w:cs="Times New Roman"/>
          <w:sz w:val="24"/>
          <w:lang w:val="sr-Latn-CS"/>
        </w:rPr>
        <w:t>) на црницама и различитим еродираним земљиштима</w:t>
      </w:r>
    </w:p>
    <w:p w:rsidR="00914F6C" w:rsidRPr="003C4B2E" w:rsidRDefault="00914F6C" w:rsidP="003C4B2E">
      <w:pPr>
        <w:spacing w:after="0" w:line="240" w:lineRule="auto"/>
        <w:ind w:firstLine="1276"/>
        <w:jc w:val="both"/>
        <w:rPr>
          <w:rFonts w:ascii="Times New Roman" w:eastAsia="Calibri" w:hAnsi="Times New Roman" w:cs="Times New Roman"/>
          <w:sz w:val="24"/>
        </w:rPr>
      </w:pPr>
      <w:r w:rsidRPr="003C4B2E">
        <w:rPr>
          <w:rFonts w:ascii="Times New Roman" w:eastAsia="Calibri" w:hAnsi="Times New Roman" w:cs="Times New Roman"/>
          <w:sz w:val="24"/>
          <w:lang w:val="sr-Latn-CS"/>
        </w:rPr>
        <w:t>57.266.441</w:t>
      </w:r>
      <w:r w:rsidR="006107D6" w:rsidRPr="003C4B2E">
        <w:rPr>
          <w:rFonts w:ascii="Times New Roman" w:eastAsia="Calibri" w:hAnsi="Times New Roman" w:cs="Times New Roman"/>
          <w:b/>
          <w:sz w:val="24"/>
        </w:rPr>
        <w:t xml:space="preserve"> - </w:t>
      </w:r>
      <w:r w:rsidR="006107D6" w:rsidRPr="003C4B2E">
        <w:rPr>
          <w:rFonts w:ascii="Times New Roman" w:eastAsia="Calibri" w:hAnsi="Times New Roman" w:cs="Times New Roman"/>
          <w:sz w:val="24"/>
          <w:lang w:val="sr-Latn-CS"/>
        </w:rPr>
        <w:t>шикара на станишту шум</w:t>
      </w:r>
      <w:r w:rsidR="006107D6" w:rsidRPr="003C4B2E">
        <w:rPr>
          <w:rFonts w:ascii="Times New Roman" w:eastAsia="Calibri" w:hAnsi="Times New Roman" w:cs="Times New Roman"/>
          <w:sz w:val="24"/>
        </w:rPr>
        <w:t>а</w:t>
      </w:r>
      <w:r w:rsidR="006107D6" w:rsidRPr="003C4B2E">
        <w:rPr>
          <w:rFonts w:ascii="Times New Roman" w:eastAsia="Calibri" w:hAnsi="Times New Roman" w:cs="Times New Roman"/>
          <w:sz w:val="24"/>
          <w:lang w:val="sr-Latn-CS"/>
        </w:rPr>
        <w:t xml:space="preserve"> букве, црног граба и јавора (</w:t>
      </w:r>
      <w:r w:rsidR="006107D6" w:rsidRPr="003C4B2E">
        <w:rPr>
          <w:rFonts w:ascii="Times New Roman" w:eastAsia="Calibri" w:hAnsi="Times New Roman" w:cs="Times New Roman"/>
          <w:i/>
          <w:sz w:val="24"/>
          <w:lang w:val="sr-Latn-CS"/>
        </w:rPr>
        <w:t>Aceri-Ostryo-Fagetum</w:t>
      </w:r>
      <w:r w:rsidR="006107D6" w:rsidRPr="003C4B2E">
        <w:rPr>
          <w:rFonts w:ascii="Times New Roman" w:eastAsia="Calibri" w:hAnsi="Times New Roman" w:cs="Times New Roman"/>
          <w:sz w:val="24"/>
          <w:lang w:val="sr-Latn-CS"/>
        </w:rPr>
        <w:t xml:space="preserve"> ) на серији земљишта на кречњаку </w:t>
      </w:r>
    </w:p>
    <w:p w:rsidR="00914F6C" w:rsidRPr="003C4B2E" w:rsidRDefault="00914F6C" w:rsidP="003C4B2E">
      <w:pPr>
        <w:spacing w:after="0" w:line="240" w:lineRule="auto"/>
        <w:ind w:firstLine="1276"/>
        <w:jc w:val="both"/>
        <w:rPr>
          <w:rFonts w:ascii="Times New Roman" w:eastAsia="Calibri" w:hAnsi="Times New Roman" w:cs="Times New Roman"/>
          <w:sz w:val="24"/>
        </w:rPr>
      </w:pPr>
      <w:r w:rsidRPr="003C4B2E">
        <w:rPr>
          <w:rFonts w:ascii="Times New Roman" w:eastAsia="Calibri" w:hAnsi="Times New Roman" w:cs="Times New Roman"/>
          <w:sz w:val="24"/>
          <w:lang w:val="sr-Latn-CS"/>
        </w:rPr>
        <w:t>57.323.421</w:t>
      </w:r>
      <w:r w:rsidR="00E00FE2">
        <w:rPr>
          <w:rFonts w:ascii="Times New Roman" w:eastAsia="Calibri" w:hAnsi="Times New Roman" w:cs="Times New Roman"/>
          <w:b/>
          <w:sz w:val="24"/>
        </w:rPr>
        <w:t xml:space="preserve"> - </w:t>
      </w:r>
      <w:r w:rsidR="006107D6" w:rsidRPr="003C4B2E">
        <w:rPr>
          <w:rFonts w:ascii="Times New Roman" w:eastAsia="Calibri" w:hAnsi="Times New Roman" w:cs="Times New Roman"/>
          <w:sz w:val="24"/>
        </w:rPr>
        <w:t>висока шума јасике</w:t>
      </w:r>
      <w:r w:rsidR="006107D6" w:rsidRPr="003C4B2E">
        <w:rPr>
          <w:rFonts w:ascii="Times New Roman" w:eastAsia="Calibri" w:hAnsi="Times New Roman" w:cs="Times New Roman"/>
          <w:b/>
          <w:sz w:val="24"/>
        </w:rPr>
        <w:t xml:space="preserve"> </w:t>
      </w:r>
      <w:r w:rsidR="006107D6" w:rsidRPr="003C4B2E">
        <w:rPr>
          <w:rFonts w:ascii="Times New Roman" w:eastAsia="Calibri" w:hAnsi="Times New Roman" w:cs="Times New Roman"/>
          <w:sz w:val="24"/>
        </w:rPr>
        <w:t xml:space="preserve">на </w:t>
      </w:r>
      <w:r w:rsidR="006107D6" w:rsidRPr="003C4B2E">
        <w:rPr>
          <w:rFonts w:ascii="Times New Roman" w:eastAsia="Calibri" w:hAnsi="Times New Roman" w:cs="Times New Roman"/>
          <w:sz w:val="24"/>
          <w:lang w:val="sr-Cyrl-CS"/>
        </w:rPr>
        <w:t xml:space="preserve">станишту </w:t>
      </w:r>
      <w:r w:rsidR="006107D6" w:rsidRPr="003C4B2E">
        <w:rPr>
          <w:rFonts w:ascii="Times New Roman" w:eastAsia="Calibri" w:hAnsi="Times New Roman" w:cs="Times New Roman"/>
          <w:sz w:val="24"/>
          <w:lang w:val="sr-Latn-CS"/>
        </w:rPr>
        <w:t>шума планинске букве (</w:t>
      </w:r>
      <w:r w:rsidR="006107D6" w:rsidRPr="003C4B2E">
        <w:rPr>
          <w:rFonts w:ascii="Times New Roman" w:eastAsia="Calibri" w:hAnsi="Times New Roman" w:cs="Times New Roman"/>
          <w:i/>
          <w:iCs/>
          <w:sz w:val="24"/>
          <w:lang w:val="sr-Latn-CS"/>
        </w:rPr>
        <w:t>Fagetum moesiacae montanum</w:t>
      </w:r>
      <w:r w:rsidR="006107D6" w:rsidRPr="003C4B2E">
        <w:rPr>
          <w:rFonts w:ascii="Times New Roman" w:eastAsia="Calibri" w:hAnsi="Times New Roman" w:cs="Times New Roman"/>
          <w:sz w:val="24"/>
          <w:lang w:val="sr-Latn-CS"/>
        </w:rPr>
        <w:t>) на различитим смеђим земљиштима</w:t>
      </w:r>
    </w:p>
    <w:p w:rsidR="00914F6C" w:rsidRPr="003C4B2E" w:rsidRDefault="00914F6C" w:rsidP="003C4B2E">
      <w:pPr>
        <w:spacing w:after="0" w:line="240" w:lineRule="auto"/>
        <w:ind w:firstLine="1276"/>
        <w:jc w:val="both"/>
        <w:rPr>
          <w:rFonts w:ascii="Times New Roman" w:eastAsia="Calibri" w:hAnsi="Times New Roman" w:cs="Times New Roman"/>
          <w:sz w:val="24"/>
        </w:rPr>
      </w:pPr>
      <w:r w:rsidRPr="003C4B2E">
        <w:rPr>
          <w:rFonts w:ascii="Times New Roman" w:eastAsia="Calibri" w:hAnsi="Times New Roman" w:cs="Times New Roman"/>
          <w:sz w:val="24"/>
          <w:lang w:val="sr-Latn-CS"/>
        </w:rPr>
        <w:t>57.351.421</w:t>
      </w:r>
      <w:r w:rsidR="006107D6" w:rsidRPr="003C4B2E">
        <w:rPr>
          <w:rFonts w:ascii="Times New Roman" w:eastAsia="Calibri" w:hAnsi="Times New Roman" w:cs="Times New Roman"/>
          <w:b/>
          <w:sz w:val="24"/>
        </w:rPr>
        <w:t xml:space="preserve"> - </w:t>
      </w:r>
      <w:r w:rsidR="006107D6" w:rsidRPr="003C4B2E">
        <w:rPr>
          <w:rFonts w:ascii="Times New Roman" w:eastAsia="Calibri" w:hAnsi="Times New Roman" w:cs="Times New Roman"/>
          <w:sz w:val="24"/>
          <w:lang w:val="sr-Cyrl-CS"/>
        </w:rPr>
        <w:t xml:space="preserve">висока (једнодобна) шума букве </w:t>
      </w:r>
      <w:r w:rsidR="006107D6" w:rsidRPr="003C4B2E">
        <w:rPr>
          <w:rFonts w:ascii="Times New Roman" w:eastAsia="Calibri" w:hAnsi="Times New Roman" w:cs="Times New Roman"/>
          <w:sz w:val="24"/>
        </w:rPr>
        <w:t xml:space="preserve">на </w:t>
      </w:r>
      <w:r w:rsidR="006107D6" w:rsidRPr="003C4B2E">
        <w:rPr>
          <w:rFonts w:ascii="Times New Roman" w:eastAsia="Calibri" w:hAnsi="Times New Roman" w:cs="Times New Roman"/>
          <w:sz w:val="24"/>
          <w:lang w:val="sr-Cyrl-CS"/>
        </w:rPr>
        <w:t xml:space="preserve">станишту </w:t>
      </w:r>
      <w:r w:rsidR="006107D6" w:rsidRPr="003C4B2E">
        <w:rPr>
          <w:rFonts w:ascii="Times New Roman" w:eastAsia="Calibri" w:hAnsi="Times New Roman" w:cs="Times New Roman"/>
          <w:sz w:val="24"/>
          <w:lang w:val="sr-Latn-CS"/>
        </w:rPr>
        <w:t>шума планинске букве (</w:t>
      </w:r>
      <w:r w:rsidR="006107D6" w:rsidRPr="003C4B2E">
        <w:rPr>
          <w:rFonts w:ascii="Times New Roman" w:eastAsia="Calibri" w:hAnsi="Times New Roman" w:cs="Times New Roman"/>
          <w:i/>
          <w:iCs/>
          <w:sz w:val="24"/>
          <w:lang w:val="sr-Latn-CS"/>
        </w:rPr>
        <w:t>Fagetum moesiacae montanum</w:t>
      </w:r>
      <w:r w:rsidR="006107D6" w:rsidRPr="003C4B2E">
        <w:rPr>
          <w:rFonts w:ascii="Times New Roman" w:eastAsia="Calibri" w:hAnsi="Times New Roman" w:cs="Times New Roman"/>
          <w:sz w:val="24"/>
          <w:lang w:val="sr-Latn-CS"/>
        </w:rPr>
        <w:t>) на различитим смеђим земљиштима</w:t>
      </w:r>
    </w:p>
    <w:p w:rsidR="008266C0" w:rsidRPr="003C4B2E" w:rsidRDefault="00914F6C" w:rsidP="003C4B2E">
      <w:pPr>
        <w:spacing w:after="0" w:line="240" w:lineRule="auto"/>
        <w:ind w:firstLine="1276"/>
        <w:jc w:val="both"/>
        <w:rPr>
          <w:rFonts w:ascii="Times New Roman" w:eastAsia="Calibri" w:hAnsi="Times New Roman" w:cs="Times New Roman"/>
          <w:sz w:val="24"/>
        </w:rPr>
      </w:pPr>
      <w:r w:rsidRPr="003C4B2E">
        <w:rPr>
          <w:rFonts w:ascii="Times New Roman" w:eastAsia="Calibri" w:hAnsi="Times New Roman" w:cs="Times New Roman"/>
          <w:sz w:val="24"/>
          <w:lang w:val="sr-Latn-CS"/>
        </w:rPr>
        <w:t>57.360.421</w:t>
      </w:r>
      <w:r w:rsidR="008266C0" w:rsidRPr="003C4B2E">
        <w:rPr>
          <w:rFonts w:ascii="Times New Roman" w:eastAsia="Calibri" w:hAnsi="Times New Roman" w:cs="Times New Roman"/>
          <w:b/>
          <w:sz w:val="24"/>
        </w:rPr>
        <w:t xml:space="preserve"> - </w:t>
      </w:r>
      <w:r w:rsidR="008266C0" w:rsidRPr="003C4B2E">
        <w:rPr>
          <w:rFonts w:ascii="Times New Roman" w:eastAsia="Calibri" w:hAnsi="Times New Roman" w:cs="Times New Roman"/>
          <w:sz w:val="24"/>
          <w:lang w:val="sr-Cyrl-CS"/>
        </w:rPr>
        <w:t xml:space="preserve">изданачка шума букве </w:t>
      </w:r>
      <w:r w:rsidR="006107D6" w:rsidRPr="003C4B2E">
        <w:rPr>
          <w:rFonts w:ascii="Times New Roman" w:eastAsia="Calibri" w:hAnsi="Times New Roman" w:cs="Times New Roman"/>
          <w:sz w:val="24"/>
        </w:rPr>
        <w:t xml:space="preserve">на </w:t>
      </w:r>
      <w:r w:rsidR="006107D6" w:rsidRPr="003C4B2E">
        <w:rPr>
          <w:rFonts w:ascii="Times New Roman" w:eastAsia="Calibri" w:hAnsi="Times New Roman" w:cs="Times New Roman"/>
          <w:sz w:val="24"/>
          <w:lang w:val="sr-Cyrl-CS"/>
        </w:rPr>
        <w:t xml:space="preserve">станишту </w:t>
      </w:r>
      <w:r w:rsidR="006107D6" w:rsidRPr="003C4B2E">
        <w:rPr>
          <w:rFonts w:ascii="Times New Roman" w:eastAsia="Calibri" w:hAnsi="Times New Roman" w:cs="Times New Roman"/>
          <w:sz w:val="24"/>
          <w:lang w:val="sr-Latn-CS"/>
        </w:rPr>
        <w:t>шума планинске букве (</w:t>
      </w:r>
      <w:r w:rsidR="006107D6" w:rsidRPr="003C4B2E">
        <w:rPr>
          <w:rFonts w:ascii="Times New Roman" w:eastAsia="Calibri" w:hAnsi="Times New Roman" w:cs="Times New Roman"/>
          <w:i/>
          <w:iCs/>
          <w:sz w:val="24"/>
          <w:lang w:val="sr-Latn-CS"/>
        </w:rPr>
        <w:t>Fagetum moesiacae montanum</w:t>
      </w:r>
      <w:r w:rsidR="006107D6" w:rsidRPr="003C4B2E">
        <w:rPr>
          <w:rFonts w:ascii="Times New Roman" w:eastAsia="Calibri" w:hAnsi="Times New Roman" w:cs="Times New Roman"/>
          <w:sz w:val="24"/>
          <w:lang w:val="sr-Latn-CS"/>
        </w:rPr>
        <w:t>) на различитим смеђим земљиштима</w:t>
      </w:r>
    </w:p>
    <w:p w:rsidR="006107D6" w:rsidRPr="003C4B2E" w:rsidRDefault="00914F6C" w:rsidP="003C4B2E">
      <w:pPr>
        <w:spacing w:after="0" w:line="240" w:lineRule="auto"/>
        <w:ind w:firstLine="1276"/>
        <w:jc w:val="both"/>
        <w:rPr>
          <w:rFonts w:ascii="Times New Roman" w:eastAsia="Calibri" w:hAnsi="Times New Roman" w:cs="Times New Roman"/>
          <w:sz w:val="24"/>
        </w:rPr>
      </w:pPr>
      <w:r w:rsidRPr="003C4B2E">
        <w:rPr>
          <w:rFonts w:ascii="Times New Roman" w:eastAsia="Calibri" w:hAnsi="Times New Roman" w:cs="Times New Roman"/>
          <w:sz w:val="24"/>
        </w:rPr>
        <w:lastRenderedPageBreak/>
        <w:t>57.469.421</w:t>
      </w:r>
      <w:r w:rsidR="006107D6" w:rsidRPr="003C4B2E">
        <w:rPr>
          <w:rFonts w:ascii="Times New Roman" w:eastAsia="Calibri" w:hAnsi="Times New Roman" w:cs="Times New Roman"/>
          <w:sz w:val="24"/>
        </w:rPr>
        <w:t xml:space="preserve"> - </w:t>
      </w:r>
      <w:r w:rsidR="008266C0" w:rsidRPr="003C4B2E">
        <w:rPr>
          <w:rFonts w:ascii="Times New Roman" w:eastAsia="Calibri" w:hAnsi="Times New Roman" w:cs="Times New Roman"/>
          <w:sz w:val="24"/>
        </w:rPr>
        <w:t xml:space="preserve">вештачки подигнута састојина ОТЛ </w:t>
      </w:r>
      <w:r w:rsidR="006107D6" w:rsidRPr="003C4B2E">
        <w:rPr>
          <w:rFonts w:ascii="Times New Roman" w:eastAsia="Calibri" w:hAnsi="Times New Roman" w:cs="Times New Roman"/>
          <w:sz w:val="24"/>
        </w:rPr>
        <w:t>на станишту шума планинске букве (</w:t>
      </w:r>
      <w:r w:rsidR="006107D6" w:rsidRPr="007C5FB8">
        <w:rPr>
          <w:rFonts w:ascii="Times New Roman" w:eastAsia="Calibri" w:hAnsi="Times New Roman" w:cs="Times New Roman"/>
          <w:i/>
          <w:sz w:val="24"/>
        </w:rPr>
        <w:t>Fagetum moesiacae montanum</w:t>
      </w:r>
      <w:r w:rsidR="006107D6" w:rsidRPr="003C4B2E">
        <w:rPr>
          <w:rFonts w:ascii="Times New Roman" w:eastAsia="Calibri" w:hAnsi="Times New Roman" w:cs="Times New Roman"/>
          <w:sz w:val="24"/>
        </w:rPr>
        <w:t>) на различитим смеђим земљиштима</w:t>
      </w:r>
    </w:p>
    <w:p w:rsidR="006107D6" w:rsidRPr="00BB0922" w:rsidRDefault="006107D6" w:rsidP="006107D6">
      <w:pPr>
        <w:spacing w:after="0" w:line="240" w:lineRule="auto"/>
        <w:jc w:val="both"/>
        <w:rPr>
          <w:rFonts w:ascii="Times New Roman" w:eastAsia="Calibri" w:hAnsi="Times New Roman" w:cs="Times New Roman"/>
          <w:sz w:val="24"/>
          <w:lang w:val="sr-Latn-CS"/>
        </w:rPr>
      </w:pPr>
    </w:p>
    <w:p w:rsidR="00914F6C" w:rsidRPr="006107D6" w:rsidRDefault="00914F6C" w:rsidP="00BB0922">
      <w:pPr>
        <w:tabs>
          <w:tab w:val="left" w:pos="1276"/>
        </w:tabs>
        <w:spacing w:after="0" w:line="240" w:lineRule="auto"/>
        <w:jc w:val="both"/>
        <w:rPr>
          <w:rFonts w:ascii="Times New Roman" w:eastAsia="Calibri" w:hAnsi="Times New Roman" w:cs="Times New Roman"/>
          <w:sz w:val="24"/>
        </w:rPr>
      </w:pPr>
    </w:p>
    <w:p w:rsidR="00BB0922" w:rsidRPr="00BB0922" w:rsidRDefault="00BB0922" w:rsidP="00BB0922">
      <w:pPr>
        <w:tabs>
          <w:tab w:val="left" w:pos="1276"/>
        </w:tabs>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b/>
          <w:sz w:val="24"/>
          <w:lang w:val="sr-Latn-CS"/>
        </w:rPr>
        <w:tab/>
        <w:t>Наменска целина 66</w:t>
      </w:r>
      <w:r w:rsidRPr="00BB0922">
        <w:rPr>
          <w:rFonts w:ascii="Times New Roman" w:eastAsia="Calibri" w:hAnsi="Times New Roman" w:cs="Times New Roman"/>
          <w:sz w:val="24"/>
          <w:lang w:val="sr-Latn-CS"/>
        </w:rPr>
        <w:t xml:space="preserve"> – Основна намена стална заштита шума: </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EA00C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66.266.235</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 шикара на станишту </w:t>
      </w:r>
      <w:r w:rsidRPr="00BB0922">
        <w:rPr>
          <w:rFonts w:ascii="Times New Roman" w:eastAsia="Calibri" w:hAnsi="Times New Roman" w:cs="Times New Roman"/>
          <w:sz w:val="24"/>
        </w:rPr>
        <w:t xml:space="preserve">различитих храстова са црним јасеном </w:t>
      </w:r>
      <w:r w:rsidRPr="00BB0922">
        <w:rPr>
          <w:rFonts w:ascii="Times New Roman" w:eastAsia="Calibri" w:hAnsi="Times New Roman" w:cs="Times New Roman"/>
          <w:sz w:val="24"/>
          <w:lang w:val="sr-Latn-CS"/>
        </w:rPr>
        <w:t>(</w:t>
      </w:r>
      <w:r w:rsidRPr="00BB0922">
        <w:rPr>
          <w:rFonts w:ascii="Times New Roman" w:eastAsia="Calibri" w:hAnsi="Times New Roman" w:cs="Times New Roman"/>
          <w:i/>
          <w:iCs/>
          <w:sz w:val="24"/>
        </w:rPr>
        <w:t>Оrno-Polyquercetum</w:t>
      </w:r>
      <w:r w:rsidRPr="00BB0922">
        <w:rPr>
          <w:rFonts w:ascii="Times New Roman" w:eastAsia="Calibri" w:hAnsi="Times New Roman" w:cs="Times New Roman"/>
          <w:sz w:val="24"/>
          <w:lang w:val="sr-Latn-CS"/>
        </w:rPr>
        <w:t xml:space="preserve">) на </w:t>
      </w:r>
      <w:r w:rsidRPr="00BB0922">
        <w:rPr>
          <w:rFonts w:ascii="Times New Roman" w:eastAsia="Calibri" w:hAnsi="Times New Roman" w:cs="Times New Roman"/>
          <w:sz w:val="24"/>
        </w:rPr>
        <w:t xml:space="preserve">разним плићим </w:t>
      </w:r>
      <w:r w:rsidRPr="00EA00C2">
        <w:rPr>
          <w:rFonts w:ascii="Times New Roman" w:eastAsia="Calibri" w:hAnsi="Times New Roman" w:cs="Times New Roman"/>
          <w:sz w:val="24"/>
          <w:lang w:val="sr-Latn-CS"/>
        </w:rPr>
        <w:t>земљиштима</w:t>
      </w:r>
    </w:p>
    <w:p w:rsidR="00BB0922" w:rsidRPr="00EA00C2" w:rsidRDefault="00914F6C" w:rsidP="00BB0922">
      <w:pPr>
        <w:spacing w:after="0" w:line="240" w:lineRule="auto"/>
        <w:ind w:firstLine="1276"/>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66.266.241</w:t>
      </w:r>
      <w:r w:rsidR="00BB0922" w:rsidRPr="00EA00C2">
        <w:rPr>
          <w:rFonts w:ascii="Times New Roman" w:eastAsia="Calibri" w:hAnsi="Times New Roman" w:cs="Times New Roman"/>
          <w:sz w:val="24"/>
          <w:lang w:val="sr-Latn-CS"/>
        </w:rPr>
        <w:t xml:space="preserve"> - </w:t>
      </w:r>
      <w:r w:rsidR="00DD003A">
        <w:rPr>
          <w:rFonts w:ascii="Times New Roman" w:eastAsia="Calibri" w:hAnsi="Times New Roman" w:cs="Times New Roman"/>
          <w:sz w:val="24"/>
          <w:lang w:val="sr-Latn-CS"/>
        </w:rPr>
        <w:t>шикара на станишту шум</w:t>
      </w:r>
      <w:r w:rsidR="00DD003A">
        <w:rPr>
          <w:rFonts w:ascii="Times New Roman" w:eastAsia="Calibri" w:hAnsi="Times New Roman" w:cs="Times New Roman"/>
          <w:sz w:val="24"/>
        </w:rPr>
        <w:t>а</w:t>
      </w:r>
      <w:r w:rsidR="00EA00C2" w:rsidRPr="00EA00C2">
        <w:rPr>
          <w:rFonts w:ascii="Times New Roman" w:eastAsia="Calibri" w:hAnsi="Times New Roman" w:cs="Times New Roman"/>
          <w:sz w:val="24"/>
          <w:lang w:val="sr-Latn-CS"/>
        </w:rPr>
        <w:t xml:space="preserve"> грабића (</w:t>
      </w:r>
      <w:r w:rsidR="00EA00C2" w:rsidRPr="00E6523A">
        <w:rPr>
          <w:rFonts w:ascii="Times New Roman" w:eastAsia="Calibri" w:hAnsi="Times New Roman" w:cs="Times New Roman"/>
          <w:i/>
          <w:sz w:val="24"/>
          <w:lang w:val="sr-Latn-CS"/>
        </w:rPr>
        <w:t>Carpionion oriientalis moesiacum</w:t>
      </w:r>
      <w:r w:rsidR="00EA00C2" w:rsidRPr="00EA00C2">
        <w:rPr>
          <w:rFonts w:ascii="Times New Roman" w:eastAsia="Calibri" w:hAnsi="Times New Roman" w:cs="Times New Roman"/>
          <w:sz w:val="24"/>
          <w:lang w:val="sr-Latn-CS"/>
        </w:rPr>
        <w:t>) на црницама и различитим еродираним земљиштима</w:t>
      </w:r>
    </w:p>
    <w:p w:rsidR="00BB0922" w:rsidRPr="00EA00C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66.266.421</w:t>
      </w:r>
      <w:r w:rsidRPr="00EA00C2">
        <w:rPr>
          <w:rFonts w:ascii="Times New Roman" w:eastAsia="Calibri" w:hAnsi="Times New Roman" w:cs="Times New Roman"/>
          <w:sz w:val="24"/>
          <w:lang w:val="sr-Latn-CS"/>
        </w:rPr>
        <w:t xml:space="preserve"> - шикара на станишту </w:t>
      </w:r>
      <w:r w:rsidRPr="00BB0922">
        <w:rPr>
          <w:rFonts w:ascii="Times New Roman" w:eastAsia="Calibri" w:hAnsi="Times New Roman" w:cs="Times New Roman"/>
          <w:sz w:val="24"/>
          <w:lang w:val="sr-Latn-CS"/>
        </w:rPr>
        <w:t>шума планинске букве (</w:t>
      </w:r>
      <w:r w:rsidRPr="00E6523A">
        <w:rPr>
          <w:rFonts w:ascii="Times New Roman" w:eastAsia="Calibri" w:hAnsi="Times New Roman" w:cs="Times New Roman"/>
          <w:i/>
          <w:sz w:val="24"/>
          <w:lang w:val="sr-Latn-CS"/>
        </w:rPr>
        <w:t>Fagetum moesiacae montanum</w:t>
      </w:r>
      <w:r w:rsidRPr="00BB0922">
        <w:rPr>
          <w:rFonts w:ascii="Times New Roman" w:eastAsia="Calibri" w:hAnsi="Times New Roman" w:cs="Times New Roman"/>
          <w:sz w:val="24"/>
          <w:lang w:val="sr-Latn-CS"/>
        </w:rPr>
        <w:t>) на различитим смеђим земљиштима</w:t>
      </w:r>
    </w:p>
    <w:p w:rsidR="00EA00C2" w:rsidRPr="00EA00C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66.266.441</w:t>
      </w:r>
      <w:r w:rsidRPr="00EA00C2">
        <w:rPr>
          <w:rFonts w:ascii="Times New Roman" w:eastAsia="Calibri" w:hAnsi="Times New Roman" w:cs="Times New Roman"/>
          <w:sz w:val="24"/>
          <w:lang w:val="sr-Latn-CS"/>
        </w:rPr>
        <w:t xml:space="preserve"> - </w:t>
      </w:r>
      <w:r w:rsidR="00EA00C2" w:rsidRPr="00EA00C2">
        <w:rPr>
          <w:rFonts w:ascii="Times New Roman" w:eastAsia="Calibri" w:hAnsi="Times New Roman" w:cs="Times New Roman"/>
          <w:sz w:val="24"/>
          <w:lang w:val="sr-Latn-CS"/>
        </w:rPr>
        <w:t xml:space="preserve">шикара </w:t>
      </w:r>
      <w:r w:rsidR="00DD003A">
        <w:rPr>
          <w:rFonts w:ascii="Times New Roman" w:eastAsia="Calibri" w:hAnsi="Times New Roman" w:cs="Times New Roman"/>
          <w:sz w:val="24"/>
          <w:lang w:val="sr-Latn-CS"/>
        </w:rPr>
        <w:t>на станишту шум</w:t>
      </w:r>
      <w:r w:rsidR="00DD003A">
        <w:rPr>
          <w:rFonts w:ascii="Times New Roman" w:eastAsia="Calibri" w:hAnsi="Times New Roman" w:cs="Times New Roman"/>
          <w:sz w:val="24"/>
        </w:rPr>
        <w:t>а</w:t>
      </w:r>
      <w:r w:rsidR="00EA00C2" w:rsidRPr="00EA00C2">
        <w:rPr>
          <w:rFonts w:ascii="Times New Roman" w:eastAsia="Calibri" w:hAnsi="Times New Roman" w:cs="Times New Roman"/>
          <w:sz w:val="24"/>
          <w:lang w:val="sr-Latn-CS"/>
        </w:rPr>
        <w:t xml:space="preserve"> букве, црног граба и јавора (</w:t>
      </w:r>
      <w:r w:rsidR="00EA00C2" w:rsidRPr="00E6523A">
        <w:rPr>
          <w:rFonts w:ascii="Times New Roman" w:eastAsia="Calibri" w:hAnsi="Times New Roman" w:cs="Times New Roman"/>
          <w:i/>
          <w:sz w:val="24"/>
          <w:lang w:val="sr-Latn-CS"/>
        </w:rPr>
        <w:t>Aceri-Ostryo-Fagetum</w:t>
      </w:r>
      <w:r w:rsidR="00EA00C2" w:rsidRPr="00EA00C2">
        <w:rPr>
          <w:rFonts w:ascii="Times New Roman" w:eastAsia="Calibri" w:hAnsi="Times New Roman" w:cs="Times New Roman"/>
          <w:sz w:val="24"/>
          <w:lang w:val="sr-Latn-CS"/>
        </w:rPr>
        <w:t>) на серији земљишта на кречњаку</w:t>
      </w:r>
      <w:r w:rsidR="00EA00C2" w:rsidRPr="00BB0922">
        <w:rPr>
          <w:rFonts w:ascii="Times New Roman" w:eastAsia="Calibri" w:hAnsi="Times New Roman" w:cs="Times New Roman"/>
          <w:sz w:val="24"/>
          <w:lang w:val="sr-Latn-CS"/>
        </w:rPr>
        <w:t xml:space="preserve"> </w:t>
      </w:r>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BB0922">
      <w:pPr>
        <w:tabs>
          <w:tab w:val="left" w:pos="1276"/>
        </w:tabs>
        <w:spacing w:after="0" w:line="240" w:lineRule="auto"/>
        <w:jc w:val="both"/>
        <w:rPr>
          <w:rFonts w:ascii="Times New Roman" w:eastAsia="Calibri" w:hAnsi="Times New Roman" w:cs="Times New Roman"/>
          <w:sz w:val="24"/>
          <w:szCs w:val="32"/>
          <w:lang w:val="sr-Latn-CS"/>
        </w:rPr>
      </w:pPr>
      <w:r w:rsidRPr="00BB0922">
        <w:rPr>
          <w:rFonts w:ascii="Times New Roman" w:eastAsia="Calibri" w:hAnsi="Times New Roman" w:cs="Times New Roman"/>
          <w:b/>
          <w:sz w:val="24"/>
          <w:lang w:val="sr-Latn-CS"/>
        </w:rPr>
        <w:tab/>
      </w: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Calibri" w:hAnsi="Times New Roman" w:cs="Times New Roman"/>
          <w:sz w:val="24"/>
          <w:lang w:val="sr-Cyrl-CS"/>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32"/>
          <w:szCs w:val="32"/>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32"/>
          <w:szCs w:val="32"/>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32"/>
          <w:szCs w:val="32"/>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32"/>
          <w:szCs w:val="32"/>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12D55" w:rsidRPr="00BB0922" w:rsidRDefault="00B12D55"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55929" w:rsidRDefault="00B55929" w:rsidP="00191405">
      <w:pPr>
        <w:pStyle w:val="Heading1"/>
      </w:pPr>
    </w:p>
    <w:p w:rsidR="00B55929" w:rsidRDefault="00B55929" w:rsidP="00191405">
      <w:pPr>
        <w:pStyle w:val="Heading1"/>
      </w:pPr>
    </w:p>
    <w:p w:rsidR="00B55929" w:rsidRDefault="00B55929" w:rsidP="00191405">
      <w:pPr>
        <w:pStyle w:val="Heading1"/>
      </w:pPr>
    </w:p>
    <w:p w:rsidR="00B55929" w:rsidRDefault="00B55929" w:rsidP="00191405">
      <w:pPr>
        <w:pStyle w:val="Heading1"/>
      </w:pPr>
    </w:p>
    <w:p w:rsidR="00B55929" w:rsidRDefault="00B55929" w:rsidP="00191405">
      <w:pPr>
        <w:pStyle w:val="Heading1"/>
      </w:pPr>
    </w:p>
    <w:p w:rsidR="00BB0922" w:rsidRPr="00BB0922" w:rsidRDefault="00191405" w:rsidP="00191405">
      <w:pPr>
        <w:pStyle w:val="Heading1"/>
      </w:pPr>
      <w:bookmarkStart w:id="60" w:name="_Toc137188324"/>
      <w:r>
        <w:t xml:space="preserve">5. </w:t>
      </w:r>
      <w:r w:rsidR="00BB0922" w:rsidRPr="00BB0922">
        <w:t>СТАЊЕ ШУМА И ШУМСКИХ СТАНИШТА</w:t>
      </w:r>
      <w:bookmarkEnd w:id="60"/>
    </w:p>
    <w:p w:rsidR="00BB0922" w:rsidRPr="00BB0922" w:rsidRDefault="00191405" w:rsidP="00191405">
      <w:pPr>
        <w:pStyle w:val="Heading2"/>
      </w:pPr>
      <w:bookmarkStart w:id="61" w:name="_Toc137188325"/>
      <w:r>
        <w:t xml:space="preserve">5.1. </w:t>
      </w:r>
      <w:r w:rsidR="00BB0922" w:rsidRPr="00BB0922">
        <w:t>Стање шума по намени</w:t>
      </w:r>
      <w:bookmarkEnd w:id="61"/>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Све шуме  газдинске јединице ,,</w:t>
      </w:r>
      <w:r w:rsidR="007C5FB8">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према глобалној намени сврстане су у:</w:t>
      </w:r>
    </w:p>
    <w:p w:rsidR="00BB0922" w:rsidRPr="00BB0922" w:rsidRDefault="00BB0922" w:rsidP="006E33D9">
      <w:pPr>
        <w:numPr>
          <w:ilvl w:val="1"/>
          <w:numId w:val="3"/>
        </w:numPr>
        <w:spacing w:after="0" w:line="240" w:lineRule="auto"/>
        <w:ind w:left="1418"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глобална намена 1</w:t>
      </w:r>
      <w:r w:rsidRPr="006E33D9">
        <w:rPr>
          <w:rFonts w:ascii="Times New Roman" w:eastAsia="Calibri" w:hAnsi="Times New Roman" w:cs="Times New Roman"/>
          <w:sz w:val="24"/>
          <w:lang w:val="sr-Latn-CS"/>
        </w:rPr>
        <w:t>0</w:t>
      </w:r>
      <w:r w:rsidRPr="00BB0922">
        <w:rPr>
          <w:rFonts w:ascii="Times New Roman" w:eastAsia="Calibri" w:hAnsi="Times New Roman" w:cs="Times New Roman"/>
          <w:sz w:val="24"/>
          <w:lang w:val="sr-Latn-CS"/>
        </w:rPr>
        <w:t xml:space="preserve"> – Шуме и шумска станишта са производном функцијом</w:t>
      </w:r>
    </w:p>
    <w:p w:rsidR="00BB0922" w:rsidRPr="00265AD6" w:rsidRDefault="00BB0922" w:rsidP="006E33D9">
      <w:pPr>
        <w:numPr>
          <w:ilvl w:val="1"/>
          <w:numId w:val="3"/>
        </w:numPr>
        <w:spacing w:after="0" w:line="240" w:lineRule="auto"/>
        <w:ind w:left="1418"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глобална намена 12 – Шуме</w:t>
      </w:r>
      <w:r w:rsidR="00A35FB0" w:rsidRPr="006E33D9">
        <w:rPr>
          <w:rFonts w:ascii="Times New Roman" w:eastAsia="Calibri" w:hAnsi="Times New Roman" w:cs="Times New Roman"/>
          <w:sz w:val="24"/>
          <w:lang w:val="sr-Latn-CS"/>
        </w:rPr>
        <w:t xml:space="preserve"> </w:t>
      </w:r>
      <w:r w:rsidRPr="00BB0922">
        <w:rPr>
          <w:rFonts w:ascii="Times New Roman" w:eastAsia="Calibri" w:hAnsi="Times New Roman" w:cs="Times New Roman"/>
          <w:sz w:val="24"/>
          <w:lang w:val="sr-Latn-CS"/>
        </w:rPr>
        <w:t>са приоритетном заштитном функцијом</w:t>
      </w:r>
    </w:p>
    <w:p w:rsidR="00265AD6" w:rsidRPr="00BB0922" w:rsidRDefault="00265AD6" w:rsidP="006E33D9">
      <w:pPr>
        <w:numPr>
          <w:ilvl w:val="1"/>
          <w:numId w:val="3"/>
        </w:numPr>
        <w:spacing w:after="0" w:line="240" w:lineRule="auto"/>
        <w:ind w:left="1418" w:firstLine="425"/>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 xml:space="preserve">глобална намена </w:t>
      </w:r>
      <w:r>
        <w:rPr>
          <w:rFonts w:ascii="Times New Roman" w:eastAsia="Calibri" w:hAnsi="Times New Roman" w:cs="Times New Roman"/>
          <w:sz w:val="24"/>
        </w:rPr>
        <w:t>21</w:t>
      </w:r>
      <w:r w:rsidRPr="00BB0922">
        <w:rPr>
          <w:rFonts w:ascii="Times New Roman" w:eastAsia="Calibri" w:hAnsi="Times New Roman" w:cs="Times New Roman"/>
          <w:sz w:val="24"/>
          <w:lang w:val="sr-Latn-CS"/>
        </w:rPr>
        <w:t xml:space="preserve">– </w:t>
      </w:r>
      <w:r w:rsidR="00A35FB0">
        <w:rPr>
          <w:rFonts w:ascii="Times New Roman" w:eastAsia="Calibri" w:hAnsi="Times New Roman" w:cs="Times New Roman"/>
          <w:sz w:val="24"/>
        </w:rPr>
        <w:t>Резерват природе</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Стање састојина према намени приказано је у следећој табели:</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Default="00BB0922" w:rsidP="00BB0922">
      <w:pPr>
        <w:spacing w:after="0" w:line="240" w:lineRule="auto"/>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 xml:space="preserve">Табела бр. </w:t>
      </w:r>
      <w:r w:rsidR="00610568">
        <w:rPr>
          <w:rFonts w:ascii="Times New Roman" w:eastAsia="Calibri" w:hAnsi="Times New Roman" w:cs="Times New Roman"/>
          <w:i/>
          <w:sz w:val="16"/>
          <w:szCs w:val="16"/>
        </w:rPr>
        <w:t>9</w:t>
      </w:r>
      <w:r w:rsidRPr="00BB0922">
        <w:rPr>
          <w:rFonts w:ascii="Times New Roman" w:eastAsia="Calibri" w:hAnsi="Times New Roman" w:cs="Times New Roman"/>
          <w:i/>
          <w:sz w:val="16"/>
          <w:szCs w:val="16"/>
          <w:lang w:val="sr-Latn-CS"/>
        </w:rPr>
        <w:t xml:space="preserve">-Стање шума по намени </w:t>
      </w:r>
    </w:p>
    <w:tbl>
      <w:tblPr>
        <w:tblW w:w="14477" w:type="dxa"/>
        <w:jc w:val="center"/>
        <w:tblLook w:val="04A0"/>
      </w:tblPr>
      <w:tblGrid>
        <w:gridCol w:w="3757"/>
        <w:gridCol w:w="3988"/>
        <w:gridCol w:w="903"/>
        <w:gridCol w:w="746"/>
        <w:gridCol w:w="1175"/>
        <w:gridCol w:w="711"/>
        <w:gridCol w:w="726"/>
        <w:gridCol w:w="995"/>
        <w:gridCol w:w="757"/>
        <w:gridCol w:w="778"/>
      </w:tblGrid>
      <w:tr w:rsidR="0060071A" w:rsidRPr="0060071A" w:rsidTr="0060071A">
        <w:trPr>
          <w:trHeight w:val="315"/>
          <w:tblHeader/>
          <w:jc w:val="center"/>
        </w:trPr>
        <w:tc>
          <w:tcPr>
            <w:tcW w:w="3757"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60071A" w:rsidRPr="0060071A" w:rsidRDefault="0060071A" w:rsidP="0060071A">
            <w:pPr>
              <w:spacing w:after="0" w:line="240" w:lineRule="auto"/>
              <w:jc w:val="center"/>
              <w:rPr>
                <w:rFonts w:ascii="Times New Roman" w:eastAsia="Times New Roman" w:hAnsi="Times New Roman" w:cs="Times New Roman"/>
                <w:color w:val="000000"/>
              </w:rPr>
            </w:pPr>
            <w:r w:rsidRPr="0060071A">
              <w:rPr>
                <w:rFonts w:ascii="Times New Roman" w:eastAsia="Times New Roman" w:hAnsi="Times New Roman" w:cs="Times New Roman"/>
                <w:color w:val="000000"/>
              </w:rPr>
              <w:t>Глобална намена</w:t>
            </w:r>
          </w:p>
        </w:tc>
        <w:tc>
          <w:tcPr>
            <w:tcW w:w="3988"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60071A" w:rsidRPr="0060071A" w:rsidRDefault="0060071A" w:rsidP="0060071A">
            <w:pPr>
              <w:spacing w:after="0" w:line="240" w:lineRule="auto"/>
              <w:jc w:val="center"/>
              <w:rPr>
                <w:rFonts w:ascii="Times New Roman" w:eastAsia="Times New Roman" w:hAnsi="Times New Roman" w:cs="Times New Roman"/>
              </w:rPr>
            </w:pPr>
            <w:r w:rsidRPr="0060071A">
              <w:rPr>
                <w:rFonts w:ascii="Times New Roman" w:eastAsia="Times New Roman" w:hAnsi="Times New Roman" w:cs="Times New Roman"/>
              </w:rPr>
              <w:t>Основна намена</w:t>
            </w:r>
          </w:p>
        </w:tc>
        <w:tc>
          <w:tcPr>
            <w:tcW w:w="1648" w:type="dxa"/>
            <w:gridSpan w:val="2"/>
            <w:tcBorders>
              <w:top w:val="double" w:sz="6" w:space="0" w:color="auto"/>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center"/>
              <w:rPr>
                <w:rFonts w:ascii="Times New Roman" w:eastAsia="Times New Roman" w:hAnsi="Times New Roman" w:cs="Times New Roman"/>
              </w:rPr>
            </w:pPr>
            <w:r w:rsidRPr="0060071A">
              <w:rPr>
                <w:rFonts w:ascii="Times New Roman" w:eastAsia="Times New Roman" w:hAnsi="Times New Roman" w:cs="Times New Roman"/>
              </w:rPr>
              <w:t xml:space="preserve">Површина </w:t>
            </w:r>
          </w:p>
        </w:tc>
        <w:tc>
          <w:tcPr>
            <w:tcW w:w="2553" w:type="dxa"/>
            <w:gridSpan w:val="3"/>
            <w:tcBorders>
              <w:top w:val="double" w:sz="6" w:space="0" w:color="auto"/>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center"/>
              <w:rPr>
                <w:rFonts w:ascii="Times New Roman" w:eastAsia="Times New Roman" w:hAnsi="Times New Roman" w:cs="Times New Roman"/>
              </w:rPr>
            </w:pPr>
            <w:r w:rsidRPr="0060071A">
              <w:rPr>
                <w:rFonts w:ascii="Times New Roman" w:eastAsia="Times New Roman" w:hAnsi="Times New Roman" w:cs="Times New Roman"/>
              </w:rPr>
              <w:t>Запремина</w:t>
            </w:r>
          </w:p>
        </w:tc>
        <w:tc>
          <w:tcPr>
            <w:tcW w:w="2530" w:type="dxa"/>
            <w:gridSpan w:val="3"/>
            <w:tcBorders>
              <w:top w:val="double" w:sz="6" w:space="0" w:color="auto"/>
              <w:left w:val="nil"/>
              <w:bottom w:val="single" w:sz="4" w:space="0" w:color="auto"/>
              <w:right w:val="double" w:sz="6" w:space="0" w:color="000000"/>
            </w:tcBorders>
            <w:shd w:val="clear" w:color="auto" w:fill="auto"/>
            <w:noWrap/>
            <w:vAlign w:val="bottom"/>
            <w:hideMark/>
          </w:tcPr>
          <w:p w:rsidR="0060071A" w:rsidRPr="0060071A" w:rsidRDefault="0060071A" w:rsidP="0060071A">
            <w:pPr>
              <w:spacing w:after="0" w:line="240" w:lineRule="auto"/>
              <w:jc w:val="center"/>
              <w:rPr>
                <w:rFonts w:ascii="Times New Roman" w:eastAsia="Times New Roman" w:hAnsi="Times New Roman" w:cs="Times New Roman"/>
              </w:rPr>
            </w:pPr>
            <w:r w:rsidRPr="0060071A">
              <w:rPr>
                <w:rFonts w:ascii="Times New Roman" w:eastAsia="Times New Roman" w:hAnsi="Times New Roman" w:cs="Times New Roman"/>
              </w:rPr>
              <w:t>Запремински прираст</w:t>
            </w:r>
          </w:p>
        </w:tc>
      </w:tr>
      <w:tr w:rsidR="0060071A" w:rsidRPr="0060071A" w:rsidTr="0060071A">
        <w:trPr>
          <w:trHeight w:val="375"/>
          <w:tblHeader/>
          <w:jc w:val="center"/>
        </w:trPr>
        <w:tc>
          <w:tcPr>
            <w:tcW w:w="3757" w:type="dxa"/>
            <w:vMerge/>
            <w:tcBorders>
              <w:top w:val="double" w:sz="6" w:space="0" w:color="auto"/>
              <w:left w:val="double" w:sz="6" w:space="0" w:color="auto"/>
              <w:bottom w:val="double" w:sz="6" w:space="0" w:color="000000"/>
              <w:right w:val="single" w:sz="4" w:space="0" w:color="auto"/>
            </w:tcBorders>
            <w:vAlign w:val="center"/>
            <w:hideMark/>
          </w:tcPr>
          <w:p w:rsidR="0060071A" w:rsidRPr="0060071A" w:rsidRDefault="0060071A" w:rsidP="0060071A">
            <w:pPr>
              <w:spacing w:after="0" w:line="240" w:lineRule="auto"/>
              <w:rPr>
                <w:rFonts w:ascii="Times New Roman" w:eastAsia="Times New Roman" w:hAnsi="Times New Roman" w:cs="Times New Roman"/>
                <w:color w:val="000000"/>
              </w:rPr>
            </w:pPr>
          </w:p>
        </w:tc>
        <w:tc>
          <w:tcPr>
            <w:tcW w:w="3988" w:type="dxa"/>
            <w:vMerge/>
            <w:tcBorders>
              <w:top w:val="double" w:sz="6" w:space="0" w:color="auto"/>
              <w:left w:val="single" w:sz="4" w:space="0" w:color="auto"/>
              <w:bottom w:val="double" w:sz="6" w:space="0" w:color="000000"/>
              <w:right w:val="single" w:sz="4" w:space="0" w:color="auto"/>
            </w:tcBorders>
            <w:vAlign w:val="center"/>
            <w:hideMark/>
          </w:tcPr>
          <w:p w:rsidR="0060071A" w:rsidRPr="0060071A" w:rsidRDefault="0060071A" w:rsidP="0060071A">
            <w:pPr>
              <w:spacing w:after="0" w:line="240" w:lineRule="auto"/>
              <w:rPr>
                <w:rFonts w:ascii="Times New Roman" w:eastAsia="Times New Roman" w:hAnsi="Times New Roman" w:cs="Times New Roman"/>
              </w:rPr>
            </w:pPr>
          </w:p>
        </w:tc>
        <w:tc>
          <w:tcPr>
            <w:tcW w:w="903"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center"/>
              <w:rPr>
                <w:rFonts w:ascii="Times New Roman" w:eastAsia="Times New Roman" w:hAnsi="Times New Roman" w:cs="Times New Roman"/>
              </w:rPr>
            </w:pPr>
            <w:r w:rsidRPr="0060071A">
              <w:rPr>
                <w:rFonts w:ascii="Times New Roman" w:eastAsia="Times New Roman" w:hAnsi="Times New Roman" w:cs="Times New Roman"/>
              </w:rPr>
              <w:t>ha</w:t>
            </w:r>
          </w:p>
        </w:tc>
        <w:tc>
          <w:tcPr>
            <w:tcW w:w="746"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center"/>
              <w:rPr>
                <w:rFonts w:ascii="Times New Roman" w:eastAsia="Times New Roman" w:hAnsi="Times New Roman" w:cs="Times New Roman"/>
              </w:rPr>
            </w:pPr>
            <w:r w:rsidRPr="0060071A">
              <w:rPr>
                <w:rFonts w:ascii="Times New Roman" w:eastAsia="Times New Roman" w:hAnsi="Times New Roman" w:cs="Times New Roman"/>
              </w:rPr>
              <w:t>%</w:t>
            </w:r>
          </w:p>
        </w:tc>
        <w:tc>
          <w:tcPr>
            <w:tcW w:w="1175"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center"/>
              <w:rPr>
                <w:rFonts w:ascii="Times New Roman" w:eastAsia="Times New Roman" w:hAnsi="Times New Roman" w:cs="Times New Roman"/>
              </w:rPr>
            </w:pPr>
            <w:r w:rsidRPr="0060071A">
              <w:rPr>
                <w:rFonts w:ascii="Times New Roman" w:eastAsia="Times New Roman" w:hAnsi="Times New Roman" w:cs="Times New Roman"/>
              </w:rPr>
              <w:t>m</w:t>
            </w:r>
            <w:r w:rsidRPr="0060071A">
              <w:rPr>
                <w:rFonts w:ascii="Times New Roman" w:eastAsia="Times New Roman" w:hAnsi="Times New Roman" w:cs="Times New Roman"/>
                <w:vertAlign w:val="superscript"/>
              </w:rPr>
              <w:t>3</w:t>
            </w:r>
          </w:p>
        </w:tc>
        <w:tc>
          <w:tcPr>
            <w:tcW w:w="681"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center"/>
              <w:rPr>
                <w:rFonts w:ascii="Times New Roman" w:eastAsia="Times New Roman" w:hAnsi="Times New Roman" w:cs="Times New Roman"/>
              </w:rPr>
            </w:pPr>
            <w:r w:rsidRPr="0060071A">
              <w:rPr>
                <w:rFonts w:ascii="Times New Roman" w:eastAsia="Times New Roman" w:hAnsi="Times New Roman" w:cs="Times New Roman"/>
              </w:rPr>
              <w:t>%</w:t>
            </w:r>
          </w:p>
        </w:tc>
        <w:tc>
          <w:tcPr>
            <w:tcW w:w="697"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center"/>
              <w:rPr>
                <w:rFonts w:ascii="Times New Roman" w:eastAsia="Times New Roman" w:hAnsi="Times New Roman" w:cs="Times New Roman"/>
              </w:rPr>
            </w:pPr>
            <w:r w:rsidRPr="0060071A">
              <w:rPr>
                <w:rFonts w:ascii="Times New Roman" w:eastAsia="Times New Roman" w:hAnsi="Times New Roman" w:cs="Times New Roman"/>
              </w:rPr>
              <w:t>m</w:t>
            </w:r>
            <w:r w:rsidRPr="0060071A">
              <w:rPr>
                <w:rFonts w:ascii="Times New Roman" w:eastAsia="Times New Roman" w:hAnsi="Times New Roman" w:cs="Times New Roman"/>
                <w:vertAlign w:val="superscript"/>
              </w:rPr>
              <w:t>3</w:t>
            </w:r>
            <w:r w:rsidRPr="0060071A">
              <w:rPr>
                <w:rFonts w:ascii="Times New Roman" w:eastAsia="Times New Roman" w:hAnsi="Times New Roman" w:cs="Times New Roman"/>
              </w:rPr>
              <w:t>/ha</w:t>
            </w:r>
          </w:p>
        </w:tc>
        <w:tc>
          <w:tcPr>
            <w:tcW w:w="995"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center"/>
              <w:rPr>
                <w:rFonts w:ascii="Times New Roman" w:eastAsia="Times New Roman" w:hAnsi="Times New Roman" w:cs="Times New Roman"/>
              </w:rPr>
            </w:pPr>
            <w:r w:rsidRPr="0060071A">
              <w:rPr>
                <w:rFonts w:ascii="Times New Roman" w:eastAsia="Times New Roman" w:hAnsi="Times New Roman" w:cs="Times New Roman"/>
              </w:rPr>
              <w:t>m</w:t>
            </w:r>
            <w:r w:rsidRPr="0060071A">
              <w:rPr>
                <w:rFonts w:ascii="Times New Roman" w:eastAsia="Times New Roman" w:hAnsi="Times New Roman" w:cs="Times New Roman"/>
                <w:vertAlign w:val="superscript"/>
              </w:rPr>
              <w:t>3</w:t>
            </w:r>
          </w:p>
        </w:tc>
        <w:tc>
          <w:tcPr>
            <w:tcW w:w="757"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center"/>
              <w:rPr>
                <w:rFonts w:ascii="Times New Roman" w:eastAsia="Times New Roman" w:hAnsi="Times New Roman" w:cs="Times New Roman"/>
              </w:rPr>
            </w:pPr>
            <w:r w:rsidRPr="0060071A">
              <w:rPr>
                <w:rFonts w:ascii="Times New Roman" w:eastAsia="Times New Roman" w:hAnsi="Times New Roman" w:cs="Times New Roman"/>
              </w:rPr>
              <w:t>%</w:t>
            </w:r>
          </w:p>
        </w:tc>
        <w:tc>
          <w:tcPr>
            <w:tcW w:w="778" w:type="dxa"/>
            <w:tcBorders>
              <w:top w:val="nil"/>
              <w:left w:val="nil"/>
              <w:bottom w:val="double" w:sz="6" w:space="0" w:color="auto"/>
              <w:right w:val="double" w:sz="6" w:space="0" w:color="auto"/>
            </w:tcBorders>
            <w:shd w:val="clear" w:color="auto" w:fill="auto"/>
            <w:noWrap/>
            <w:vAlign w:val="bottom"/>
            <w:hideMark/>
          </w:tcPr>
          <w:p w:rsidR="0060071A" w:rsidRPr="0060071A" w:rsidRDefault="0060071A" w:rsidP="0060071A">
            <w:pPr>
              <w:spacing w:after="0" w:line="240" w:lineRule="auto"/>
              <w:jc w:val="center"/>
              <w:rPr>
                <w:rFonts w:ascii="Times New Roman" w:eastAsia="Times New Roman" w:hAnsi="Times New Roman" w:cs="Times New Roman"/>
              </w:rPr>
            </w:pPr>
            <w:r w:rsidRPr="0060071A">
              <w:rPr>
                <w:rFonts w:ascii="Times New Roman" w:eastAsia="Times New Roman" w:hAnsi="Times New Roman" w:cs="Times New Roman"/>
              </w:rPr>
              <w:t>m</w:t>
            </w:r>
            <w:r w:rsidRPr="0060071A">
              <w:rPr>
                <w:rFonts w:ascii="Times New Roman" w:eastAsia="Times New Roman" w:hAnsi="Times New Roman" w:cs="Times New Roman"/>
                <w:vertAlign w:val="superscript"/>
              </w:rPr>
              <w:t>3</w:t>
            </w:r>
            <w:r w:rsidRPr="0060071A">
              <w:rPr>
                <w:rFonts w:ascii="Times New Roman" w:eastAsia="Times New Roman" w:hAnsi="Times New Roman" w:cs="Times New Roman"/>
              </w:rPr>
              <w:t>/ha</w:t>
            </w:r>
          </w:p>
        </w:tc>
      </w:tr>
      <w:tr w:rsidR="0060071A" w:rsidRPr="0060071A" w:rsidTr="0060071A">
        <w:trPr>
          <w:trHeight w:val="315"/>
          <w:jc w:val="center"/>
        </w:trPr>
        <w:tc>
          <w:tcPr>
            <w:tcW w:w="3757" w:type="dxa"/>
            <w:vMerge w:val="restart"/>
            <w:tcBorders>
              <w:top w:val="nil"/>
              <w:left w:val="double" w:sz="6" w:space="0" w:color="auto"/>
              <w:bottom w:val="single" w:sz="4" w:space="0" w:color="000000"/>
              <w:right w:val="single" w:sz="4" w:space="0" w:color="auto"/>
            </w:tcBorders>
            <w:shd w:val="clear" w:color="auto" w:fill="auto"/>
            <w:vAlign w:val="center"/>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10-Шуме и шумска станишта са производном функцијом</w:t>
            </w:r>
          </w:p>
        </w:tc>
        <w:tc>
          <w:tcPr>
            <w:tcW w:w="3988" w:type="dxa"/>
            <w:tcBorders>
              <w:top w:val="nil"/>
              <w:left w:val="nil"/>
              <w:bottom w:val="single" w:sz="4" w:space="0" w:color="auto"/>
              <w:right w:val="single" w:sz="4" w:space="0" w:color="auto"/>
            </w:tcBorders>
            <w:shd w:val="clear" w:color="auto" w:fill="auto"/>
            <w:noWrap/>
            <w:vAlign w:val="center"/>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10-Производња  дрвета</w:t>
            </w:r>
          </w:p>
        </w:tc>
        <w:tc>
          <w:tcPr>
            <w:tcW w:w="903"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254.15</w:t>
            </w:r>
          </w:p>
        </w:tc>
        <w:tc>
          <w:tcPr>
            <w:tcW w:w="746"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31.6</w:t>
            </w:r>
          </w:p>
        </w:tc>
        <w:tc>
          <w:tcPr>
            <w:tcW w:w="117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75,384.0</w:t>
            </w:r>
          </w:p>
        </w:tc>
        <w:tc>
          <w:tcPr>
            <w:tcW w:w="681"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62.8</w:t>
            </w:r>
          </w:p>
        </w:tc>
        <w:tc>
          <w:tcPr>
            <w:tcW w:w="69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296.6</w:t>
            </w:r>
          </w:p>
        </w:tc>
        <w:tc>
          <w:tcPr>
            <w:tcW w:w="99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1,242.8</w:t>
            </w:r>
          </w:p>
        </w:tc>
        <w:tc>
          <w:tcPr>
            <w:tcW w:w="75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61.0</w:t>
            </w:r>
          </w:p>
        </w:tc>
        <w:tc>
          <w:tcPr>
            <w:tcW w:w="778" w:type="dxa"/>
            <w:tcBorders>
              <w:top w:val="nil"/>
              <w:left w:val="nil"/>
              <w:bottom w:val="single" w:sz="4" w:space="0" w:color="auto"/>
              <w:right w:val="double" w:sz="6"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4.9</w:t>
            </w:r>
          </w:p>
        </w:tc>
      </w:tr>
      <w:tr w:rsidR="0060071A" w:rsidRPr="0060071A" w:rsidTr="0060071A">
        <w:trPr>
          <w:trHeight w:val="300"/>
          <w:jc w:val="center"/>
        </w:trPr>
        <w:tc>
          <w:tcPr>
            <w:tcW w:w="3757" w:type="dxa"/>
            <w:vMerge/>
            <w:tcBorders>
              <w:top w:val="nil"/>
              <w:left w:val="double" w:sz="6" w:space="0" w:color="auto"/>
              <w:bottom w:val="single" w:sz="4" w:space="0" w:color="000000"/>
              <w:right w:val="single" w:sz="4" w:space="0" w:color="auto"/>
            </w:tcBorders>
            <w:vAlign w:val="center"/>
            <w:hideMark/>
          </w:tcPr>
          <w:p w:rsidR="0060071A" w:rsidRPr="0060071A" w:rsidRDefault="0060071A" w:rsidP="0060071A">
            <w:pPr>
              <w:spacing w:after="0" w:line="240" w:lineRule="auto"/>
              <w:rPr>
                <w:rFonts w:ascii="Times New Roman" w:eastAsia="Times New Roman" w:hAnsi="Times New Roman" w:cs="Times New Roman"/>
                <w:color w:val="000000"/>
              </w:rPr>
            </w:pPr>
          </w:p>
        </w:tc>
        <w:tc>
          <w:tcPr>
            <w:tcW w:w="3988" w:type="dxa"/>
            <w:tcBorders>
              <w:top w:val="nil"/>
              <w:left w:val="nil"/>
              <w:bottom w:val="nil"/>
              <w:right w:val="single" w:sz="4" w:space="0" w:color="auto"/>
            </w:tcBorders>
            <w:shd w:val="clear" w:color="auto" w:fill="auto"/>
            <w:noWrap/>
            <w:vAlign w:val="center"/>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17-Семенска састојина</w:t>
            </w:r>
          </w:p>
        </w:tc>
        <w:tc>
          <w:tcPr>
            <w:tcW w:w="903"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2.70</w:t>
            </w:r>
          </w:p>
        </w:tc>
        <w:tc>
          <w:tcPr>
            <w:tcW w:w="746"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0.3</w:t>
            </w:r>
          </w:p>
        </w:tc>
        <w:tc>
          <w:tcPr>
            <w:tcW w:w="117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623.2</w:t>
            </w:r>
          </w:p>
        </w:tc>
        <w:tc>
          <w:tcPr>
            <w:tcW w:w="681"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0.5</w:t>
            </w:r>
          </w:p>
        </w:tc>
        <w:tc>
          <w:tcPr>
            <w:tcW w:w="69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230.8</w:t>
            </w:r>
          </w:p>
        </w:tc>
        <w:tc>
          <w:tcPr>
            <w:tcW w:w="99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18.7</w:t>
            </w:r>
          </w:p>
        </w:tc>
        <w:tc>
          <w:tcPr>
            <w:tcW w:w="75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0.9</w:t>
            </w:r>
          </w:p>
        </w:tc>
        <w:tc>
          <w:tcPr>
            <w:tcW w:w="778" w:type="dxa"/>
            <w:tcBorders>
              <w:top w:val="nil"/>
              <w:left w:val="nil"/>
              <w:bottom w:val="single" w:sz="4" w:space="0" w:color="auto"/>
              <w:right w:val="double" w:sz="6"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6.9</w:t>
            </w:r>
          </w:p>
        </w:tc>
      </w:tr>
      <w:tr w:rsidR="0060071A" w:rsidRPr="0060071A" w:rsidTr="0060071A">
        <w:trPr>
          <w:trHeight w:val="300"/>
          <w:jc w:val="center"/>
        </w:trPr>
        <w:tc>
          <w:tcPr>
            <w:tcW w:w="7745" w:type="dxa"/>
            <w:gridSpan w:val="2"/>
            <w:tcBorders>
              <w:top w:val="single" w:sz="4" w:space="0" w:color="auto"/>
              <w:left w:val="double" w:sz="6" w:space="0" w:color="auto"/>
              <w:bottom w:val="single" w:sz="4" w:space="0" w:color="auto"/>
              <w:right w:val="single" w:sz="4" w:space="0" w:color="000000"/>
            </w:tcBorders>
            <w:shd w:val="clear" w:color="auto" w:fill="auto"/>
            <w:vAlign w:val="bottom"/>
            <w:hideMark/>
          </w:tcPr>
          <w:p w:rsidR="0060071A" w:rsidRPr="0060071A" w:rsidRDefault="0060071A" w:rsidP="0060071A">
            <w:pPr>
              <w:spacing w:after="0" w:line="240" w:lineRule="auto"/>
              <w:jc w:val="center"/>
              <w:rPr>
                <w:rFonts w:ascii="Times New Roman" w:eastAsia="Times New Roman" w:hAnsi="Times New Roman" w:cs="Times New Roman"/>
                <w:color w:val="000000"/>
              </w:rPr>
            </w:pPr>
            <w:r w:rsidRPr="0060071A">
              <w:rPr>
                <w:rFonts w:ascii="Times New Roman" w:eastAsia="Times New Roman" w:hAnsi="Times New Roman" w:cs="Times New Roman"/>
                <w:color w:val="000000"/>
              </w:rPr>
              <w:t xml:space="preserve"> НЦ 10</w:t>
            </w:r>
          </w:p>
        </w:tc>
        <w:tc>
          <w:tcPr>
            <w:tcW w:w="903"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256.85</w:t>
            </w:r>
          </w:p>
        </w:tc>
        <w:tc>
          <w:tcPr>
            <w:tcW w:w="746"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31.9</w:t>
            </w:r>
          </w:p>
        </w:tc>
        <w:tc>
          <w:tcPr>
            <w:tcW w:w="117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76,007.3</w:t>
            </w:r>
          </w:p>
        </w:tc>
        <w:tc>
          <w:tcPr>
            <w:tcW w:w="681"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63.3</w:t>
            </w:r>
          </w:p>
        </w:tc>
        <w:tc>
          <w:tcPr>
            <w:tcW w:w="69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295.9</w:t>
            </w:r>
          </w:p>
        </w:tc>
        <w:tc>
          <w:tcPr>
            <w:tcW w:w="99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1,261.5</w:t>
            </w:r>
          </w:p>
        </w:tc>
        <w:tc>
          <w:tcPr>
            <w:tcW w:w="75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61.9</w:t>
            </w:r>
          </w:p>
        </w:tc>
        <w:tc>
          <w:tcPr>
            <w:tcW w:w="778" w:type="dxa"/>
            <w:tcBorders>
              <w:top w:val="nil"/>
              <w:left w:val="nil"/>
              <w:bottom w:val="single" w:sz="4" w:space="0" w:color="auto"/>
              <w:right w:val="double" w:sz="6"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4.9</w:t>
            </w:r>
          </w:p>
        </w:tc>
      </w:tr>
      <w:tr w:rsidR="0060071A" w:rsidRPr="0060071A" w:rsidTr="0060071A">
        <w:trPr>
          <w:trHeight w:val="600"/>
          <w:jc w:val="center"/>
        </w:trPr>
        <w:tc>
          <w:tcPr>
            <w:tcW w:w="3757" w:type="dxa"/>
            <w:vMerge w:val="restart"/>
            <w:tcBorders>
              <w:top w:val="nil"/>
              <w:left w:val="double" w:sz="6" w:space="0" w:color="auto"/>
              <w:bottom w:val="single" w:sz="4" w:space="0" w:color="000000"/>
              <w:right w:val="single" w:sz="4" w:space="0" w:color="auto"/>
            </w:tcBorders>
            <w:shd w:val="clear" w:color="auto" w:fill="auto"/>
            <w:vAlign w:val="center"/>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12-Шуме са приоритетном заштитном функцијом</w:t>
            </w:r>
          </w:p>
        </w:tc>
        <w:tc>
          <w:tcPr>
            <w:tcW w:w="3988" w:type="dxa"/>
            <w:tcBorders>
              <w:top w:val="nil"/>
              <w:left w:val="nil"/>
              <w:bottom w:val="nil"/>
              <w:right w:val="single" w:sz="4" w:space="0" w:color="auto"/>
            </w:tcBorders>
            <w:shd w:val="clear" w:color="auto" w:fill="auto"/>
            <w:vAlign w:val="bottom"/>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20-Заштита вода (водоснабдевања) II степена</w:t>
            </w:r>
          </w:p>
        </w:tc>
        <w:tc>
          <w:tcPr>
            <w:tcW w:w="903"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29.72</w:t>
            </w:r>
          </w:p>
        </w:tc>
        <w:tc>
          <w:tcPr>
            <w:tcW w:w="746"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3.7</w:t>
            </w:r>
          </w:p>
        </w:tc>
        <w:tc>
          <w:tcPr>
            <w:tcW w:w="117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0.0</w:t>
            </w:r>
          </w:p>
        </w:tc>
        <w:tc>
          <w:tcPr>
            <w:tcW w:w="681"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0.0</w:t>
            </w:r>
          </w:p>
        </w:tc>
        <w:tc>
          <w:tcPr>
            <w:tcW w:w="69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 </w:t>
            </w:r>
          </w:p>
        </w:tc>
        <w:tc>
          <w:tcPr>
            <w:tcW w:w="75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0.0</w:t>
            </w:r>
          </w:p>
        </w:tc>
        <w:tc>
          <w:tcPr>
            <w:tcW w:w="778" w:type="dxa"/>
            <w:tcBorders>
              <w:top w:val="nil"/>
              <w:left w:val="nil"/>
              <w:bottom w:val="single" w:sz="4" w:space="0" w:color="auto"/>
              <w:right w:val="double" w:sz="6" w:space="0" w:color="auto"/>
            </w:tcBorders>
            <w:shd w:val="clear" w:color="auto" w:fill="auto"/>
            <w:noWrap/>
            <w:vAlign w:val="bottom"/>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 </w:t>
            </w:r>
          </w:p>
        </w:tc>
      </w:tr>
      <w:tr w:rsidR="0060071A" w:rsidRPr="0060071A" w:rsidTr="0060071A">
        <w:trPr>
          <w:trHeight w:val="600"/>
          <w:jc w:val="center"/>
        </w:trPr>
        <w:tc>
          <w:tcPr>
            <w:tcW w:w="3757" w:type="dxa"/>
            <w:vMerge/>
            <w:tcBorders>
              <w:top w:val="nil"/>
              <w:left w:val="double" w:sz="6" w:space="0" w:color="auto"/>
              <w:bottom w:val="single" w:sz="4" w:space="0" w:color="000000"/>
              <w:right w:val="single" w:sz="4" w:space="0" w:color="auto"/>
            </w:tcBorders>
            <w:vAlign w:val="center"/>
            <w:hideMark/>
          </w:tcPr>
          <w:p w:rsidR="0060071A" w:rsidRPr="0060071A" w:rsidRDefault="0060071A" w:rsidP="0060071A">
            <w:pPr>
              <w:spacing w:after="0" w:line="240" w:lineRule="auto"/>
              <w:rPr>
                <w:rFonts w:ascii="Times New Roman" w:eastAsia="Times New Roman" w:hAnsi="Times New Roman" w:cs="Times New Roman"/>
                <w:color w:val="000000"/>
              </w:rPr>
            </w:pPr>
          </w:p>
        </w:tc>
        <w:tc>
          <w:tcPr>
            <w:tcW w:w="3988" w:type="dxa"/>
            <w:tcBorders>
              <w:top w:val="single" w:sz="4" w:space="0" w:color="auto"/>
              <w:left w:val="nil"/>
              <w:bottom w:val="nil"/>
              <w:right w:val="single" w:sz="4" w:space="0" w:color="auto"/>
            </w:tcBorders>
            <w:shd w:val="clear" w:color="auto" w:fill="auto"/>
            <w:vAlign w:val="bottom"/>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21-Заштита вода (водоснабдевања) III степена</w:t>
            </w:r>
          </w:p>
        </w:tc>
        <w:tc>
          <w:tcPr>
            <w:tcW w:w="903"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130.11</w:t>
            </w:r>
          </w:p>
        </w:tc>
        <w:tc>
          <w:tcPr>
            <w:tcW w:w="746"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16.2</w:t>
            </w:r>
          </w:p>
        </w:tc>
        <w:tc>
          <w:tcPr>
            <w:tcW w:w="117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11,540.4</w:t>
            </w:r>
          </w:p>
        </w:tc>
        <w:tc>
          <w:tcPr>
            <w:tcW w:w="681"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9.6</w:t>
            </w:r>
          </w:p>
        </w:tc>
        <w:tc>
          <w:tcPr>
            <w:tcW w:w="69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88.7</w:t>
            </w:r>
          </w:p>
        </w:tc>
        <w:tc>
          <w:tcPr>
            <w:tcW w:w="99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203.0</w:t>
            </w:r>
          </w:p>
        </w:tc>
        <w:tc>
          <w:tcPr>
            <w:tcW w:w="75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10.0</w:t>
            </w:r>
          </w:p>
        </w:tc>
        <w:tc>
          <w:tcPr>
            <w:tcW w:w="778" w:type="dxa"/>
            <w:tcBorders>
              <w:top w:val="nil"/>
              <w:left w:val="nil"/>
              <w:bottom w:val="single" w:sz="4" w:space="0" w:color="auto"/>
              <w:right w:val="double" w:sz="6"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1.6</w:t>
            </w:r>
          </w:p>
        </w:tc>
      </w:tr>
      <w:tr w:rsidR="0060071A" w:rsidRPr="0060071A" w:rsidTr="0060071A">
        <w:trPr>
          <w:trHeight w:val="300"/>
          <w:jc w:val="center"/>
        </w:trPr>
        <w:tc>
          <w:tcPr>
            <w:tcW w:w="3757" w:type="dxa"/>
            <w:vMerge/>
            <w:tcBorders>
              <w:top w:val="nil"/>
              <w:left w:val="double" w:sz="6" w:space="0" w:color="auto"/>
              <w:bottom w:val="single" w:sz="4" w:space="0" w:color="000000"/>
              <w:right w:val="single" w:sz="4" w:space="0" w:color="auto"/>
            </w:tcBorders>
            <w:vAlign w:val="center"/>
            <w:hideMark/>
          </w:tcPr>
          <w:p w:rsidR="0060071A" w:rsidRPr="0060071A" w:rsidRDefault="0060071A" w:rsidP="0060071A">
            <w:pPr>
              <w:spacing w:after="0" w:line="240" w:lineRule="auto"/>
              <w:rPr>
                <w:rFonts w:ascii="Times New Roman" w:eastAsia="Times New Roman" w:hAnsi="Times New Roman" w:cs="Times New Roman"/>
                <w:color w:val="000000"/>
              </w:rPr>
            </w:pPr>
          </w:p>
        </w:tc>
        <w:tc>
          <w:tcPr>
            <w:tcW w:w="3988" w:type="dxa"/>
            <w:tcBorders>
              <w:top w:val="single" w:sz="4" w:space="0" w:color="auto"/>
              <w:left w:val="nil"/>
              <w:bottom w:val="nil"/>
              <w:right w:val="single" w:sz="4" w:space="0" w:color="auto"/>
            </w:tcBorders>
            <w:shd w:val="clear" w:color="auto" w:fill="auto"/>
            <w:noWrap/>
            <w:vAlign w:val="center"/>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26-Заштита земљишта од ерозије</w:t>
            </w:r>
          </w:p>
        </w:tc>
        <w:tc>
          <w:tcPr>
            <w:tcW w:w="903"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38.51</w:t>
            </w:r>
          </w:p>
        </w:tc>
        <w:tc>
          <w:tcPr>
            <w:tcW w:w="746"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4.8</w:t>
            </w:r>
          </w:p>
        </w:tc>
        <w:tc>
          <w:tcPr>
            <w:tcW w:w="117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12,171.6</w:t>
            </w:r>
          </w:p>
        </w:tc>
        <w:tc>
          <w:tcPr>
            <w:tcW w:w="681"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10.1</w:t>
            </w:r>
          </w:p>
        </w:tc>
        <w:tc>
          <w:tcPr>
            <w:tcW w:w="69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316.1</w:t>
            </w:r>
          </w:p>
        </w:tc>
        <w:tc>
          <w:tcPr>
            <w:tcW w:w="99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205.6</w:t>
            </w:r>
          </w:p>
        </w:tc>
        <w:tc>
          <w:tcPr>
            <w:tcW w:w="75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10.1</w:t>
            </w:r>
          </w:p>
        </w:tc>
        <w:tc>
          <w:tcPr>
            <w:tcW w:w="778" w:type="dxa"/>
            <w:tcBorders>
              <w:top w:val="nil"/>
              <w:left w:val="nil"/>
              <w:bottom w:val="single" w:sz="4" w:space="0" w:color="auto"/>
              <w:right w:val="double" w:sz="6"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5.3</w:t>
            </w:r>
          </w:p>
        </w:tc>
      </w:tr>
      <w:tr w:rsidR="0060071A" w:rsidRPr="0060071A" w:rsidTr="0060071A">
        <w:trPr>
          <w:trHeight w:val="300"/>
          <w:jc w:val="center"/>
        </w:trPr>
        <w:tc>
          <w:tcPr>
            <w:tcW w:w="3757" w:type="dxa"/>
            <w:vMerge/>
            <w:tcBorders>
              <w:top w:val="nil"/>
              <w:left w:val="double" w:sz="6" w:space="0" w:color="auto"/>
              <w:bottom w:val="single" w:sz="4" w:space="0" w:color="000000"/>
              <w:right w:val="single" w:sz="4" w:space="0" w:color="auto"/>
            </w:tcBorders>
            <w:vAlign w:val="center"/>
            <w:hideMark/>
          </w:tcPr>
          <w:p w:rsidR="0060071A" w:rsidRPr="0060071A" w:rsidRDefault="0060071A" w:rsidP="0060071A">
            <w:pPr>
              <w:spacing w:after="0" w:line="240" w:lineRule="auto"/>
              <w:rPr>
                <w:rFonts w:ascii="Times New Roman" w:eastAsia="Times New Roman" w:hAnsi="Times New Roman" w:cs="Times New Roman"/>
                <w:color w:val="000000"/>
              </w:rPr>
            </w:pPr>
          </w:p>
        </w:tc>
        <w:tc>
          <w:tcPr>
            <w:tcW w:w="3988" w:type="dxa"/>
            <w:tcBorders>
              <w:top w:val="single" w:sz="4" w:space="0" w:color="auto"/>
              <w:left w:val="nil"/>
              <w:bottom w:val="nil"/>
              <w:right w:val="single" w:sz="4" w:space="0" w:color="auto"/>
            </w:tcBorders>
            <w:shd w:val="clear" w:color="auto" w:fill="auto"/>
            <w:noWrap/>
            <w:vAlign w:val="center"/>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 xml:space="preserve">66-Стална заштита шума </w:t>
            </w:r>
          </w:p>
        </w:tc>
        <w:tc>
          <w:tcPr>
            <w:tcW w:w="903"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126.80</w:t>
            </w:r>
          </w:p>
        </w:tc>
        <w:tc>
          <w:tcPr>
            <w:tcW w:w="746"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15.8</w:t>
            </w:r>
          </w:p>
        </w:tc>
        <w:tc>
          <w:tcPr>
            <w:tcW w:w="117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 </w:t>
            </w:r>
          </w:p>
        </w:tc>
        <w:tc>
          <w:tcPr>
            <w:tcW w:w="681"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0.0</w:t>
            </w:r>
          </w:p>
        </w:tc>
        <w:tc>
          <w:tcPr>
            <w:tcW w:w="69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0.0</w:t>
            </w:r>
          </w:p>
        </w:tc>
        <w:tc>
          <w:tcPr>
            <w:tcW w:w="99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 </w:t>
            </w:r>
          </w:p>
        </w:tc>
        <w:tc>
          <w:tcPr>
            <w:tcW w:w="75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0.0</w:t>
            </w:r>
          </w:p>
        </w:tc>
        <w:tc>
          <w:tcPr>
            <w:tcW w:w="778" w:type="dxa"/>
            <w:tcBorders>
              <w:top w:val="nil"/>
              <w:left w:val="nil"/>
              <w:bottom w:val="single" w:sz="4" w:space="0" w:color="auto"/>
              <w:right w:val="double" w:sz="6"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0.0</w:t>
            </w:r>
          </w:p>
        </w:tc>
      </w:tr>
      <w:tr w:rsidR="0060071A" w:rsidRPr="0060071A" w:rsidTr="0060071A">
        <w:trPr>
          <w:trHeight w:val="300"/>
          <w:jc w:val="center"/>
        </w:trPr>
        <w:tc>
          <w:tcPr>
            <w:tcW w:w="7745" w:type="dxa"/>
            <w:gridSpan w:val="2"/>
            <w:tcBorders>
              <w:top w:val="single" w:sz="4" w:space="0" w:color="auto"/>
              <w:left w:val="double" w:sz="6" w:space="0" w:color="auto"/>
              <w:bottom w:val="single" w:sz="4" w:space="0" w:color="auto"/>
              <w:right w:val="single" w:sz="4" w:space="0" w:color="000000"/>
            </w:tcBorders>
            <w:shd w:val="clear" w:color="auto" w:fill="auto"/>
            <w:noWrap/>
            <w:vAlign w:val="bottom"/>
            <w:hideMark/>
          </w:tcPr>
          <w:p w:rsidR="0060071A" w:rsidRPr="0060071A" w:rsidRDefault="0060071A" w:rsidP="0060071A">
            <w:pPr>
              <w:spacing w:after="0" w:line="240" w:lineRule="auto"/>
              <w:jc w:val="center"/>
              <w:rPr>
                <w:rFonts w:ascii="Times New Roman" w:eastAsia="Times New Roman" w:hAnsi="Times New Roman" w:cs="Times New Roman"/>
                <w:color w:val="000000"/>
              </w:rPr>
            </w:pPr>
            <w:r w:rsidRPr="0060071A">
              <w:rPr>
                <w:rFonts w:ascii="Times New Roman" w:eastAsia="Times New Roman" w:hAnsi="Times New Roman" w:cs="Times New Roman"/>
                <w:color w:val="000000"/>
              </w:rPr>
              <w:lastRenderedPageBreak/>
              <w:t>НЦ 12</w:t>
            </w:r>
          </w:p>
        </w:tc>
        <w:tc>
          <w:tcPr>
            <w:tcW w:w="903"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325.14</w:t>
            </w:r>
          </w:p>
        </w:tc>
        <w:tc>
          <w:tcPr>
            <w:tcW w:w="746"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40.4</w:t>
            </w:r>
          </w:p>
        </w:tc>
        <w:tc>
          <w:tcPr>
            <w:tcW w:w="117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23,712.0</w:t>
            </w:r>
          </w:p>
        </w:tc>
        <w:tc>
          <w:tcPr>
            <w:tcW w:w="681"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19.8</w:t>
            </w:r>
          </w:p>
        </w:tc>
        <w:tc>
          <w:tcPr>
            <w:tcW w:w="69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72.9</w:t>
            </w:r>
          </w:p>
        </w:tc>
        <w:tc>
          <w:tcPr>
            <w:tcW w:w="99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408.6</w:t>
            </w:r>
          </w:p>
        </w:tc>
        <w:tc>
          <w:tcPr>
            <w:tcW w:w="75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20.0</w:t>
            </w:r>
          </w:p>
        </w:tc>
        <w:tc>
          <w:tcPr>
            <w:tcW w:w="778" w:type="dxa"/>
            <w:tcBorders>
              <w:top w:val="nil"/>
              <w:left w:val="nil"/>
              <w:bottom w:val="single" w:sz="4" w:space="0" w:color="auto"/>
              <w:right w:val="double" w:sz="6"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1.3</w:t>
            </w:r>
          </w:p>
        </w:tc>
      </w:tr>
      <w:tr w:rsidR="0060071A" w:rsidRPr="0060071A" w:rsidTr="0060071A">
        <w:trPr>
          <w:trHeight w:val="300"/>
          <w:jc w:val="center"/>
        </w:trPr>
        <w:tc>
          <w:tcPr>
            <w:tcW w:w="3757"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21-Резерват природе</w:t>
            </w:r>
          </w:p>
        </w:tc>
        <w:tc>
          <w:tcPr>
            <w:tcW w:w="3988" w:type="dxa"/>
            <w:tcBorders>
              <w:top w:val="nil"/>
              <w:left w:val="nil"/>
              <w:bottom w:val="nil"/>
              <w:right w:val="single" w:sz="4" w:space="0" w:color="auto"/>
            </w:tcBorders>
            <w:shd w:val="clear" w:color="auto" w:fill="auto"/>
            <w:noWrap/>
            <w:vAlign w:val="bottom"/>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 xml:space="preserve">56-Специјални резерват природе II степена </w:t>
            </w:r>
          </w:p>
        </w:tc>
        <w:tc>
          <w:tcPr>
            <w:tcW w:w="903"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60.12</w:t>
            </w:r>
          </w:p>
        </w:tc>
        <w:tc>
          <w:tcPr>
            <w:tcW w:w="746"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7.5</w:t>
            </w:r>
          </w:p>
        </w:tc>
        <w:tc>
          <w:tcPr>
            <w:tcW w:w="117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 </w:t>
            </w:r>
          </w:p>
        </w:tc>
        <w:tc>
          <w:tcPr>
            <w:tcW w:w="681"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0.0</w:t>
            </w:r>
          </w:p>
        </w:tc>
        <w:tc>
          <w:tcPr>
            <w:tcW w:w="69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 </w:t>
            </w:r>
          </w:p>
        </w:tc>
        <w:tc>
          <w:tcPr>
            <w:tcW w:w="75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0.0</w:t>
            </w:r>
          </w:p>
        </w:tc>
        <w:tc>
          <w:tcPr>
            <w:tcW w:w="778" w:type="dxa"/>
            <w:tcBorders>
              <w:top w:val="nil"/>
              <w:left w:val="nil"/>
              <w:bottom w:val="single" w:sz="4" w:space="0" w:color="auto"/>
              <w:right w:val="double" w:sz="6" w:space="0" w:color="auto"/>
            </w:tcBorders>
            <w:shd w:val="clear" w:color="auto" w:fill="auto"/>
            <w:noWrap/>
            <w:vAlign w:val="bottom"/>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 </w:t>
            </w:r>
          </w:p>
        </w:tc>
      </w:tr>
      <w:tr w:rsidR="0060071A" w:rsidRPr="0060071A" w:rsidTr="0060071A">
        <w:trPr>
          <w:trHeight w:val="300"/>
          <w:jc w:val="center"/>
        </w:trPr>
        <w:tc>
          <w:tcPr>
            <w:tcW w:w="3757" w:type="dxa"/>
            <w:vMerge/>
            <w:tcBorders>
              <w:top w:val="nil"/>
              <w:left w:val="double" w:sz="6" w:space="0" w:color="auto"/>
              <w:bottom w:val="single" w:sz="4" w:space="0" w:color="000000"/>
              <w:right w:val="single" w:sz="4" w:space="0" w:color="auto"/>
            </w:tcBorders>
            <w:vAlign w:val="center"/>
            <w:hideMark/>
          </w:tcPr>
          <w:p w:rsidR="0060071A" w:rsidRPr="0060071A" w:rsidRDefault="0060071A" w:rsidP="0060071A">
            <w:pPr>
              <w:spacing w:after="0" w:line="240" w:lineRule="auto"/>
              <w:rPr>
                <w:rFonts w:ascii="Times New Roman" w:eastAsia="Times New Roman" w:hAnsi="Times New Roman" w:cs="Times New Roman"/>
                <w:color w:val="000000"/>
              </w:rPr>
            </w:pPr>
          </w:p>
        </w:tc>
        <w:tc>
          <w:tcPr>
            <w:tcW w:w="3988" w:type="dxa"/>
            <w:tcBorders>
              <w:top w:val="single" w:sz="4" w:space="0" w:color="auto"/>
              <w:left w:val="nil"/>
              <w:bottom w:val="nil"/>
              <w:right w:val="single" w:sz="4" w:space="0" w:color="auto"/>
            </w:tcBorders>
            <w:shd w:val="clear" w:color="auto" w:fill="auto"/>
            <w:noWrap/>
            <w:vAlign w:val="bottom"/>
            <w:hideMark/>
          </w:tcPr>
          <w:p w:rsidR="0060071A" w:rsidRPr="0060071A" w:rsidRDefault="0060071A" w:rsidP="0060071A">
            <w:pPr>
              <w:spacing w:after="0" w:line="240" w:lineRule="auto"/>
              <w:rPr>
                <w:rFonts w:ascii="Times New Roman" w:eastAsia="Times New Roman" w:hAnsi="Times New Roman" w:cs="Times New Roman"/>
                <w:color w:val="000000"/>
              </w:rPr>
            </w:pPr>
            <w:r w:rsidRPr="0060071A">
              <w:rPr>
                <w:rFonts w:ascii="Times New Roman" w:eastAsia="Times New Roman" w:hAnsi="Times New Roman" w:cs="Times New Roman"/>
                <w:color w:val="000000"/>
              </w:rPr>
              <w:t xml:space="preserve">57-Специјални резерват природе III степена </w:t>
            </w:r>
          </w:p>
        </w:tc>
        <w:tc>
          <w:tcPr>
            <w:tcW w:w="903"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161.86</w:t>
            </w:r>
          </w:p>
        </w:tc>
        <w:tc>
          <w:tcPr>
            <w:tcW w:w="746"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20.1</w:t>
            </w:r>
          </w:p>
        </w:tc>
        <w:tc>
          <w:tcPr>
            <w:tcW w:w="117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20,308.3</w:t>
            </w:r>
          </w:p>
        </w:tc>
        <w:tc>
          <w:tcPr>
            <w:tcW w:w="681"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16.9</w:t>
            </w:r>
          </w:p>
        </w:tc>
        <w:tc>
          <w:tcPr>
            <w:tcW w:w="69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125.5</w:t>
            </w:r>
          </w:p>
        </w:tc>
        <w:tc>
          <w:tcPr>
            <w:tcW w:w="995"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368.5</w:t>
            </w:r>
          </w:p>
        </w:tc>
        <w:tc>
          <w:tcPr>
            <w:tcW w:w="757" w:type="dxa"/>
            <w:tcBorders>
              <w:top w:val="nil"/>
              <w:left w:val="nil"/>
              <w:bottom w:val="single" w:sz="4"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18.1</w:t>
            </w:r>
          </w:p>
        </w:tc>
        <w:tc>
          <w:tcPr>
            <w:tcW w:w="778" w:type="dxa"/>
            <w:tcBorders>
              <w:top w:val="nil"/>
              <w:left w:val="nil"/>
              <w:bottom w:val="single" w:sz="4" w:space="0" w:color="auto"/>
              <w:right w:val="double" w:sz="6"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2.3</w:t>
            </w:r>
          </w:p>
        </w:tc>
      </w:tr>
      <w:tr w:rsidR="0060071A" w:rsidRPr="0060071A" w:rsidTr="0060071A">
        <w:trPr>
          <w:trHeight w:val="315"/>
          <w:jc w:val="center"/>
        </w:trPr>
        <w:tc>
          <w:tcPr>
            <w:tcW w:w="7745" w:type="dxa"/>
            <w:gridSpan w:val="2"/>
            <w:tcBorders>
              <w:top w:val="single" w:sz="4" w:space="0" w:color="auto"/>
              <w:left w:val="double" w:sz="6" w:space="0" w:color="auto"/>
              <w:bottom w:val="double" w:sz="6" w:space="0" w:color="auto"/>
              <w:right w:val="single" w:sz="4" w:space="0" w:color="000000"/>
            </w:tcBorders>
            <w:shd w:val="clear" w:color="auto" w:fill="auto"/>
            <w:noWrap/>
            <w:vAlign w:val="bottom"/>
            <w:hideMark/>
          </w:tcPr>
          <w:p w:rsidR="0060071A" w:rsidRPr="0060071A" w:rsidRDefault="0060071A" w:rsidP="0060071A">
            <w:pPr>
              <w:spacing w:after="0" w:line="240" w:lineRule="auto"/>
              <w:jc w:val="center"/>
              <w:rPr>
                <w:rFonts w:ascii="Times New Roman" w:eastAsia="Times New Roman" w:hAnsi="Times New Roman" w:cs="Times New Roman"/>
                <w:color w:val="000000"/>
              </w:rPr>
            </w:pPr>
            <w:r w:rsidRPr="0060071A">
              <w:rPr>
                <w:rFonts w:ascii="Times New Roman" w:eastAsia="Times New Roman" w:hAnsi="Times New Roman" w:cs="Times New Roman"/>
                <w:color w:val="000000"/>
              </w:rPr>
              <w:t>НЦ 21</w:t>
            </w:r>
          </w:p>
        </w:tc>
        <w:tc>
          <w:tcPr>
            <w:tcW w:w="903" w:type="dxa"/>
            <w:tcBorders>
              <w:top w:val="nil"/>
              <w:left w:val="nil"/>
              <w:bottom w:val="nil"/>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221.98</w:t>
            </w:r>
          </w:p>
        </w:tc>
        <w:tc>
          <w:tcPr>
            <w:tcW w:w="746"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27.6</w:t>
            </w:r>
          </w:p>
        </w:tc>
        <w:tc>
          <w:tcPr>
            <w:tcW w:w="1175"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20,308.3</w:t>
            </w:r>
          </w:p>
        </w:tc>
        <w:tc>
          <w:tcPr>
            <w:tcW w:w="681"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16.9</w:t>
            </w:r>
          </w:p>
        </w:tc>
        <w:tc>
          <w:tcPr>
            <w:tcW w:w="697"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91.5</w:t>
            </w:r>
          </w:p>
        </w:tc>
        <w:tc>
          <w:tcPr>
            <w:tcW w:w="995"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368.5</w:t>
            </w:r>
          </w:p>
        </w:tc>
        <w:tc>
          <w:tcPr>
            <w:tcW w:w="757"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18.1</w:t>
            </w:r>
          </w:p>
        </w:tc>
        <w:tc>
          <w:tcPr>
            <w:tcW w:w="778" w:type="dxa"/>
            <w:tcBorders>
              <w:top w:val="nil"/>
              <w:left w:val="nil"/>
              <w:bottom w:val="double" w:sz="6" w:space="0" w:color="auto"/>
              <w:right w:val="double" w:sz="6"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1.7</w:t>
            </w:r>
          </w:p>
        </w:tc>
      </w:tr>
      <w:tr w:rsidR="0060071A" w:rsidRPr="0060071A" w:rsidTr="0060071A">
        <w:trPr>
          <w:trHeight w:val="330"/>
          <w:jc w:val="center"/>
        </w:trPr>
        <w:tc>
          <w:tcPr>
            <w:tcW w:w="7745" w:type="dxa"/>
            <w:gridSpan w:val="2"/>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60071A" w:rsidRPr="0060071A" w:rsidRDefault="0060071A" w:rsidP="0060071A">
            <w:pPr>
              <w:spacing w:after="0" w:line="240" w:lineRule="auto"/>
              <w:jc w:val="center"/>
              <w:rPr>
                <w:rFonts w:ascii="Times New Roman" w:eastAsia="Times New Roman" w:hAnsi="Times New Roman" w:cs="Times New Roman"/>
                <w:color w:val="000000"/>
              </w:rPr>
            </w:pPr>
            <w:r w:rsidRPr="0060071A">
              <w:rPr>
                <w:rFonts w:ascii="Times New Roman" w:eastAsia="Times New Roman" w:hAnsi="Times New Roman" w:cs="Times New Roman"/>
                <w:color w:val="000000"/>
              </w:rPr>
              <w:t>Укупно ГЈ:</w:t>
            </w:r>
          </w:p>
        </w:tc>
        <w:tc>
          <w:tcPr>
            <w:tcW w:w="903" w:type="dxa"/>
            <w:tcBorders>
              <w:top w:val="double" w:sz="6" w:space="0" w:color="auto"/>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803.97</w:t>
            </w:r>
          </w:p>
        </w:tc>
        <w:tc>
          <w:tcPr>
            <w:tcW w:w="746"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100.0</w:t>
            </w:r>
          </w:p>
        </w:tc>
        <w:tc>
          <w:tcPr>
            <w:tcW w:w="1175"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120,027.6</w:t>
            </w:r>
          </w:p>
        </w:tc>
        <w:tc>
          <w:tcPr>
            <w:tcW w:w="681"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100.0</w:t>
            </w:r>
          </w:p>
        </w:tc>
        <w:tc>
          <w:tcPr>
            <w:tcW w:w="697"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149.3</w:t>
            </w:r>
          </w:p>
        </w:tc>
        <w:tc>
          <w:tcPr>
            <w:tcW w:w="995"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2,038.6</w:t>
            </w:r>
          </w:p>
        </w:tc>
        <w:tc>
          <w:tcPr>
            <w:tcW w:w="757" w:type="dxa"/>
            <w:tcBorders>
              <w:top w:val="nil"/>
              <w:left w:val="nil"/>
              <w:bottom w:val="double" w:sz="6" w:space="0" w:color="auto"/>
              <w:right w:val="single" w:sz="4"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100.0</w:t>
            </w:r>
          </w:p>
        </w:tc>
        <w:tc>
          <w:tcPr>
            <w:tcW w:w="778" w:type="dxa"/>
            <w:tcBorders>
              <w:top w:val="nil"/>
              <w:left w:val="nil"/>
              <w:bottom w:val="double" w:sz="6" w:space="0" w:color="auto"/>
              <w:right w:val="double" w:sz="6" w:space="0" w:color="auto"/>
            </w:tcBorders>
            <w:shd w:val="clear" w:color="auto" w:fill="auto"/>
            <w:noWrap/>
            <w:vAlign w:val="bottom"/>
            <w:hideMark/>
          </w:tcPr>
          <w:p w:rsidR="0060071A" w:rsidRPr="0060071A" w:rsidRDefault="0060071A" w:rsidP="0060071A">
            <w:pPr>
              <w:spacing w:after="0" w:line="240" w:lineRule="auto"/>
              <w:jc w:val="right"/>
              <w:rPr>
                <w:rFonts w:ascii="Times New Roman" w:eastAsia="Times New Roman" w:hAnsi="Times New Roman" w:cs="Times New Roman"/>
                <w:color w:val="000000"/>
              </w:rPr>
            </w:pPr>
            <w:r w:rsidRPr="0060071A">
              <w:rPr>
                <w:rFonts w:ascii="Times New Roman" w:eastAsia="Times New Roman" w:hAnsi="Times New Roman" w:cs="Times New Roman"/>
                <w:color w:val="000000"/>
              </w:rPr>
              <w:t>2.5</w:t>
            </w:r>
          </w:p>
        </w:tc>
      </w:tr>
    </w:tbl>
    <w:p w:rsidR="006E33D9" w:rsidRPr="00BB0922" w:rsidRDefault="006E33D9" w:rsidP="00BB0922">
      <w:pPr>
        <w:spacing w:after="0" w:line="240" w:lineRule="auto"/>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p>
    <w:bookmarkEnd w:id="58"/>
    <w:p w:rsid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Укупна дрвна запремина газдинске јединице ,,</w:t>
      </w:r>
      <w:r w:rsidR="00265AD6">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xml:space="preserve">” је  </w:t>
      </w:r>
      <w:r w:rsidR="00265AD6">
        <w:rPr>
          <w:rFonts w:ascii="Times New Roman" w:eastAsia="Calibri" w:hAnsi="Times New Roman" w:cs="Times New Roman"/>
          <w:sz w:val="24"/>
        </w:rPr>
        <w:t>120</w:t>
      </w:r>
      <w:r w:rsidRPr="00BB0922">
        <w:rPr>
          <w:rFonts w:ascii="Times New Roman" w:eastAsia="Calibri" w:hAnsi="Times New Roman" w:cs="Times New Roman"/>
          <w:sz w:val="24"/>
          <w:lang w:val="sr-Latn-CS"/>
        </w:rPr>
        <w:t>.</w:t>
      </w:r>
      <w:r w:rsidR="00265AD6">
        <w:rPr>
          <w:rFonts w:ascii="Times New Roman" w:eastAsia="Calibri" w:hAnsi="Times New Roman" w:cs="Times New Roman"/>
          <w:sz w:val="24"/>
        </w:rPr>
        <w:t>027,6</w:t>
      </w:r>
      <w:r w:rsidRPr="00BB0922">
        <w:rPr>
          <w:rFonts w:ascii="Times New Roman" w:eastAsia="Calibri" w:hAnsi="Times New Roman" w:cs="Times New Roman"/>
          <w:sz w:val="24"/>
          <w:lang w:val="sr-Latn-CS"/>
        </w:rPr>
        <w:t>m³,  што просечно по јединици површине износи 1</w:t>
      </w:r>
      <w:r w:rsidR="00265AD6">
        <w:rPr>
          <w:rFonts w:ascii="Times New Roman" w:eastAsia="Calibri" w:hAnsi="Times New Roman" w:cs="Times New Roman"/>
          <w:sz w:val="24"/>
        </w:rPr>
        <w:t>49,3</w:t>
      </w:r>
      <w:r w:rsidRPr="00BB0922">
        <w:rPr>
          <w:rFonts w:ascii="Times New Roman" w:eastAsia="Calibri" w:hAnsi="Times New Roman" w:cs="Times New Roman"/>
          <w:sz w:val="24"/>
          <w:lang w:val="sr-Latn-CS"/>
        </w:rPr>
        <w:t xml:space="preserve">m³/hа. Укупан запремински прираст је  </w:t>
      </w:r>
      <w:r w:rsidR="00265AD6">
        <w:rPr>
          <w:rFonts w:ascii="Times New Roman" w:eastAsia="Calibri" w:hAnsi="Times New Roman" w:cs="Times New Roman"/>
          <w:sz w:val="24"/>
        </w:rPr>
        <w:t>2.038,6</w:t>
      </w:r>
      <w:r w:rsidRPr="00BB0922">
        <w:rPr>
          <w:rFonts w:ascii="Times New Roman" w:eastAsia="Calibri" w:hAnsi="Times New Roman" w:cs="Times New Roman"/>
          <w:sz w:val="24"/>
          <w:lang w:val="sr-Latn-CS"/>
        </w:rPr>
        <w:t xml:space="preserve">m³, што по јединици површине износи </w:t>
      </w:r>
      <w:r w:rsidR="00265AD6">
        <w:rPr>
          <w:rFonts w:ascii="Times New Roman" w:eastAsia="Calibri" w:hAnsi="Times New Roman" w:cs="Times New Roman"/>
          <w:sz w:val="24"/>
        </w:rPr>
        <w:t>2</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5</w:t>
      </w:r>
      <w:r w:rsidRPr="00BB0922">
        <w:rPr>
          <w:rFonts w:ascii="Times New Roman" w:eastAsia="Calibri" w:hAnsi="Times New Roman" w:cs="Times New Roman"/>
          <w:sz w:val="24"/>
          <w:lang w:val="sr-Latn-CS"/>
        </w:rPr>
        <w:t>m³/hа.</w:t>
      </w:r>
    </w:p>
    <w:p w:rsidR="00B55929" w:rsidRPr="00B55929" w:rsidRDefault="00B55929"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Према основној намени, шуме ове газдинске јединице сврстане су у </w:t>
      </w:r>
      <w:r w:rsidR="00D07D8C">
        <w:rPr>
          <w:rFonts w:ascii="Times New Roman" w:eastAsia="Calibri" w:hAnsi="Times New Roman" w:cs="Times New Roman"/>
          <w:sz w:val="24"/>
        </w:rPr>
        <w:t>осам</w:t>
      </w:r>
      <w:r w:rsidRPr="00BB0922">
        <w:rPr>
          <w:rFonts w:ascii="Times New Roman" w:eastAsia="Calibri" w:hAnsi="Times New Roman" w:cs="Times New Roman"/>
          <w:sz w:val="24"/>
          <w:lang w:val="sr-Latn-CS"/>
        </w:rPr>
        <w:t xml:space="preserve"> наменск</w:t>
      </w:r>
      <w:r w:rsidR="00D07D8C">
        <w:rPr>
          <w:rFonts w:ascii="Times New Roman" w:eastAsia="Calibri" w:hAnsi="Times New Roman" w:cs="Times New Roman"/>
          <w:sz w:val="24"/>
        </w:rPr>
        <w:t>их</w:t>
      </w:r>
      <w:r w:rsidRPr="00BB0922">
        <w:rPr>
          <w:rFonts w:ascii="Times New Roman" w:eastAsia="Calibri" w:hAnsi="Times New Roman" w:cs="Times New Roman"/>
          <w:sz w:val="24"/>
          <w:lang w:val="sr-Latn-CS"/>
        </w:rPr>
        <w:t xml:space="preserve"> целин</w:t>
      </w:r>
      <w:r w:rsidR="00D07D8C">
        <w:rPr>
          <w:rFonts w:ascii="Times New Roman" w:eastAsia="Calibri" w:hAnsi="Times New Roman" w:cs="Times New Roman"/>
          <w:sz w:val="24"/>
        </w:rPr>
        <w:t>а</w:t>
      </w:r>
      <w:r w:rsidRPr="00BB0922">
        <w:rPr>
          <w:rFonts w:ascii="Times New Roman" w:eastAsia="Calibri" w:hAnsi="Times New Roman" w:cs="Times New Roman"/>
          <w:sz w:val="24"/>
          <w:lang w:val="sr-Latn-CS"/>
        </w:rPr>
        <w:t>:</w:t>
      </w:r>
    </w:p>
    <w:p w:rsidR="00BB0922" w:rsidRPr="00265AD6" w:rsidRDefault="00BB0922" w:rsidP="00BB0922">
      <w:pPr>
        <w:numPr>
          <w:ilvl w:val="1"/>
          <w:numId w:val="3"/>
        </w:numPr>
        <w:spacing w:after="0" w:line="240" w:lineRule="auto"/>
        <w:ind w:left="1418"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наменска целина 10 – Производња дрвета</w:t>
      </w:r>
    </w:p>
    <w:p w:rsidR="00265AD6" w:rsidRPr="00D07D8C" w:rsidRDefault="00265AD6" w:rsidP="00265AD6">
      <w:pPr>
        <w:numPr>
          <w:ilvl w:val="1"/>
          <w:numId w:val="3"/>
        </w:numPr>
        <w:spacing w:after="0" w:line="240" w:lineRule="auto"/>
        <w:ind w:left="1418" w:firstLine="425"/>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наменска целина 1</w:t>
      </w:r>
      <w:r>
        <w:rPr>
          <w:rFonts w:ascii="Times New Roman" w:eastAsia="Calibri" w:hAnsi="Times New Roman" w:cs="Times New Roman"/>
          <w:sz w:val="24"/>
        </w:rPr>
        <w:t>7</w:t>
      </w:r>
      <w:r w:rsidRPr="00BB0922">
        <w:rPr>
          <w:rFonts w:ascii="Times New Roman" w:eastAsia="Calibri" w:hAnsi="Times New Roman" w:cs="Times New Roman"/>
          <w:sz w:val="24"/>
          <w:lang w:val="sr-Latn-CS"/>
        </w:rPr>
        <w:t xml:space="preserve"> – </w:t>
      </w:r>
      <w:r>
        <w:rPr>
          <w:rFonts w:ascii="Times New Roman" w:eastAsia="Calibri" w:hAnsi="Times New Roman" w:cs="Times New Roman"/>
          <w:sz w:val="24"/>
        </w:rPr>
        <w:t>Семенска састојина</w:t>
      </w:r>
    </w:p>
    <w:p w:rsidR="00D07D8C" w:rsidRPr="00265AD6" w:rsidRDefault="00D07D8C" w:rsidP="00D07D8C">
      <w:pPr>
        <w:numPr>
          <w:ilvl w:val="1"/>
          <w:numId w:val="3"/>
        </w:numPr>
        <w:spacing w:after="0" w:line="240" w:lineRule="auto"/>
        <w:ind w:left="1418" w:firstLine="425"/>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наменска целина 2</w:t>
      </w:r>
      <w:r w:rsidRPr="00D07D8C">
        <w:rPr>
          <w:rFonts w:ascii="Times New Roman" w:eastAsia="Calibri" w:hAnsi="Times New Roman" w:cs="Times New Roman"/>
          <w:sz w:val="24"/>
          <w:lang w:val="sr-Latn-CS"/>
        </w:rPr>
        <w:t>0</w:t>
      </w:r>
      <w:r w:rsidRPr="00BB0922">
        <w:rPr>
          <w:rFonts w:ascii="Times New Roman" w:eastAsia="Calibri" w:hAnsi="Times New Roman" w:cs="Times New Roman"/>
          <w:sz w:val="24"/>
          <w:lang w:val="sr-Latn-CS"/>
        </w:rPr>
        <w:t xml:space="preserve"> – </w:t>
      </w:r>
      <w:r w:rsidRPr="00450658">
        <w:rPr>
          <w:rFonts w:ascii="Times New Roman" w:eastAsia="Times New Roman" w:hAnsi="Times New Roman" w:cs="Times New Roman"/>
          <w:color w:val="000000"/>
        </w:rPr>
        <w:t>Заштита вода (водоснабдевања) II степена</w:t>
      </w:r>
    </w:p>
    <w:p w:rsidR="00D07D8C" w:rsidRPr="00D07D8C" w:rsidRDefault="00D07D8C" w:rsidP="00D07D8C">
      <w:pPr>
        <w:numPr>
          <w:ilvl w:val="1"/>
          <w:numId w:val="3"/>
        </w:numPr>
        <w:spacing w:after="0" w:line="240" w:lineRule="auto"/>
        <w:ind w:left="1418" w:firstLine="425"/>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наменска целина 2</w:t>
      </w:r>
      <w:r w:rsidRPr="00D07D8C">
        <w:rPr>
          <w:rFonts w:ascii="Times New Roman" w:eastAsia="Calibri" w:hAnsi="Times New Roman" w:cs="Times New Roman"/>
          <w:sz w:val="24"/>
          <w:lang w:val="sr-Latn-CS"/>
        </w:rPr>
        <w:t>1</w:t>
      </w:r>
      <w:r w:rsidRPr="00BB0922">
        <w:rPr>
          <w:rFonts w:ascii="Times New Roman" w:eastAsia="Calibri" w:hAnsi="Times New Roman" w:cs="Times New Roman"/>
          <w:sz w:val="24"/>
          <w:lang w:val="sr-Latn-CS"/>
        </w:rPr>
        <w:t xml:space="preserve"> – </w:t>
      </w:r>
      <w:r w:rsidRPr="00450658">
        <w:rPr>
          <w:rFonts w:ascii="Times New Roman" w:eastAsia="Times New Roman" w:hAnsi="Times New Roman" w:cs="Times New Roman"/>
          <w:color w:val="000000"/>
        </w:rPr>
        <w:t>Заштита вода (водоснабдевања) III степена</w:t>
      </w:r>
    </w:p>
    <w:p w:rsidR="00BB0922" w:rsidRPr="00265AD6" w:rsidRDefault="00BB0922" w:rsidP="00BB0922">
      <w:pPr>
        <w:numPr>
          <w:ilvl w:val="1"/>
          <w:numId w:val="3"/>
        </w:numPr>
        <w:spacing w:after="0" w:line="240" w:lineRule="auto"/>
        <w:ind w:left="1418"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наменска целина 26 – Заштита земљишта од ерозије</w:t>
      </w:r>
    </w:p>
    <w:p w:rsidR="00265AD6" w:rsidRPr="00265AD6" w:rsidRDefault="00D07D8C" w:rsidP="00BB0922">
      <w:pPr>
        <w:numPr>
          <w:ilvl w:val="1"/>
          <w:numId w:val="3"/>
        </w:numPr>
        <w:spacing w:after="0" w:line="240" w:lineRule="auto"/>
        <w:ind w:left="1418" w:firstLine="425"/>
        <w:jc w:val="both"/>
        <w:rPr>
          <w:rFonts w:ascii="Times New Roman" w:eastAsia="Calibri" w:hAnsi="Times New Roman" w:cs="Times New Roman"/>
          <w:sz w:val="24"/>
          <w:lang w:val="sr-Latn-CS"/>
        </w:rPr>
      </w:pPr>
      <w:r w:rsidRPr="00D07D8C">
        <w:rPr>
          <w:rFonts w:ascii="Times New Roman" w:eastAsia="Calibri" w:hAnsi="Times New Roman" w:cs="Times New Roman"/>
          <w:sz w:val="24"/>
          <w:lang w:val="sr-Latn-CS"/>
        </w:rPr>
        <w:t xml:space="preserve">наменска целина </w:t>
      </w:r>
      <w:r w:rsidR="00265AD6" w:rsidRPr="00D07D8C">
        <w:rPr>
          <w:rFonts w:ascii="Times New Roman" w:eastAsia="Calibri" w:hAnsi="Times New Roman" w:cs="Times New Roman"/>
          <w:sz w:val="24"/>
          <w:lang w:val="sr-Latn-CS"/>
        </w:rPr>
        <w:t>56</w:t>
      </w:r>
      <w:r w:rsidRPr="00D07D8C">
        <w:rPr>
          <w:rFonts w:ascii="Times New Roman" w:eastAsia="Calibri" w:hAnsi="Times New Roman" w:cs="Times New Roman"/>
          <w:sz w:val="24"/>
          <w:lang w:val="sr-Latn-CS"/>
        </w:rPr>
        <w:t xml:space="preserve"> </w:t>
      </w:r>
      <w:r w:rsidRPr="00BB0922">
        <w:rPr>
          <w:rFonts w:ascii="Times New Roman" w:eastAsia="Calibri" w:hAnsi="Times New Roman" w:cs="Times New Roman"/>
          <w:sz w:val="24"/>
          <w:lang w:val="sr-Latn-CS"/>
        </w:rPr>
        <w:t>–</w:t>
      </w:r>
      <w:r w:rsidRPr="00D07D8C">
        <w:rPr>
          <w:rFonts w:ascii="Times New Roman" w:eastAsia="Calibri" w:hAnsi="Times New Roman" w:cs="Times New Roman"/>
          <w:sz w:val="24"/>
          <w:lang w:val="sr-Latn-CS"/>
        </w:rPr>
        <w:t xml:space="preserve"> </w:t>
      </w:r>
      <w:r w:rsidRPr="00450658">
        <w:rPr>
          <w:rFonts w:ascii="Times New Roman" w:eastAsia="Calibri" w:hAnsi="Times New Roman" w:cs="Times New Roman"/>
          <w:sz w:val="24"/>
          <w:lang w:val="sr-Latn-CS"/>
        </w:rPr>
        <w:t>Специјални резерват природе II степена</w:t>
      </w:r>
    </w:p>
    <w:p w:rsidR="00265AD6" w:rsidRPr="00BB0922" w:rsidRDefault="00D07D8C" w:rsidP="00BB0922">
      <w:pPr>
        <w:numPr>
          <w:ilvl w:val="1"/>
          <w:numId w:val="3"/>
        </w:numPr>
        <w:spacing w:after="0" w:line="240" w:lineRule="auto"/>
        <w:ind w:left="1418" w:firstLine="425"/>
        <w:jc w:val="both"/>
        <w:rPr>
          <w:rFonts w:ascii="Times New Roman" w:eastAsia="Calibri" w:hAnsi="Times New Roman" w:cs="Times New Roman"/>
          <w:sz w:val="24"/>
          <w:lang w:val="sr-Latn-CS"/>
        </w:rPr>
      </w:pPr>
      <w:r w:rsidRPr="00D07D8C">
        <w:rPr>
          <w:rFonts w:ascii="Times New Roman" w:eastAsia="Calibri" w:hAnsi="Times New Roman" w:cs="Times New Roman"/>
          <w:sz w:val="24"/>
          <w:lang w:val="sr-Latn-CS"/>
        </w:rPr>
        <w:t xml:space="preserve">наменска целина </w:t>
      </w:r>
      <w:r w:rsidR="00265AD6" w:rsidRPr="00D07D8C">
        <w:rPr>
          <w:rFonts w:ascii="Times New Roman" w:eastAsia="Calibri" w:hAnsi="Times New Roman" w:cs="Times New Roman"/>
          <w:sz w:val="24"/>
          <w:lang w:val="sr-Latn-CS"/>
        </w:rPr>
        <w:t>57</w:t>
      </w:r>
      <w:r w:rsidRPr="00D07D8C">
        <w:rPr>
          <w:rFonts w:ascii="Times New Roman" w:eastAsia="Calibri" w:hAnsi="Times New Roman" w:cs="Times New Roman"/>
          <w:sz w:val="24"/>
          <w:lang w:val="sr-Latn-CS"/>
        </w:rPr>
        <w:t xml:space="preserve"> </w:t>
      </w:r>
      <w:r w:rsidRPr="00BB0922">
        <w:rPr>
          <w:rFonts w:ascii="Times New Roman" w:eastAsia="Calibri" w:hAnsi="Times New Roman" w:cs="Times New Roman"/>
          <w:sz w:val="24"/>
          <w:lang w:val="sr-Latn-CS"/>
        </w:rPr>
        <w:t>–</w:t>
      </w:r>
      <w:r>
        <w:rPr>
          <w:rFonts w:ascii="Times New Roman" w:eastAsia="Calibri" w:hAnsi="Times New Roman" w:cs="Times New Roman"/>
          <w:sz w:val="24"/>
        </w:rPr>
        <w:t xml:space="preserve"> </w:t>
      </w:r>
      <w:r w:rsidRPr="00450658">
        <w:rPr>
          <w:rFonts w:ascii="Times New Roman" w:eastAsia="Calibri" w:hAnsi="Times New Roman" w:cs="Times New Roman"/>
          <w:sz w:val="24"/>
          <w:lang w:val="sr-Latn-CS"/>
        </w:rPr>
        <w:t>Специјални резерват природе III степена</w:t>
      </w:r>
    </w:p>
    <w:p w:rsidR="00BB0922" w:rsidRPr="00BB0922" w:rsidRDefault="00BB0922" w:rsidP="00BB0922">
      <w:pPr>
        <w:numPr>
          <w:ilvl w:val="1"/>
          <w:numId w:val="3"/>
        </w:numPr>
        <w:spacing w:after="0" w:line="240" w:lineRule="auto"/>
        <w:ind w:left="1418"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наменска целина 66 – Стална заштита шума</w:t>
      </w:r>
      <w:r w:rsidRPr="00D07D8C">
        <w:rPr>
          <w:rFonts w:ascii="Times New Roman" w:eastAsia="Calibri" w:hAnsi="Times New Roman" w:cs="Times New Roman"/>
          <w:sz w:val="24"/>
          <w:lang w:val="sr-Latn-CS"/>
        </w:rPr>
        <w:t>.</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Шуме којима је утврђена глобална намена 1</w:t>
      </w:r>
      <w:r w:rsidRPr="00BB0922">
        <w:rPr>
          <w:rFonts w:ascii="Times New Roman" w:eastAsia="Calibri" w:hAnsi="Times New Roman" w:cs="Times New Roman"/>
          <w:sz w:val="24"/>
        </w:rPr>
        <w:t>0</w:t>
      </w:r>
      <w:r w:rsidRPr="00BB0922">
        <w:rPr>
          <w:rFonts w:ascii="Times New Roman" w:eastAsia="Calibri" w:hAnsi="Times New Roman" w:cs="Times New Roman"/>
          <w:sz w:val="24"/>
          <w:lang w:val="sr-Latn-CS"/>
        </w:rPr>
        <w:t xml:space="preserve"> – Шуме и шумска станишта са производном функцијом, </w:t>
      </w:r>
      <w:r w:rsidRPr="00BB0922">
        <w:rPr>
          <w:rFonts w:ascii="Times New Roman" w:eastAsia="Calibri" w:hAnsi="Times New Roman" w:cs="Times New Roman"/>
          <w:sz w:val="24"/>
        </w:rPr>
        <w:t>заузимају</w:t>
      </w:r>
      <w:r w:rsidR="00BB7276">
        <w:rPr>
          <w:rFonts w:ascii="Times New Roman" w:eastAsia="Calibri" w:hAnsi="Times New Roman" w:cs="Times New Roman"/>
          <w:sz w:val="24"/>
        </w:rPr>
        <w:t xml:space="preserve"> 31,6</w:t>
      </w:r>
      <w:r w:rsidRPr="00BB0922">
        <w:rPr>
          <w:rFonts w:ascii="Times New Roman" w:eastAsia="Calibri" w:hAnsi="Times New Roman" w:cs="Times New Roman"/>
          <w:sz w:val="24"/>
          <w:lang w:val="sr-Latn-CS"/>
        </w:rPr>
        <w:t xml:space="preserve">% укупне обрасле површине, односно  </w:t>
      </w:r>
      <w:r w:rsidR="0057404C">
        <w:rPr>
          <w:rFonts w:ascii="Times New Roman" w:eastAsia="Calibri" w:hAnsi="Times New Roman" w:cs="Times New Roman"/>
          <w:sz w:val="24"/>
        </w:rPr>
        <w:t>256,85</w:t>
      </w:r>
      <w:r w:rsidRPr="00BB0922">
        <w:rPr>
          <w:rFonts w:ascii="Times New Roman" w:eastAsia="Calibri" w:hAnsi="Times New Roman" w:cs="Times New Roman"/>
          <w:sz w:val="24"/>
          <w:lang w:val="sr-Latn-CS"/>
        </w:rPr>
        <w:t xml:space="preserve">hа и имају укупну дрвну запремину </w:t>
      </w:r>
      <w:r w:rsidR="0057404C">
        <w:rPr>
          <w:rFonts w:ascii="Times New Roman" w:eastAsia="Calibri" w:hAnsi="Times New Roman" w:cs="Times New Roman"/>
          <w:sz w:val="24"/>
        </w:rPr>
        <w:t>76.007,3</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 xml:space="preserve"> и запремински прираст </w:t>
      </w:r>
      <w:r w:rsidR="0057404C">
        <w:rPr>
          <w:rFonts w:ascii="Times New Roman" w:eastAsia="Calibri" w:hAnsi="Times New Roman" w:cs="Times New Roman"/>
          <w:sz w:val="24"/>
        </w:rPr>
        <w:t>1.261,5</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w:t>
      </w:r>
    </w:p>
    <w:p w:rsid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Шуме којима је утврђена глобална намена </w:t>
      </w:r>
      <w:r w:rsidRPr="00BB0922">
        <w:rPr>
          <w:rFonts w:ascii="Times New Roman" w:eastAsia="Calibri" w:hAnsi="Times New Roman" w:cs="Times New Roman"/>
          <w:sz w:val="24"/>
        </w:rPr>
        <w:t>12</w:t>
      </w:r>
      <w:r w:rsidRPr="00BB0922">
        <w:rPr>
          <w:rFonts w:ascii="Times New Roman" w:eastAsia="Calibri" w:hAnsi="Times New Roman" w:cs="Times New Roman"/>
          <w:sz w:val="24"/>
          <w:lang w:val="sr-Latn-CS"/>
        </w:rPr>
        <w:t xml:space="preserve"> – Шуме са приоритетном заштитном функцијом, заузимају </w:t>
      </w:r>
      <w:r w:rsidR="0057404C">
        <w:rPr>
          <w:rFonts w:ascii="Times New Roman" w:eastAsia="Calibri" w:hAnsi="Times New Roman" w:cs="Times New Roman"/>
          <w:sz w:val="24"/>
        </w:rPr>
        <w:t>40,4</w:t>
      </w:r>
      <w:r w:rsidRPr="00BB0922">
        <w:rPr>
          <w:rFonts w:ascii="Times New Roman" w:eastAsia="Calibri" w:hAnsi="Times New Roman" w:cs="Times New Roman"/>
          <w:sz w:val="24"/>
          <w:lang w:val="sr-Latn-CS"/>
        </w:rPr>
        <w:t xml:space="preserve">% површине, односно </w:t>
      </w:r>
      <w:r w:rsidR="0057404C">
        <w:rPr>
          <w:rFonts w:ascii="Times New Roman" w:eastAsia="Calibri" w:hAnsi="Times New Roman" w:cs="Times New Roman"/>
          <w:sz w:val="24"/>
        </w:rPr>
        <w:t>325,14</w:t>
      </w:r>
      <w:r w:rsidRPr="00BB0922">
        <w:rPr>
          <w:rFonts w:ascii="Times New Roman" w:eastAsia="Calibri" w:hAnsi="Times New Roman" w:cs="Times New Roman"/>
          <w:sz w:val="24"/>
          <w:lang w:val="sr-Latn-CS"/>
        </w:rPr>
        <w:t xml:space="preserve">hа и преосталих </w:t>
      </w:r>
      <w:r w:rsidR="00824C2A">
        <w:rPr>
          <w:rFonts w:ascii="Times New Roman" w:eastAsia="Calibri" w:hAnsi="Times New Roman" w:cs="Times New Roman"/>
          <w:sz w:val="24"/>
        </w:rPr>
        <w:t>19,8</w:t>
      </w:r>
      <w:r w:rsidRPr="00BB0922">
        <w:rPr>
          <w:rFonts w:ascii="Times New Roman" w:eastAsia="Calibri" w:hAnsi="Times New Roman" w:cs="Times New Roman"/>
          <w:sz w:val="24"/>
          <w:lang w:val="sr-Latn-CS"/>
        </w:rPr>
        <w:t>% запремине, тј.</w:t>
      </w:r>
      <w:r w:rsidR="0057404C">
        <w:rPr>
          <w:rFonts w:ascii="Times New Roman" w:eastAsia="Calibri" w:hAnsi="Times New Roman" w:cs="Times New Roman"/>
          <w:sz w:val="24"/>
        </w:rPr>
        <w:t xml:space="preserve"> 23</w:t>
      </w:r>
      <w:r w:rsidRPr="00BB0922">
        <w:rPr>
          <w:rFonts w:ascii="Times New Roman" w:eastAsia="Calibri" w:hAnsi="Times New Roman" w:cs="Times New Roman"/>
          <w:sz w:val="24"/>
          <w:lang w:val="sr-Latn-CS"/>
        </w:rPr>
        <w:t>.</w:t>
      </w:r>
      <w:r w:rsidR="0057404C">
        <w:rPr>
          <w:rFonts w:ascii="Times New Roman" w:eastAsia="Calibri" w:hAnsi="Times New Roman" w:cs="Times New Roman"/>
          <w:sz w:val="24"/>
        </w:rPr>
        <w:t>712,0</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 xml:space="preserve">, као и преосталих </w:t>
      </w:r>
      <w:r w:rsidR="0057404C">
        <w:rPr>
          <w:rFonts w:ascii="Times New Roman" w:eastAsia="Calibri" w:hAnsi="Times New Roman" w:cs="Times New Roman"/>
          <w:sz w:val="24"/>
        </w:rPr>
        <w:t>20,0</w:t>
      </w:r>
      <w:r w:rsidRPr="00BB0922">
        <w:rPr>
          <w:rFonts w:ascii="Times New Roman" w:eastAsia="Calibri" w:hAnsi="Times New Roman" w:cs="Times New Roman"/>
          <w:sz w:val="24"/>
          <w:lang w:val="sr-Latn-CS"/>
        </w:rPr>
        <w:t xml:space="preserve">% прираста, односно </w:t>
      </w:r>
      <w:r w:rsidR="0057404C">
        <w:rPr>
          <w:rFonts w:ascii="Times New Roman" w:eastAsia="Calibri" w:hAnsi="Times New Roman" w:cs="Times New Roman"/>
          <w:sz w:val="24"/>
        </w:rPr>
        <w:t>408,6</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 xml:space="preserve">. </w:t>
      </w:r>
    </w:p>
    <w:p w:rsidR="003D10B1" w:rsidRPr="003D10B1" w:rsidRDefault="003D10B1"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Шуме који</w:t>
      </w:r>
      <w:r>
        <w:rPr>
          <w:rFonts w:ascii="Times New Roman" w:eastAsia="Calibri" w:hAnsi="Times New Roman" w:cs="Times New Roman"/>
          <w:sz w:val="24"/>
          <w:lang w:val="sr-Latn-CS"/>
        </w:rPr>
        <w:t xml:space="preserve">ма је утврђена глобална намена </w:t>
      </w:r>
      <w:r>
        <w:rPr>
          <w:rFonts w:ascii="Times New Roman" w:eastAsia="Calibri" w:hAnsi="Times New Roman" w:cs="Times New Roman"/>
          <w:sz w:val="24"/>
        </w:rPr>
        <w:t>21</w:t>
      </w:r>
      <w:r w:rsidRPr="00BB0922">
        <w:rPr>
          <w:rFonts w:ascii="Times New Roman" w:eastAsia="Calibri" w:hAnsi="Times New Roman" w:cs="Times New Roman"/>
          <w:sz w:val="24"/>
          <w:lang w:val="sr-Latn-CS"/>
        </w:rPr>
        <w:t xml:space="preserve"> </w:t>
      </w:r>
      <w:r>
        <w:rPr>
          <w:rFonts w:ascii="Times New Roman" w:eastAsia="Calibri" w:hAnsi="Times New Roman" w:cs="Times New Roman"/>
          <w:sz w:val="24"/>
          <w:lang w:val="sr-Latn-CS"/>
        </w:rPr>
        <w:t>–</w:t>
      </w:r>
      <w:r>
        <w:rPr>
          <w:rFonts w:ascii="Times New Roman" w:eastAsia="Calibri" w:hAnsi="Times New Roman" w:cs="Times New Roman"/>
          <w:sz w:val="24"/>
        </w:rPr>
        <w:t xml:space="preserve"> Резерват природе</w:t>
      </w:r>
      <w:r w:rsidRPr="00BB0922">
        <w:rPr>
          <w:rFonts w:ascii="Times New Roman" w:eastAsia="Calibri" w:hAnsi="Times New Roman" w:cs="Times New Roman"/>
          <w:sz w:val="24"/>
          <w:lang w:val="sr-Latn-CS"/>
        </w:rPr>
        <w:t xml:space="preserve">, </w:t>
      </w:r>
      <w:r w:rsidRPr="00BB0922">
        <w:rPr>
          <w:rFonts w:ascii="Times New Roman" w:eastAsia="Calibri" w:hAnsi="Times New Roman" w:cs="Times New Roman"/>
          <w:sz w:val="24"/>
        </w:rPr>
        <w:t>заузимају</w:t>
      </w:r>
      <w:r>
        <w:rPr>
          <w:rFonts w:ascii="Times New Roman" w:eastAsia="Calibri" w:hAnsi="Times New Roman" w:cs="Times New Roman"/>
          <w:sz w:val="24"/>
        </w:rPr>
        <w:t xml:space="preserve"> 27,6</w:t>
      </w:r>
      <w:r w:rsidRPr="00BB0922">
        <w:rPr>
          <w:rFonts w:ascii="Times New Roman" w:eastAsia="Calibri" w:hAnsi="Times New Roman" w:cs="Times New Roman"/>
          <w:sz w:val="24"/>
          <w:lang w:val="sr-Latn-CS"/>
        </w:rPr>
        <w:t xml:space="preserve">% укупне обрасле површине, односно  </w:t>
      </w:r>
      <w:r>
        <w:rPr>
          <w:rFonts w:ascii="Times New Roman" w:eastAsia="Calibri" w:hAnsi="Times New Roman" w:cs="Times New Roman"/>
          <w:sz w:val="24"/>
        </w:rPr>
        <w:t>221,98</w:t>
      </w:r>
      <w:r w:rsidRPr="00BB0922">
        <w:rPr>
          <w:rFonts w:ascii="Times New Roman" w:eastAsia="Calibri" w:hAnsi="Times New Roman" w:cs="Times New Roman"/>
          <w:sz w:val="24"/>
          <w:lang w:val="sr-Latn-CS"/>
        </w:rPr>
        <w:t xml:space="preserve">hа и имају укупну дрвну запремину </w:t>
      </w:r>
      <w:r>
        <w:rPr>
          <w:rFonts w:ascii="Times New Roman" w:eastAsia="Calibri" w:hAnsi="Times New Roman" w:cs="Times New Roman"/>
          <w:sz w:val="24"/>
        </w:rPr>
        <w:t>20.308,3</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 xml:space="preserve"> и запремински прираст </w:t>
      </w:r>
      <w:r w:rsidR="002749AD">
        <w:rPr>
          <w:rFonts w:ascii="Times New Roman" w:eastAsia="Calibri" w:hAnsi="Times New Roman" w:cs="Times New Roman"/>
          <w:sz w:val="24"/>
        </w:rPr>
        <w:t>368</w:t>
      </w:r>
      <w:r>
        <w:rPr>
          <w:rFonts w:ascii="Times New Roman" w:eastAsia="Calibri" w:hAnsi="Times New Roman" w:cs="Times New Roman"/>
          <w:sz w:val="24"/>
        </w:rPr>
        <w:t>,5</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w:t>
      </w:r>
    </w:p>
    <w:p w:rsidR="00386604"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Посматрајући основне намене, највећу заступљеност по</w:t>
      </w:r>
      <w:r w:rsidR="006A7B76">
        <w:rPr>
          <w:rFonts w:ascii="Times New Roman" w:eastAsia="Calibri" w:hAnsi="Times New Roman" w:cs="Times New Roman"/>
          <w:sz w:val="24"/>
          <w:lang w:val="sr-Latn-CS"/>
        </w:rPr>
        <w:t xml:space="preserve"> површини има наменска целина </w:t>
      </w:r>
      <w:r w:rsidR="006A7B76">
        <w:rPr>
          <w:rFonts w:ascii="Times New Roman" w:eastAsia="Calibri" w:hAnsi="Times New Roman" w:cs="Times New Roman"/>
          <w:sz w:val="24"/>
        </w:rPr>
        <w:t>10</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простирући се на </w:t>
      </w:r>
      <w:r w:rsidR="006A7B76">
        <w:rPr>
          <w:rFonts w:ascii="Times New Roman" w:eastAsia="Calibri" w:hAnsi="Times New Roman" w:cs="Times New Roman"/>
          <w:sz w:val="24"/>
        </w:rPr>
        <w:t>254,15</w:t>
      </w:r>
      <w:r w:rsidRPr="00BB0922">
        <w:rPr>
          <w:rFonts w:ascii="Times New Roman" w:eastAsia="Calibri" w:hAnsi="Times New Roman" w:cs="Times New Roman"/>
          <w:sz w:val="24"/>
          <w:lang w:val="sr-Latn-CS"/>
        </w:rPr>
        <w:t>ha (</w:t>
      </w:r>
      <w:r w:rsidR="006A7B76">
        <w:rPr>
          <w:rFonts w:ascii="Times New Roman" w:eastAsia="Calibri" w:hAnsi="Times New Roman" w:cs="Times New Roman"/>
          <w:sz w:val="24"/>
        </w:rPr>
        <w:t>31,6</w:t>
      </w:r>
      <w:r w:rsidRPr="00BB0922">
        <w:rPr>
          <w:rFonts w:ascii="Times New Roman" w:eastAsia="Calibri" w:hAnsi="Times New Roman" w:cs="Times New Roman"/>
          <w:sz w:val="24"/>
          <w:lang w:val="sr-Latn-CS"/>
        </w:rPr>
        <w:t xml:space="preserve">% укупно обрасле површине), друга по заступљености је наменска целина </w:t>
      </w:r>
      <w:r w:rsidR="00386604">
        <w:rPr>
          <w:rFonts w:ascii="Times New Roman" w:eastAsia="Calibri" w:hAnsi="Times New Roman" w:cs="Times New Roman"/>
          <w:sz w:val="24"/>
        </w:rPr>
        <w:t>57</w:t>
      </w:r>
      <w:r w:rsidRPr="00BB0922">
        <w:rPr>
          <w:rFonts w:ascii="Times New Roman" w:eastAsia="Calibri" w:hAnsi="Times New Roman" w:cs="Times New Roman"/>
          <w:sz w:val="24"/>
          <w:lang w:val="sr-Latn-CS"/>
        </w:rPr>
        <w:t xml:space="preserve"> на укупно </w:t>
      </w:r>
      <w:r w:rsidR="006A7B76">
        <w:rPr>
          <w:rFonts w:ascii="Times New Roman" w:eastAsia="Calibri" w:hAnsi="Times New Roman" w:cs="Times New Roman"/>
          <w:sz w:val="24"/>
        </w:rPr>
        <w:t>161,86</w:t>
      </w:r>
      <w:r w:rsidRPr="00BB0922">
        <w:rPr>
          <w:rFonts w:ascii="Times New Roman" w:eastAsia="Calibri" w:hAnsi="Times New Roman" w:cs="Times New Roman"/>
          <w:sz w:val="24"/>
          <w:lang w:val="sr-Latn-CS"/>
        </w:rPr>
        <w:t>ha (</w:t>
      </w:r>
      <w:r w:rsidR="006A7B76">
        <w:rPr>
          <w:rFonts w:ascii="Times New Roman" w:eastAsia="Calibri" w:hAnsi="Times New Roman" w:cs="Times New Roman"/>
          <w:sz w:val="24"/>
        </w:rPr>
        <w:t>20,1</w:t>
      </w:r>
      <w:r w:rsidRPr="00BB0922">
        <w:rPr>
          <w:rFonts w:ascii="Times New Roman" w:eastAsia="Calibri" w:hAnsi="Times New Roman" w:cs="Times New Roman"/>
          <w:sz w:val="24"/>
          <w:lang w:val="sr-Latn-CS"/>
        </w:rPr>
        <w:t xml:space="preserve">%), </w:t>
      </w:r>
      <w:r w:rsidRPr="00BB0922">
        <w:rPr>
          <w:rFonts w:ascii="Times New Roman" w:eastAsia="Calibri" w:hAnsi="Times New Roman" w:cs="Times New Roman"/>
          <w:sz w:val="24"/>
        </w:rPr>
        <w:t>а затим наменска цели</w:t>
      </w:r>
      <w:r w:rsidR="00824C2A">
        <w:rPr>
          <w:rFonts w:ascii="Times New Roman" w:eastAsia="Calibri" w:hAnsi="Times New Roman" w:cs="Times New Roman"/>
          <w:sz w:val="24"/>
        </w:rPr>
        <w:t>на 66 на површини 126,80ha (15,8</w:t>
      </w:r>
      <w:r w:rsidR="006A7B76">
        <w:rPr>
          <w:rFonts w:ascii="Times New Roman" w:eastAsia="Calibri" w:hAnsi="Times New Roman" w:cs="Times New Roman"/>
          <w:sz w:val="24"/>
        </w:rPr>
        <w:t xml:space="preserve">%) и наменска целина 21 </w:t>
      </w:r>
      <w:r w:rsidR="006A7B76" w:rsidRPr="00BB0922">
        <w:rPr>
          <w:rFonts w:ascii="Times New Roman" w:eastAsia="Calibri" w:hAnsi="Times New Roman" w:cs="Times New Roman"/>
          <w:sz w:val="24"/>
          <w:lang w:val="sr-Latn-CS"/>
        </w:rPr>
        <w:t xml:space="preserve">на укупно </w:t>
      </w:r>
      <w:r w:rsidR="006A7B76">
        <w:rPr>
          <w:rFonts w:ascii="Times New Roman" w:eastAsia="Calibri" w:hAnsi="Times New Roman" w:cs="Times New Roman"/>
          <w:sz w:val="24"/>
        </w:rPr>
        <w:t>130,11</w:t>
      </w:r>
      <w:r w:rsidR="006A7B76" w:rsidRPr="00BB0922">
        <w:rPr>
          <w:rFonts w:ascii="Times New Roman" w:eastAsia="Calibri" w:hAnsi="Times New Roman" w:cs="Times New Roman"/>
          <w:sz w:val="24"/>
          <w:lang w:val="sr-Latn-CS"/>
        </w:rPr>
        <w:t>ha (</w:t>
      </w:r>
      <w:r w:rsidR="006A7B76">
        <w:rPr>
          <w:rFonts w:ascii="Times New Roman" w:eastAsia="Calibri" w:hAnsi="Times New Roman" w:cs="Times New Roman"/>
          <w:sz w:val="24"/>
        </w:rPr>
        <w:t>16,2</w:t>
      </w:r>
      <w:r w:rsidR="006A7B76" w:rsidRPr="00BB0922">
        <w:rPr>
          <w:rFonts w:ascii="Times New Roman" w:eastAsia="Calibri" w:hAnsi="Times New Roman" w:cs="Times New Roman"/>
          <w:sz w:val="24"/>
          <w:lang w:val="sr-Latn-CS"/>
        </w:rPr>
        <w:t>%)</w:t>
      </w:r>
      <w:r w:rsidR="006A7B76">
        <w:rPr>
          <w:rFonts w:ascii="Times New Roman" w:eastAsia="Calibri" w:hAnsi="Times New Roman" w:cs="Times New Roman"/>
          <w:sz w:val="24"/>
        </w:rPr>
        <w:t xml:space="preserve">. </w:t>
      </w:r>
      <w:r w:rsidR="00386604">
        <w:rPr>
          <w:rFonts w:ascii="Times New Roman" w:eastAsia="Calibri" w:hAnsi="Times New Roman" w:cs="Times New Roman"/>
          <w:sz w:val="24"/>
        </w:rPr>
        <w:t xml:space="preserve">Остале наменске целине имају мање учешће од 10% у укупној површини.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У погледу дрвне запремине</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та</w:t>
      </w:r>
      <w:r w:rsidR="006A7B76">
        <w:rPr>
          <w:rFonts w:ascii="Times New Roman" w:eastAsia="Calibri" w:hAnsi="Times New Roman" w:cs="Times New Roman"/>
          <w:sz w:val="24"/>
          <w:lang w:val="sr-Latn-CS"/>
        </w:rPr>
        <w:t xml:space="preserve">кође доминира наменска целина </w:t>
      </w:r>
      <w:r w:rsidR="006A7B76">
        <w:rPr>
          <w:rFonts w:ascii="Times New Roman" w:eastAsia="Calibri" w:hAnsi="Times New Roman" w:cs="Times New Roman"/>
          <w:sz w:val="24"/>
        </w:rPr>
        <w:t>10</w:t>
      </w:r>
      <w:r w:rsidR="00617ADB">
        <w:rPr>
          <w:rFonts w:ascii="Times New Roman" w:eastAsia="Calibri" w:hAnsi="Times New Roman" w:cs="Times New Roman"/>
          <w:sz w:val="24"/>
          <w:lang w:val="sr-Latn-CS"/>
        </w:rPr>
        <w:t xml:space="preserve"> са запремином од </w:t>
      </w:r>
      <w:r w:rsidR="00617ADB">
        <w:rPr>
          <w:rFonts w:ascii="Times New Roman" w:eastAsia="Calibri" w:hAnsi="Times New Roman" w:cs="Times New Roman"/>
          <w:sz w:val="24"/>
        </w:rPr>
        <w:t>75.384,0</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00617ADB">
        <w:rPr>
          <w:rFonts w:ascii="Times New Roman" w:eastAsia="Calibri" w:hAnsi="Times New Roman" w:cs="Times New Roman"/>
          <w:sz w:val="24"/>
          <w:lang w:val="sr-Latn-CS"/>
        </w:rPr>
        <w:t xml:space="preserve">, што је </w:t>
      </w:r>
      <w:r w:rsidR="00617ADB">
        <w:rPr>
          <w:rFonts w:ascii="Times New Roman" w:eastAsia="Calibri" w:hAnsi="Times New Roman" w:cs="Times New Roman"/>
          <w:sz w:val="24"/>
        </w:rPr>
        <w:t>62,8</w:t>
      </w:r>
      <w:r w:rsidRPr="00BB0922">
        <w:rPr>
          <w:rFonts w:ascii="Times New Roman" w:eastAsia="Calibri" w:hAnsi="Times New Roman" w:cs="Times New Roman"/>
          <w:sz w:val="24"/>
          <w:lang w:val="sr-Latn-CS"/>
        </w:rPr>
        <w:t>% укупне зап</w:t>
      </w:r>
      <w:r w:rsidR="00617ADB">
        <w:rPr>
          <w:rFonts w:ascii="Times New Roman" w:eastAsia="Calibri" w:hAnsi="Times New Roman" w:cs="Times New Roman"/>
          <w:sz w:val="24"/>
          <w:lang w:val="sr-Latn-CS"/>
        </w:rPr>
        <w:t xml:space="preserve">ремине, следи наменска целина </w:t>
      </w:r>
      <w:r w:rsidR="00617ADB">
        <w:rPr>
          <w:rFonts w:ascii="Times New Roman" w:eastAsia="Calibri" w:hAnsi="Times New Roman" w:cs="Times New Roman"/>
          <w:sz w:val="24"/>
        </w:rPr>
        <w:t>57</w:t>
      </w:r>
      <w:r w:rsidR="00617ADB">
        <w:rPr>
          <w:rFonts w:ascii="Times New Roman" w:eastAsia="Calibri" w:hAnsi="Times New Roman" w:cs="Times New Roman"/>
          <w:sz w:val="24"/>
          <w:lang w:val="sr-Latn-CS"/>
        </w:rPr>
        <w:t xml:space="preserve"> са </w:t>
      </w:r>
      <w:r w:rsidR="00617ADB">
        <w:rPr>
          <w:rFonts w:ascii="Times New Roman" w:eastAsia="Calibri" w:hAnsi="Times New Roman" w:cs="Times New Roman"/>
          <w:sz w:val="24"/>
        </w:rPr>
        <w:t>20.308,3</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00617ADB">
        <w:rPr>
          <w:rFonts w:ascii="Times New Roman" w:eastAsia="Calibri" w:hAnsi="Times New Roman" w:cs="Times New Roman"/>
          <w:sz w:val="24"/>
          <w:lang w:val="sr-Latn-CS"/>
        </w:rPr>
        <w:t xml:space="preserve"> (</w:t>
      </w:r>
      <w:r w:rsidR="00617ADB">
        <w:rPr>
          <w:rFonts w:ascii="Times New Roman" w:eastAsia="Calibri" w:hAnsi="Times New Roman" w:cs="Times New Roman"/>
          <w:sz w:val="24"/>
        </w:rPr>
        <w:t>16,9</w:t>
      </w:r>
      <w:r w:rsidRPr="00BB0922">
        <w:rPr>
          <w:rFonts w:ascii="Times New Roman" w:eastAsia="Calibri" w:hAnsi="Times New Roman" w:cs="Times New Roman"/>
          <w:sz w:val="24"/>
          <w:lang w:val="sr-Latn-CS"/>
        </w:rPr>
        <w:t>%)</w:t>
      </w:r>
      <w:r w:rsidR="00A4689A">
        <w:rPr>
          <w:rFonts w:ascii="Times New Roman" w:eastAsia="Calibri" w:hAnsi="Times New Roman" w:cs="Times New Roman"/>
          <w:sz w:val="24"/>
        </w:rPr>
        <w:t xml:space="preserve">, док остале наменске целине учествују са мање од 10% у укупној дрвној запремини. </w:t>
      </w:r>
      <w:r w:rsidRPr="00BB0922">
        <w:rPr>
          <w:rFonts w:ascii="Times New Roman" w:eastAsia="Calibri" w:hAnsi="Times New Roman" w:cs="Times New Roman"/>
          <w:sz w:val="24"/>
        </w:rPr>
        <w:t>Скоро исто</w:t>
      </w:r>
      <w:r w:rsidRPr="00BB0922">
        <w:rPr>
          <w:rFonts w:ascii="Times New Roman" w:eastAsia="Calibri" w:hAnsi="Times New Roman" w:cs="Times New Roman"/>
          <w:sz w:val="24"/>
          <w:lang w:val="sr-Latn-CS"/>
        </w:rPr>
        <w:t xml:space="preserve"> учешће  у запреминском прирасту има</w:t>
      </w:r>
      <w:r w:rsidRPr="00BB0922">
        <w:rPr>
          <w:rFonts w:ascii="Times New Roman" w:eastAsia="Calibri" w:hAnsi="Times New Roman" w:cs="Times New Roman"/>
          <w:sz w:val="24"/>
        </w:rPr>
        <w:t>ју</w:t>
      </w:r>
      <w:r w:rsidRPr="00BB0922">
        <w:rPr>
          <w:rFonts w:ascii="Times New Roman" w:eastAsia="Calibri" w:hAnsi="Times New Roman" w:cs="Times New Roman"/>
          <w:sz w:val="24"/>
          <w:lang w:val="sr-Latn-CS"/>
        </w:rPr>
        <w:t xml:space="preserve"> наменска целина </w:t>
      </w:r>
      <w:r w:rsidRPr="00BB0922">
        <w:rPr>
          <w:rFonts w:ascii="Times New Roman" w:eastAsia="Calibri" w:hAnsi="Times New Roman" w:cs="Times New Roman"/>
          <w:sz w:val="24"/>
        </w:rPr>
        <w:t>10</w:t>
      </w:r>
      <w:r w:rsidR="00617ADB">
        <w:rPr>
          <w:rFonts w:ascii="Times New Roman" w:eastAsia="Calibri" w:hAnsi="Times New Roman" w:cs="Times New Roman"/>
          <w:sz w:val="24"/>
          <w:lang w:val="sr-Latn-CS"/>
        </w:rPr>
        <w:t xml:space="preserve"> са прирастом од </w:t>
      </w:r>
      <w:r w:rsidR="00617ADB">
        <w:rPr>
          <w:rFonts w:ascii="Times New Roman" w:eastAsia="Calibri" w:hAnsi="Times New Roman" w:cs="Times New Roman"/>
          <w:sz w:val="24"/>
        </w:rPr>
        <w:t>1.242,8</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 xml:space="preserve">, односно </w:t>
      </w:r>
      <w:r w:rsidR="00617ADB">
        <w:rPr>
          <w:rFonts w:ascii="Times New Roman" w:eastAsia="Calibri" w:hAnsi="Times New Roman" w:cs="Times New Roman"/>
          <w:sz w:val="24"/>
        </w:rPr>
        <w:t>61,0</w:t>
      </w:r>
      <w:r w:rsidRPr="00BB0922">
        <w:rPr>
          <w:rFonts w:ascii="Times New Roman" w:eastAsia="Calibri" w:hAnsi="Times New Roman" w:cs="Times New Roman"/>
          <w:sz w:val="24"/>
          <w:lang w:val="sr-Latn-CS"/>
        </w:rPr>
        <w:t xml:space="preserve">% , </w:t>
      </w:r>
      <w:r w:rsidRPr="00BB0922">
        <w:rPr>
          <w:rFonts w:ascii="Times New Roman" w:eastAsia="Calibri" w:hAnsi="Times New Roman" w:cs="Times New Roman"/>
          <w:sz w:val="24"/>
        </w:rPr>
        <w:t xml:space="preserve">и  </w:t>
      </w:r>
      <w:r w:rsidRPr="00BB0922">
        <w:rPr>
          <w:rFonts w:ascii="Times New Roman" w:eastAsia="Calibri" w:hAnsi="Times New Roman" w:cs="Times New Roman"/>
          <w:sz w:val="24"/>
          <w:lang w:val="sr-Latn-CS"/>
        </w:rPr>
        <w:t xml:space="preserve">наменска целина </w:t>
      </w:r>
      <w:r w:rsidR="00617ADB">
        <w:rPr>
          <w:rFonts w:ascii="Times New Roman" w:eastAsia="Calibri" w:hAnsi="Times New Roman" w:cs="Times New Roman"/>
          <w:sz w:val="24"/>
        </w:rPr>
        <w:t>57</w:t>
      </w:r>
      <w:r w:rsidRPr="00BB0922">
        <w:rPr>
          <w:rFonts w:ascii="Times New Roman" w:eastAsia="Calibri" w:hAnsi="Times New Roman" w:cs="Times New Roman"/>
          <w:sz w:val="24"/>
          <w:lang w:val="sr-Latn-CS"/>
        </w:rPr>
        <w:t xml:space="preserve"> са запр</w:t>
      </w:r>
      <w:r w:rsidRPr="00BB0922">
        <w:rPr>
          <w:rFonts w:ascii="Times New Roman" w:eastAsia="Calibri" w:hAnsi="Times New Roman" w:cs="Times New Roman"/>
          <w:sz w:val="24"/>
        </w:rPr>
        <w:t>е</w:t>
      </w:r>
      <w:r w:rsidRPr="00BB0922">
        <w:rPr>
          <w:rFonts w:ascii="Times New Roman" w:eastAsia="Calibri" w:hAnsi="Times New Roman" w:cs="Times New Roman"/>
          <w:sz w:val="24"/>
          <w:lang w:val="sr-Latn-CS"/>
        </w:rPr>
        <w:t xml:space="preserve">минским прирастом </w:t>
      </w:r>
      <w:r w:rsidR="00617ADB">
        <w:rPr>
          <w:rFonts w:ascii="Times New Roman" w:eastAsia="Calibri" w:hAnsi="Times New Roman" w:cs="Times New Roman"/>
          <w:sz w:val="24"/>
        </w:rPr>
        <w:t>368,5</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 xml:space="preserve"> (</w:t>
      </w:r>
      <w:r w:rsidR="00617ADB">
        <w:rPr>
          <w:rFonts w:ascii="Times New Roman" w:eastAsia="Calibri" w:hAnsi="Times New Roman" w:cs="Times New Roman"/>
          <w:sz w:val="24"/>
        </w:rPr>
        <w:t>18,0</w:t>
      </w:r>
      <w:r w:rsidRPr="00BB0922">
        <w:rPr>
          <w:rFonts w:ascii="Times New Roman" w:eastAsia="Calibri" w:hAnsi="Times New Roman" w:cs="Times New Roman"/>
          <w:sz w:val="24"/>
          <w:lang w:val="sr-Latn-CS"/>
        </w:rPr>
        <w:t>%)</w:t>
      </w:r>
      <w:r w:rsidR="00A4689A">
        <w:rPr>
          <w:rFonts w:ascii="Times New Roman" w:eastAsia="Calibri" w:hAnsi="Times New Roman" w:cs="Times New Roman"/>
          <w:sz w:val="24"/>
        </w:rPr>
        <w:t xml:space="preserve">, а затим целина 21 </w:t>
      </w:r>
      <w:r w:rsidRPr="00BB0922">
        <w:rPr>
          <w:rFonts w:ascii="Times New Roman" w:eastAsia="Calibri" w:hAnsi="Times New Roman" w:cs="Times New Roman"/>
          <w:sz w:val="24"/>
        </w:rPr>
        <w:t>с</w:t>
      </w:r>
      <w:r w:rsidR="00A4689A">
        <w:rPr>
          <w:rFonts w:ascii="Times New Roman" w:eastAsia="Calibri" w:hAnsi="Times New Roman" w:cs="Times New Roman"/>
          <w:sz w:val="24"/>
        </w:rPr>
        <w:t>а запреминским прирастом од 203,0</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00A4689A">
        <w:rPr>
          <w:rFonts w:ascii="Times New Roman" w:eastAsia="Calibri" w:hAnsi="Times New Roman" w:cs="Times New Roman"/>
          <w:sz w:val="24"/>
        </w:rPr>
        <w:t>, односно 10,0</w:t>
      </w:r>
      <w:r w:rsidRPr="00BB0922">
        <w:rPr>
          <w:rFonts w:ascii="Times New Roman" w:eastAsia="Calibri" w:hAnsi="Times New Roman" w:cs="Times New Roman"/>
          <w:sz w:val="24"/>
        </w:rPr>
        <w:t>%.</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Највећу просечну запремину им</w:t>
      </w:r>
      <w:r w:rsidR="00F0560A">
        <w:rPr>
          <w:rFonts w:ascii="Times New Roman" w:eastAsia="Calibri" w:hAnsi="Times New Roman" w:cs="Times New Roman"/>
          <w:sz w:val="24"/>
          <w:lang w:val="sr-Latn-CS"/>
        </w:rPr>
        <w:t xml:space="preserve">ају састојине наменске целине </w:t>
      </w:r>
      <w:r w:rsidR="00F0560A">
        <w:rPr>
          <w:rFonts w:ascii="Times New Roman" w:eastAsia="Calibri" w:hAnsi="Times New Roman" w:cs="Times New Roman"/>
          <w:sz w:val="24"/>
        </w:rPr>
        <w:t>26</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у износу од </w:t>
      </w:r>
      <w:r w:rsidR="00BB7276">
        <w:rPr>
          <w:rFonts w:ascii="Times New Roman" w:eastAsia="Calibri" w:hAnsi="Times New Roman" w:cs="Times New Roman"/>
          <w:sz w:val="24"/>
        </w:rPr>
        <w:t>316,1</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00A4689A">
        <w:rPr>
          <w:rFonts w:ascii="Times New Roman" w:eastAsia="Calibri" w:hAnsi="Times New Roman" w:cs="Times New Roman"/>
          <w:sz w:val="24"/>
          <w:lang w:val="sr-Latn-CS"/>
        </w:rPr>
        <w:t>/ha</w:t>
      </w:r>
      <w:r w:rsidR="00A4689A">
        <w:rPr>
          <w:rFonts w:ascii="Times New Roman" w:eastAsia="Calibri" w:hAnsi="Times New Roman" w:cs="Times New Roman"/>
          <w:sz w:val="24"/>
        </w:rPr>
        <w:t xml:space="preserve">, а </w:t>
      </w:r>
      <w:r w:rsidR="00A4689A">
        <w:rPr>
          <w:rFonts w:ascii="Times New Roman" w:eastAsia="Calibri" w:hAnsi="Times New Roman" w:cs="Times New Roman"/>
          <w:sz w:val="24"/>
          <w:lang w:val="sr-Latn-CS"/>
        </w:rPr>
        <w:t>просечни запремински прираст</w:t>
      </w:r>
      <w:r w:rsidR="00A4689A">
        <w:rPr>
          <w:rFonts w:ascii="Times New Roman" w:eastAsia="Calibri" w:hAnsi="Times New Roman" w:cs="Times New Roman"/>
          <w:sz w:val="24"/>
        </w:rPr>
        <w:t xml:space="preserve"> наменска целина 17 </w:t>
      </w:r>
      <w:r w:rsidRPr="00BB0922">
        <w:rPr>
          <w:rFonts w:ascii="Times New Roman" w:eastAsia="Calibri" w:hAnsi="Times New Roman" w:cs="Times New Roman"/>
          <w:sz w:val="24"/>
          <w:lang w:val="sr-Latn-CS"/>
        </w:rPr>
        <w:t xml:space="preserve">у износу од </w:t>
      </w:r>
      <w:r w:rsidR="00F0560A">
        <w:rPr>
          <w:rFonts w:ascii="Times New Roman" w:eastAsia="Calibri" w:hAnsi="Times New Roman" w:cs="Times New Roman"/>
          <w:sz w:val="24"/>
        </w:rPr>
        <w:t>6</w:t>
      </w:r>
      <w:r w:rsidRPr="00BB0922">
        <w:rPr>
          <w:rFonts w:ascii="Times New Roman" w:eastAsia="Calibri" w:hAnsi="Times New Roman" w:cs="Times New Roman"/>
          <w:sz w:val="24"/>
        </w:rPr>
        <w:t>,9</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/ha.</w:t>
      </w:r>
    </w:p>
    <w:p w:rsidR="00BB0922" w:rsidRPr="00BB0922" w:rsidRDefault="00BB0922" w:rsidP="00BB0922">
      <w:pPr>
        <w:spacing w:after="0" w:line="240" w:lineRule="auto"/>
        <w:ind w:firstLine="851"/>
        <w:jc w:val="both"/>
        <w:rPr>
          <w:rFonts w:ascii="Times New Roman" w:eastAsia="Calibri" w:hAnsi="Times New Roman" w:cs="Times New Roman"/>
          <w:sz w:val="20"/>
          <w:lang w:val="sr-Latn-CS"/>
        </w:rPr>
      </w:pPr>
    </w:p>
    <w:p w:rsidR="00BB0922" w:rsidRPr="00BB0922" w:rsidRDefault="00191405" w:rsidP="00191405">
      <w:pPr>
        <w:pStyle w:val="Heading2"/>
      </w:pPr>
      <w:bookmarkStart w:id="62" w:name="_Toc137188326"/>
      <w:r>
        <w:lastRenderedPageBreak/>
        <w:t xml:space="preserve">5.2. </w:t>
      </w:r>
      <w:r w:rsidR="00BB0922" w:rsidRPr="00BB0922">
        <w:t>Стање шума по газдинским класама</w:t>
      </w:r>
      <w:bookmarkEnd w:id="62"/>
    </w:p>
    <w:p w:rsidR="00BB0922" w:rsidRPr="00BB0922" w:rsidRDefault="00BB0922" w:rsidP="00BB0922">
      <w:pPr>
        <w:spacing w:after="0" w:line="240" w:lineRule="auto"/>
        <w:ind w:firstLine="1260"/>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Газдинску класу чине све састојине које припадају истој наменској целини, имају слично стање и подједнаке станишне услове, а формиране су на основу припадности наменској целини, састојинској </w:t>
      </w:r>
      <w:r w:rsidRPr="00BB0922">
        <w:rPr>
          <w:rFonts w:ascii="Times New Roman" w:eastAsia="Calibri" w:hAnsi="Times New Roman" w:cs="Times New Roman"/>
          <w:sz w:val="24"/>
        </w:rPr>
        <w:t>целини</w:t>
      </w:r>
      <w:r w:rsidRPr="00BB0922">
        <w:rPr>
          <w:rFonts w:ascii="Times New Roman" w:eastAsia="Calibri" w:hAnsi="Times New Roman" w:cs="Times New Roman"/>
          <w:sz w:val="24"/>
          <w:lang w:val="sr-Latn-CS"/>
        </w:rPr>
        <w:t xml:space="preserve"> и припадности групи еколошких јединица.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Стање састојина по газдинским класама приказано је у следећој табели:</w:t>
      </w:r>
    </w:p>
    <w:p w:rsidR="00BB0922" w:rsidRPr="00BB0922" w:rsidRDefault="00BB0922" w:rsidP="00BB0922">
      <w:pPr>
        <w:spacing w:after="0" w:line="240" w:lineRule="auto"/>
        <w:ind w:firstLine="1260"/>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1260"/>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1260"/>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Latn-CS" w:eastAsia="sr-Latn-CS"/>
        </w:rPr>
        <w:t xml:space="preserve">Табела бр. </w:t>
      </w:r>
      <w:r w:rsidR="00610568">
        <w:rPr>
          <w:rFonts w:ascii="Times New Roman" w:eastAsia="Times New Roman" w:hAnsi="Times New Roman" w:cs="Times New Roman"/>
          <w:i/>
          <w:sz w:val="16"/>
          <w:szCs w:val="16"/>
          <w:lang w:eastAsia="sr-Latn-CS"/>
        </w:rPr>
        <w:t>10</w:t>
      </w:r>
      <w:r w:rsidRPr="00BB0922">
        <w:rPr>
          <w:rFonts w:ascii="Times New Roman" w:eastAsia="Times New Roman" w:hAnsi="Times New Roman" w:cs="Times New Roman"/>
          <w:i/>
          <w:sz w:val="16"/>
          <w:szCs w:val="16"/>
          <w:lang w:val="sr-Latn-CS" w:eastAsia="sr-Latn-CS"/>
        </w:rPr>
        <w:t>-Стање шума по газдинским класама</w:t>
      </w:r>
    </w:p>
    <w:tbl>
      <w:tblPr>
        <w:tblW w:w="10400" w:type="dxa"/>
        <w:jc w:val="center"/>
        <w:tblLayout w:type="fixed"/>
        <w:tblLook w:val="04A0"/>
      </w:tblPr>
      <w:tblGrid>
        <w:gridCol w:w="1240"/>
        <w:gridCol w:w="1000"/>
        <w:gridCol w:w="1000"/>
        <w:gridCol w:w="1138"/>
        <w:gridCol w:w="928"/>
        <w:gridCol w:w="1034"/>
        <w:gridCol w:w="980"/>
        <w:gridCol w:w="980"/>
        <w:gridCol w:w="980"/>
        <w:gridCol w:w="1120"/>
      </w:tblGrid>
      <w:tr w:rsidR="00E37171" w:rsidRPr="00E37171" w:rsidTr="000241F6">
        <w:trPr>
          <w:trHeight w:val="315"/>
          <w:tblHeader/>
          <w:jc w:val="center"/>
        </w:trPr>
        <w:tc>
          <w:tcPr>
            <w:tcW w:w="124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E37171" w:rsidRPr="00E37171" w:rsidRDefault="00E37171" w:rsidP="00E37171">
            <w:pPr>
              <w:spacing w:after="0" w:line="240" w:lineRule="auto"/>
              <w:jc w:val="center"/>
              <w:rPr>
                <w:rFonts w:ascii="Times New Roman" w:eastAsia="Times New Roman" w:hAnsi="Times New Roman" w:cs="Times New Roman"/>
              </w:rPr>
            </w:pPr>
            <w:r w:rsidRPr="00E37171">
              <w:rPr>
                <w:rFonts w:ascii="Times New Roman" w:eastAsia="Times New Roman" w:hAnsi="Times New Roman" w:cs="Times New Roman"/>
              </w:rPr>
              <w:t>Газдинска класа</w:t>
            </w:r>
          </w:p>
        </w:tc>
        <w:tc>
          <w:tcPr>
            <w:tcW w:w="2000" w:type="dxa"/>
            <w:gridSpan w:val="2"/>
            <w:tcBorders>
              <w:top w:val="double" w:sz="6" w:space="0" w:color="auto"/>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rPr>
            </w:pPr>
            <w:r w:rsidRPr="00E37171">
              <w:rPr>
                <w:rFonts w:ascii="Times New Roman" w:eastAsia="Times New Roman" w:hAnsi="Times New Roman" w:cs="Times New Roman"/>
              </w:rPr>
              <w:t xml:space="preserve">Површина </w:t>
            </w:r>
          </w:p>
        </w:tc>
        <w:tc>
          <w:tcPr>
            <w:tcW w:w="3100" w:type="dxa"/>
            <w:gridSpan w:val="3"/>
            <w:tcBorders>
              <w:top w:val="double" w:sz="6" w:space="0" w:color="auto"/>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rPr>
            </w:pPr>
            <w:r w:rsidRPr="00E37171">
              <w:rPr>
                <w:rFonts w:ascii="Times New Roman" w:eastAsia="Times New Roman" w:hAnsi="Times New Roman" w:cs="Times New Roman"/>
              </w:rPr>
              <w:t>Запремина</w:t>
            </w:r>
          </w:p>
        </w:tc>
        <w:tc>
          <w:tcPr>
            <w:tcW w:w="2940" w:type="dxa"/>
            <w:gridSpan w:val="3"/>
            <w:tcBorders>
              <w:top w:val="double" w:sz="6" w:space="0" w:color="auto"/>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rPr>
            </w:pPr>
            <w:r w:rsidRPr="00E37171">
              <w:rPr>
                <w:rFonts w:ascii="Times New Roman" w:eastAsia="Times New Roman" w:hAnsi="Times New Roman" w:cs="Times New Roman"/>
              </w:rPr>
              <w:t>Запремински прираст</w:t>
            </w:r>
          </w:p>
        </w:tc>
        <w:tc>
          <w:tcPr>
            <w:tcW w:w="1120" w:type="dxa"/>
            <w:vMerge w:val="restart"/>
            <w:tcBorders>
              <w:top w:val="double" w:sz="6" w:space="0" w:color="auto"/>
              <w:left w:val="single" w:sz="4" w:space="0" w:color="auto"/>
              <w:bottom w:val="single" w:sz="4" w:space="0" w:color="auto"/>
              <w:right w:val="double" w:sz="6" w:space="0" w:color="auto"/>
            </w:tcBorders>
            <w:shd w:val="clear" w:color="auto" w:fill="auto"/>
            <w:noWrap/>
            <w:vAlign w:val="center"/>
            <w:hideMark/>
          </w:tcPr>
          <w:p w:rsidR="00E37171" w:rsidRPr="00E37171" w:rsidRDefault="00E37171" w:rsidP="00E37171">
            <w:pPr>
              <w:spacing w:after="0" w:line="240" w:lineRule="auto"/>
              <w:jc w:val="center"/>
              <w:rPr>
                <w:rFonts w:ascii="Times New Roman" w:eastAsia="Times New Roman" w:hAnsi="Times New Roman" w:cs="Times New Roman"/>
              </w:rPr>
            </w:pPr>
            <w:r w:rsidRPr="00E37171">
              <w:rPr>
                <w:rFonts w:ascii="Times New Roman" w:eastAsia="Times New Roman" w:hAnsi="Times New Roman" w:cs="Times New Roman"/>
              </w:rPr>
              <w:t>p</w:t>
            </w:r>
            <w:r w:rsidRPr="00E37171">
              <w:rPr>
                <w:rFonts w:ascii="Times New Roman" w:eastAsia="Times New Roman" w:hAnsi="Times New Roman" w:cs="Times New Roman"/>
                <w:vertAlign w:val="subscript"/>
              </w:rPr>
              <w:t>iv</w:t>
            </w:r>
            <w:r w:rsidRPr="00E37171">
              <w:rPr>
                <w:rFonts w:ascii="Times New Roman" w:eastAsia="Times New Roman" w:hAnsi="Times New Roman" w:cs="Times New Roman"/>
              </w:rPr>
              <w:t>(%)</w:t>
            </w:r>
          </w:p>
        </w:tc>
      </w:tr>
      <w:tr w:rsidR="00E37171" w:rsidRPr="00E37171" w:rsidTr="000241F6">
        <w:trPr>
          <w:trHeight w:val="360"/>
          <w:tblHeader/>
          <w:jc w:val="center"/>
        </w:trPr>
        <w:tc>
          <w:tcPr>
            <w:tcW w:w="1240" w:type="dxa"/>
            <w:vMerge/>
            <w:tcBorders>
              <w:top w:val="double" w:sz="6" w:space="0" w:color="auto"/>
              <w:left w:val="double" w:sz="6" w:space="0" w:color="auto"/>
              <w:bottom w:val="single" w:sz="4" w:space="0" w:color="auto"/>
              <w:right w:val="single" w:sz="4" w:space="0" w:color="auto"/>
            </w:tcBorders>
            <w:vAlign w:val="center"/>
            <w:hideMark/>
          </w:tcPr>
          <w:p w:rsidR="00E37171" w:rsidRPr="00E37171" w:rsidRDefault="00E37171" w:rsidP="00E37171">
            <w:pPr>
              <w:spacing w:after="0" w:line="240" w:lineRule="auto"/>
              <w:rPr>
                <w:rFonts w:ascii="Times New Roman" w:eastAsia="Times New Roman" w:hAnsi="Times New Roman" w:cs="Times New Roman"/>
              </w:rPr>
            </w:pP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rPr>
            </w:pPr>
            <w:r w:rsidRPr="00E37171">
              <w:rPr>
                <w:rFonts w:ascii="Times New Roman" w:eastAsia="Times New Roman" w:hAnsi="Times New Roman" w:cs="Times New Roman"/>
              </w:rPr>
              <w:t>ha</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rPr>
            </w:pPr>
            <w:r w:rsidRPr="00E37171">
              <w:rPr>
                <w:rFonts w:ascii="Times New Roman" w:eastAsia="Times New Roman" w:hAnsi="Times New Roman" w:cs="Times New Roman"/>
              </w:rPr>
              <w:t>%</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rPr>
            </w:pPr>
            <w:r w:rsidRPr="00E37171">
              <w:rPr>
                <w:rFonts w:ascii="Times New Roman" w:eastAsia="Times New Roman" w:hAnsi="Times New Roman" w:cs="Times New Roman"/>
              </w:rPr>
              <w:t>m</w:t>
            </w:r>
            <w:r w:rsidRPr="00E37171">
              <w:rPr>
                <w:rFonts w:ascii="Times New Roman" w:eastAsia="Times New Roman" w:hAnsi="Times New Roman" w:cs="Times New Roman"/>
                <w:vertAlign w:val="superscript"/>
              </w:rPr>
              <w:t>3</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rPr>
            </w:pPr>
            <w:r w:rsidRPr="00E37171">
              <w:rPr>
                <w:rFonts w:ascii="Times New Roman" w:eastAsia="Times New Roman" w:hAnsi="Times New Roman" w:cs="Times New Roman"/>
              </w:rPr>
              <w:t>%</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rPr>
            </w:pPr>
            <w:r w:rsidRPr="00E37171">
              <w:rPr>
                <w:rFonts w:ascii="Times New Roman" w:eastAsia="Times New Roman" w:hAnsi="Times New Roman" w:cs="Times New Roman"/>
              </w:rPr>
              <w:t>m</w:t>
            </w:r>
            <w:r w:rsidRPr="00E37171">
              <w:rPr>
                <w:rFonts w:ascii="Times New Roman" w:eastAsia="Times New Roman" w:hAnsi="Times New Roman" w:cs="Times New Roman"/>
                <w:vertAlign w:val="superscript"/>
              </w:rPr>
              <w:t>3</w:t>
            </w:r>
            <w:r w:rsidRPr="00E37171">
              <w:rPr>
                <w:rFonts w:ascii="Times New Roman" w:eastAsia="Times New Roman" w:hAnsi="Times New Roman" w:cs="Times New Roman"/>
              </w:rPr>
              <w:t>/ha</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rPr>
            </w:pPr>
            <w:r w:rsidRPr="00E37171">
              <w:rPr>
                <w:rFonts w:ascii="Times New Roman" w:eastAsia="Times New Roman" w:hAnsi="Times New Roman" w:cs="Times New Roman"/>
              </w:rPr>
              <w:t>m</w:t>
            </w:r>
            <w:r w:rsidRPr="00E37171">
              <w:rPr>
                <w:rFonts w:ascii="Times New Roman" w:eastAsia="Times New Roman" w:hAnsi="Times New Roman" w:cs="Times New Roman"/>
                <w:vertAlign w:val="superscript"/>
              </w:rPr>
              <w:t>3</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rPr>
            </w:pPr>
            <w:r w:rsidRPr="00E37171">
              <w:rPr>
                <w:rFonts w:ascii="Times New Roman" w:eastAsia="Times New Roman" w:hAnsi="Times New Roman" w:cs="Times New Roman"/>
              </w:rPr>
              <w:t>%</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rPr>
            </w:pPr>
            <w:r w:rsidRPr="00E37171">
              <w:rPr>
                <w:rFonts w:ascii="Times New Roman" w:eastAsia="Times New Roman" w:hAnsi="Times New Roman" w:cs="Times New Roman"/>
              </w:rPr>
              <w:t>m</w:t>
            </w:r>
            <w:r w:rsidRPr="00E37171">
              <w:rPr>
                <w:rFonts w:ascii="Times New Roman" w:eastAsia="Times New Roman" w:hAnsi="Times New Roman" w:cs="Times New Roman"/>
                <w:vertAlign w:val="superscript"/>
              </w:rPr>
              <w:t>3</w:t>
            </w:r>
            <w:r w:rsidRPr="00E37171">
              <w:rPr>
                <w:rFonts w:ascii="Times New Roman" w:eastAsia="Times New Roman" w:hAnsi="Times New Roman" w:cs="Times New Roman"/>
              </w:rPr>
              <w:t>/ha</w:t>
            </w:r>
          </w:p>
        </w:tc>
        <w:tc>
          <w:tcPr>
            <w:tcW w:w="1120" w:type="dxa"/>
            <w:vMerge/>
            <w:tcBorders>
              <w:top w:val="double" w:sz="6" w:space="0" w:color="auto"/>
              <w:left w:val="single" w:sz="4" w:space="0" w:color="auto"/>
              <w:bottom w:val="single" w:sz="4" w:space="0" w:color="auto"/>
              <w:right w:val="double" w:sz="6" w:space="0" w:color="auto"/>
            </w:tcBorders>
            <w:vAlign w:val="center"/>
            <w:hideMark/>
          </w:tcPr>
          <w:p w:rsidR="00E37171" w:rsidRPr="00E37171" w:rsidRDefault="00E37171" w:rsidP="00E37171">
            <w:pPr>
              <w:spacing w:after="0" w:line="240" w:lineRule="auto"/>
              <w:rPr>
                <w:rFonts w:ascii="Times New Roman" w:eastAsia="Times New Roman" w:hAnsi="Times New Roman" w:cs="Times New Roman"/>
              </w:rPr>
            </w:pP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10 176 214</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3.20</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0.4</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358.4</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0.3</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112.0</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11.0</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0.5</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3.4</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3.1</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10 195 214</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69.52</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8.6</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20,000.2</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16.7</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287.7</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397.5</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19.5</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5.7</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2.0</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10 196 214</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35.40</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4.4</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9,760.9</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8.1</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275.7</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131.5</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6.5</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3.7</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1.3</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10 215 214</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9.69</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1.2</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2,147.2</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1.8</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221.6</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23.8</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1.2</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2.5</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1.1</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10 326 214</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0.74</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0.1</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87.5</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0.1</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118.2</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2.3</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0.1</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3.1</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2.6</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10 351 421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75.78</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9.4</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30,037.7</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25.0</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396.4</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450.2</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22.1</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5.9</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1.5</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10 360 421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30.16</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3.8</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6,646.9</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5.5</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220.4</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102.5</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5.0</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3.4</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1.5</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10 361 411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5.57</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0.7</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766.3</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0.6</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137.6</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16.6</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0.8</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3.0</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2.2</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10 361 421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19.41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2.4</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4,012.6</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3.3</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206.7</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72.3</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3.5</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3.7</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1.8</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10 470 214</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0.07</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0.0</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52.5</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0.0</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749.9</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1.2</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0.1</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16.8</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2.2</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10 472 214</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0.23</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0.0</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80.1</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0.1</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348.5</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2.0</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0.1</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8.6</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2.5</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10 476 313</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3.61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0.4</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1,240.5</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1.0</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343.6</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24.8</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1.2</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6.9</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2.0</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10 476 421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0.77</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0.1</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193.2</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0.2</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251.0</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7.0</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0.3</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9.1</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3.6</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НЦ 10</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254.15</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31.6</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75,384.0</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62.8</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296.6</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1,242.8</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61.0</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4.9</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1.6</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17 474 311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2.70</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0.3</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623.2</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0.5</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230.8</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18.7</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0.9</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6.9</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3.0</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НЦ 17</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2.70</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0.3</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623.2</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0.5</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230.8</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18.7</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0.9</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6.9</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3.0</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20 266 235</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3.27</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0.4</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20 266 241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26.45</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3.3</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НЦ 20</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29.72</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3.7</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0.0</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21 195 214</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4.68</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0.6</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847.7</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0.7</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181.1</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8.5</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0.4</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1.8</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1.0</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21 266 241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77.64</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9.7</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21 266 421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5.59</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0.7</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21 360 421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38.03</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4.7</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10,184.7</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8.5</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267.8</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184.4</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9.0</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4.8</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1.8</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21 469 421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2.19</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0.3</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21 475 421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1.98</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0.2</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508.1</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0.4</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256.6</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10.2</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0.5</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5.1</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2.0</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НЦ 21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130.11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16.2</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11,540.4</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9.6</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88.7</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203.0</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10.0</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1.6</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1.8</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26 213 214</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2.46</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0.3</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405.9</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0.3</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165.0</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8.1</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0.4</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3.3</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2.0</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26 215 214</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0.53</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0.1</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145.3</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0.1</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274.2</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1.8</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0.1</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3.4</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1.3</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26 351 421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18.47</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2.3</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5,603.2</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4.7</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303.4</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90.2</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4.4</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4.9</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1.6</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lastRenderedPageBreak/>
              <w:t>26 356 421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8.70</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1.1</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3,978.9</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3.3</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457.3</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67.7</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3.3</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7.8</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1.7</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26 360 421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8.35</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1.0</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2,038.1</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1.7</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244.1</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37.7</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1.9</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4.5</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1.9</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НЦ 26</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38.51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4.8</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12,171.6</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10.1</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316.1</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205.6</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10.1</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5.3</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1.7</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56 266 241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54.82</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6.8</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56 266 441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5.30</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0.7</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НЦ 56</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60.12</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7.5</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0.0</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57 266 235</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0.87</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0.1</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57 266 241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43.00</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5.3</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57 266 441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51.58</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6.4</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57 323 421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0.76</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0.1</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57 351 421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23.16</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2.9</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8,342.5</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7.0</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360.2</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138.2</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6.8</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6.0</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1.7</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57 360 421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42.16</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5.2</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11,965.8</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10.0</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283.8</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230.3</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11.3</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5.5</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1.9</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57 469 421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0.33</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0.0</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НЦ 57</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161.86</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20.1</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20,308.3</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16.9</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125.5</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368.5</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18.1</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2.3</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1.8</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66 266 235</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14.49</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1.8</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66 266 241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98.15</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12.2</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66 266 421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1.06</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0.1</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66 266 441</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13.10</w:t>
            </w:r>
          </w:p>
        </w:tc>
        <w:tc>
          <w:tcPr>
            <w:tcW w:w="100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1.6</w:t>
            </w:r>
          </w:p>
        </w:tc>
        <w:tc>
          <w:tcPr>
            <w:tcW w:w="113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28"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c>
          <w:tcPr>
            <w:tcW w:w="1120" w:type="dxa"/>
            <w:tcBorders>
              <w:top w:val="nil"/>
              <w:left w:val="nil"/>
              <w:bottom w:val="single" w:sz="4" w:space="0" w:color="auto"/>
              <w:right w:val="double" w:sz="6"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 </w:t>
            </w:r>
          </w:p>
        </w:tc>
      </w:tr>
      <w:tr w:rsidR="00E37171" w:rsidRPr="00E37171" w:rsidTr="000241F6">
        <w:trPr>
          <w:trHeight w:val="315"/>
          <w:jc w:val="center"/>
        </w:trPr>
        <w:tc>
          <w:tcPr>
            <w:tcW w:w="1240" w:type="dxa"/>
            <w:tcBorders>
              <w:top w:val="nil"/>
              <w:left w:val="double" w:sz="6" w:space="0" w:color="auto"/>
              <w:bottom w:val="nil"/>
              <w:right w:val="single" w:sz="4" w:space="0" w:color="auto"/>
            </w:tcBorders>
            <w:shd w:val="clear" w:color="auto" w:fill="auto"/>
            <w:noWrap/>
            <w:vAlign w:val="bottom"/>
            <w:hideMark/>
          </w:tcPr>
          <w:p w:rsidR="00E37171" w:rsidRPr="00E37171" w:rsidRDefault="00E37171" w:rsidP="00E37171">
            <w:pPr>
              <w:spacing w:after="0" w:line="240" w:lineRule="auto"/>
              <w:rPr>
                <w:rFonts w:ascii="Times New Roman" w:eastAsia="Times New Roman" w:hAnsi="Times New Roman" w:cs="Times New Roman"/>
                <w:color w:val="000000"/>
              </w:rPr>
            </w:pPr>
            <w:r w:rsidRPr="00E37171">
              <w:rPr>
                <w:rFonts w:ascii="Times New Roman" w:eastAsia="Times New Roman" w:hAnsi="Times New Roman" w:cs="Times New Roman"/>
                <w:color w:val="000000"/>
              </w:rPr>
              <w:t>НЦ 66</w:t>
            </w:r>
          </w:p>
        </w:tc>
        <w:tc>
          <w:tcPr>
            <w:tcW w:w="1000" w:type="dxa"/>
            <w:tcBorders>
              <w:top w:val="nil"/>
              <w:left w:val="nil"/>
              <w:bottom w:val="nil"/>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126.80</w:t>
            </w:r>
          </w:p>
        </w:tc>
        <w:tc>
          <w:tcPr>
            <w:tcW w:w="1000" w:type="dxa"/>
            <w:tcBorders>
              <w:top w:val="nil"/>
              <w:left w:val="nil"/>
              <w:bottom w:val="nil"/>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15.8</w:t>
            </w:r>
          </w:p>
        </w:tc>
        <w:tc>
          <w:tcPr>
            <w:tcW w:w="1138" w:type="dxa"/>
            <w:tcBorders>
              <w:top w:val="nil"/>
              <w:left w:val="nil"/>
              <w:bottom w:val="nil"/>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0.0</w:t>
            </w:r>
          </w:p>
        </w:tc>
        <w:tc>
          <w:tcPr>
            <w:tcW w:w="928" w:type="dxa"/>
            <w:tcBorders>
              <w:top w:val="nil"/>
              <w:left w:val="nil"/>
              <w:bottom w:val="nil"/>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0.0</w:t>
            </w:r>
          </w:p>
        </w:tc>
        <w:tc>
          <w:tcPr>
            <w:tcW w:w="1034" w:type="dxa"/>
            <w:tcBorders>
              <w:top w:val="nil"/>
              <w:left w:val="nil"/>
              <w:bottom w:val="nil"/>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0.0</w:t>
            </w:r>
          </w:p>
        </w:tc>
        <w:tc>
          <w:tcPr>
            <w:tcW w:w="980" w:type="dxa"/>
            <w:tcBorders>
              <w:top w:val="nil"/>
              <w:left w:val="nil"/>
              <w:bottom w:val="nil"/>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0.0</w:t>
            </w:r>
          </w:p>
        </w:tc>
        <w:tc>
          <w:tcPr>
            <w:tcW w:w="980" w:type="dxa"/>
            <w:tcBorders>
              <w:top w:val="nil"/>
              <w:left w:val="nil"/>
              <w:bottom w:val="nil"/>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0.0</w:t>
            </w:r>
          </w:p>
        </w:tc>
        <w:tc>
          <w:tcPr>
            <w:tcW w:w="980" w:type="dxa"/>
            <w:tcBorders>
              <w:top w:val="nil"/>
              <w:left w:val="nil"/>
              <w:bottom w:val="nil"/>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0.0</w:t>
            </w:r>
          </w:p>
        </w:tc>
        <w:tc>
          <w:tcPr>
            <w:tcW w:w="1120" w:type="dxa"/>
            <w:tcBorders>
              <w:top w:val="nil"/>
              <w:left w:val="nil"/>
              <w:bottom w:val="nil"/>
              <w:right w:val="double" w:sz="6"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p>
        </w:tc>
      </w:tr>
      <w:tr w:rsidR="00E37171" w:rsidRPr="00E37171" w:rsidTr="000241F6">
        <w:trPr>
          <w:trHeight w:val="330"/>
          <w:jc w:val="center"/>
        </w:trPr>
        <w:tc>
          <w:tcPr>
            <w:tcW w:w="124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E37171" w:rsidRPr="00E37171" w:rsidRDefault="00E37171" w:rsidP="00E37171">
            <w:pPr>
              <w:spacing w:after="0" w:line="240" w:lineRule="auto"/>
              <w:jc w:val="center"/>
              <w:rPr>
                <w:rFonts w:ascii="Times New Roman" w:eastAsia="Times New Roman" w:hAnsi="Times New Roman" w:cs="Times New Roman"/>
                <w:color w:val="000000"/>
              </w:rPr>
            </w:pPr>
            <w:r w:rsidRPr="00E37171">
              <w:rPr>
                <w:rFonts w:ascii="Times New Roman" w:eastAsia="Times New Roman" w:hAnsi="Times New Roman" w:cs="Times New Roman"/>
                <w:color w:val="000000"/>
              </w:rPr>
              <w:t>Укупно ГЈ</w:t>
            </w:r>
          </w:p>
        </w:tc>
        <w:tc>
          <w:tcPr>
            <w:tcW w:w="1000" w:type="dxa"/>
            <w:tcBorders>
              <w:top w:val="double" w:sz="6" w:space="0" w:color="auto"/>
              <w:left w:val="nil"/>
              <w:bottom w:val="double" w:sz="6"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803.97</w:t>
            </w:r>
          </w:p>
        </w:tc>
        <w:tc>
          <w:tcPr>
            <w:tcW w:w="1000" w:type="dxa"/>
            <w:tcBorders>
              <w:top w:val="double" w:sz="6" w:space="0" w:color="auto"/>
              <w:left w:val="nil"/>
              <w:bottom w:val="double" w:sz="6"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100.0</w:t>
            </w:r>
          </w:p>
        </w:tc>
        <w:tc>
          <w:tcPr>
            <w:tcW w:w="1138" w:type="dxa"/>
            <w:tcBorders>
              <w:top w:val="double" w:sz="6" w:space="0" w:color="auto"/>
              <w:left w:val="nil"/>
              <w:bottom w:val="double" w:sz="6"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120,027.6</w:t>
            </w:r>
          </w:p>
        </w:tc>
        <w:tc>
          <w:tcPr>
            <w:tcW w:w="928" w:type="dxa"/>
            <w:tcBorders>
              <w:top w:val="double" w:sz="6" w:space="0" w:color="auto"/>
              <w:left w:val="nil"/>
              <w:bottom w:val="double" w:sz="6"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100.0</w:t>
            </w:r>
          </w:p>
        </w:tc>
        <w:tc>
          <w:tcPr>
            <w:tcW w:w="1034" w:type="dxa"/>
            <w:tcBorders>
              <w:top w:val="double" w:sz="6" w:space="0" w:color="auto"/>
              <w:left w:val="nil"/>
              <w:bottom w:val="double" w:sz="6"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149.3</w:t>
            </w:r>
          </w:p>
        </w:tc>
        <w:tc>
          <w:tcPr>
            <w:tcW w:w="980" w:type="dxa"/>
            <w:tcBorders>
              <w:top w:val="double" w:sz="6" w:space="0" w:color="auto"/>
              <w:left w:val="nil"/>
              <w:bottom w:val="double" w:sz="6"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2,038.6</w:t>
            </w:r>
          </w:p>
        </w:tc>
        <w:tc>
          <w:tcPr>
            <w:tcW w:w="980" w:type="dxa"/>
            <w:tcBorders>
              <w:top w:val="double" w:sz="6" w:space="0" w:color="auto"/>
              <w:left w:val="nil"/>
              <w:bottom w:val="double" w:sz="6"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100.0</w:t>
            </w:r>
          </w:p>
        </w:tc>
        <w:tc>
          <w:tcPr>
            <w:tcW w:w="980" w:type="dxa"/>
            <w:tcBorders>
              <w:top w:val="double" w:sz="6" w:space="0" w:color="auto"/>
              <w:left w:val="nil"/>
              <w:bottom w:val="double" w:sz="6" w:space="0" w:color="auto"/>
              <w:right w:val="single" w:sz="4"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2.5</w:t>
            </w:r>
          </w:p>
        </w:tc>
        <w:tc>
          <w:tcPr>
            <w:tcW w:w="1120" w:type="dxa"/>
            <w:tcBorders>
              <w:top w:val="double" w:sz="6" w:space="0" w:color="auto"/>
              <w:left w:val="nil"/>
              <w:bottom w:val="double" w:sz="6" w:space="0" w:color="auto"/>
              <w:right w:val="double" w:sz="6" w:space="0" w:color="auto"/>
            </w:tcBorders>
            <w:shd w:val="clear" w:color="auto" w:fill="auto"/>
            <w:noWrap/>
            <w:vAlign w:val="bottom"/>
            <w:hideMark/>
          </w:tcPr>
          <w:p w:rsidR="00E37171" w:rsidRPr="00E37171" w:rsidRDefault="00E37171" w:rsidP="00E37171">
            <w:pPr>
              <w:spacing w:after="0" w:line="240" w:lineRule="auto"/>
              <w:jc w:val="right"/>
              <w:rPr>
                <w:rFonts w:ascii="Times New Roman" w:eastAsia="Times New Roman" w:hAnsi="Times New Roman" w:cs="Times New Roman"/>
                <w:color w:val="000000"/>
              </w:rPr>
            </w:pPr>
            <w:r w:rsidRPr="00E37171">
              <w:rPr>
                <w:rFonts w:ascii="Times New Roman" w:eastAsia="Times New Roman" w:hAnsi="Times New Roman" w:cs="Times New Roman"/>
                <w:color w:val="000000"/>
              </w:rPr>
              <w:t>1.7</w:t>
            </w:r>
          </w:p>
        </w:tc>
      </w:tr>
    </w:tbl>
    <w:p w:rsidR="00BB0922" w:rsidRPr="00BB0922" w:rsidRDefault="00BB0922" w:rsidP="00BB0922">
      <w:pPr>
        <w:spacing w:after="0" w:line="240" w:lineRule="auto"/>
        <w:ind w:firstLine="1260"/>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Састојине газдинске јединице ,,</w:t>
      </w:r>
      <w:r w:rsidR="003F031F">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xml:space="preserve">”, сврстане су у </w:t>
      </w:r>
      <w:r w:rsidR="00F30498">
        <w:rPr>
          <w:rFonts w:ascii="Times New Roman" w:eastAsia="Calibri" w:hAnsi="Times New Roman" w:cs="Times New Roman"/>
          <w:sz w:val="24"/>
        </w:rPr>
        <w:t>40</w:t>
      </w:r>
      <w:r w:rsidR="003F031F">
        <w:rPr>
          <w:rFonts w:ascii="Times New Roman" w:eastAsia="Calibri" w:hAnsi="Times New Roman" w:cs="Times New Roman"/>
          <w:sz w:val="24"/>
          <w:lang w:val="sr-Latn-CS"/>
        </w:rPr>
        <w:t xml:space="preserve"> газдинск</w:t>
      </w:r>
      <w:r w:rsidR="00F30498">
        <w:rPr>
          <w:rFonts w:ascii="Times New Roman" w:eastAsia="Calibri" w:hAnsi="Times New Roman" w:cs="Times New Roman"/>
          <w:sz w:val="24"/>
        </w:rPr>
        <w:t xml:space="preserve">их </w:t>
      </w:r>
      <w:r w:rsidR="003F031F">
        <w:rPr>
          <w:rFonts w:ascii="Times New Roman" w:eastAsia="Calibri" w:hAnsi="Times New Roman" w:cs="Times New Roman"/>
          <w:sz w:val="24"/>
          <w:lang w:val="sr-Latn-CS"/>
        </w:rPr>
        <w:t xml:space="preserve"> клас</w:t>
      </w:r>
      <w:r w:rsidR="00F30498">
        <w:rPr>
          <w:rFonts w:ascii="Times New Roman" w:eastAsia="Calibri" w:hAnsi="Times New Roman" w:cs="Times New Roman"/>
          <w:sz w:val="24"/>
        </w:rPr>
        <w:t>а</w:t>
      </w:r>
      <w:r w:rsidRPr="00BB0922">
        <w:rPr>
          <w:rFonts w:ascii="Times New Roman" w:eastAsia="Calibri" w:hAnsi="Times New Roman" w:cs="Times New Roman"/>
          <w:sz w:val="24"/>
          <w:lang w:val="sr-Latn-CS"/>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По површини је н</w:t>
      </w:r>
      <w:r w:rsidR="003F031F">
        <w:rPr>
          <w:rFonts w:ascii="Times New Roman" w:eastAsia="Calibri" w:hAnsi="Times New Roman" w:cs="Times New Roman"/>
          <w:sz w:val="24"/>
          <w:lang w:val="sr-Latn-CS"/>
        </w:rPr>
        <w:t xml:space="preserve">ајзаступљенија газдинска класа </w:t>
      </w:r>
      <w:r w:rsidR="003F031F">
        <w:rPr>
          <w:rFonts w:ascii="Times New Roman" w:eastAsia="Calibri" w:hAnsi="Times New Roman" w:cs="Times New Roman"/>
          <w:sz w:val="24"/>
        </w:rPr>
        <w:t>6</w:t>
      </w:r>
      <w:r w:rsidR="003F031F">
        <w:rPr>
          <w:rFonts w:ascii="Times New Roman" w:eastAsia="Calibri" w:hAnsi="Times New Roman" w:cs="Times New Roman"/>
          <w:sz w:val="24"/>
          <w:lang w:val="sr-Latn-CS"/>
        </w:rPr>
        <w:t>6.</w:t>
      </w:r>
      <w:r w:rsidR="003F031F">
        <w:rPr>
          <w:rFonts w:ascii="Times New Roman" w:eastAsia="Calibri" w:hAnsi="Times New Roman" w:cs="Times New Roman"/>
          <w:sz w:val="24"/>
        </w:rPr>
        <w:t>266</w:t>
      </w:r>
      <w:r w:rsidR="003F031F">
        <w:rPr>
          <w:rFonts w:ascii="Times New Roman" w:eastAsia="Calibri" w:hAnsi="Times New Roman" w:cs="Times New Roman"/>
          <w:sz w:val="24"/>
          <w:lang w:val="sr-Latn-CS"/>
        </w:rPr>
        <w:t>.</w:t>
      </w:r>
      <w:r w:rsidR="003F031F">
        <w:rPr>
          <w:rFonts w:ascii="Times New Roman" w:eastAsia="Calibri" w:hAnsi="Times New Roman" w:cs="Times New Roman"/>
          <w:sz w:val="24"/>
        </w:rPr>
        <w:t>241</w:t>
      </w:r>
      <w:r w:rsidR="003F031F">
        <w:rPr>
          <w:rFonts w:ascii="Times New Roman" w:eastAsia="Calibri" w:hAnsi="Times New Roman" w:cs="Times New Roman"/>
          <w:sz w:val="24"/>
          <w:lang w:val="sr-Latn-CS"/>
        </w:rPr>
        <w:t xml:space="preserve"> која заузима површину од </w:t>
      </w:r>
      <w:r w:rsidR="003F031F">
        <w:rPr>
          <w:rFonts w:ascii="Times New Roman" w:eastAsia="Calibri" w:hAnsi="Times New Roman" w:cs="Times New Roman"/>
          <w:sz w:val="24"/>
        </w:rPr>
        <w:t>98,1</w:t>
      </w:r>
      <w:r w:rsidR="003F031F">
        <w:rPr>
          <w:rFonts w:ascii="Times New Roman" w:eastAsia="Calibri" w:hAnsi="Times New Roman" w:cs="Times New Roman"/>
          <w:sz w:val="24"/>
          <w:lang w:val="sr-Latn-CS"/>
        </w:rPr>
        <w:t>5hа, односно 1</w:t>
      </w:r>
      <w:r w:rsidR="003F031F">
        <w:rPr>
          <w:rFonts w:ascii="Times New Roman" w:eastAsia="Calibri" w:hAnsi="Times New Roman" w:cs="Times New Roman"/>
          <w:sz w:val="24"/>
        </w:rPr>
        <w:t>2,2</w:t>
      </w:r>
      <w:r w:rsidRPr="00BB0922">
        <w:rPr>
          <w:rFonts w:ascii="Times New Roman" w:eastAsia="Calibri" w:hAnsi="Times New Roman" w:cs="Times New Roman"/>
          <w:sz w:val="24"/>
          <w:lang w:val="sr-Latn-CS"/>
        </w:rPr>
        <w:t>% укупне обрасле површине газдинске јединице. Следећа п</w:t>
      </w:r>
      <w:r w:rsidR="003F031F">
        <w:rPr>
          <w:rFonts w:ascii="Times New Roman" w:eastAsia="Calibri" w:hAnsi="Times New Roman" w:cs="Times New Roman"/>
          <w:sz w:val="24"/>
          <w:lang w:val="sr-Latn-CS"/>
        </w:rPr>
        <w:t>о површини је газдинска класа 2</w:t>
      </w:r>
      <w:r w:rsidR="003F031F">
        <w:rPr>
          <w:rFonts w:ascii="Times New Roman" w:eastAsia="Calibri" w:hAnsi="Times New Roman" w:cs="Times New Roman"/>
          <w:sz w:val="24"/>
        </w:rPr>
        <w:t>1</w:t>
      </w:r>
      <w:r w:rsidR="003F031F">
        <w:rPr>
          <w:rFonts w:ascii="Times New Roman" w:eastAsia="Calibri" w:hAnsi="Times New Roman" w:cs="Times New Roman"/>
          <w:sz w:val="24"/>
          <w:lang w:val="sr-Latn-CS"/>
        </w:rPr>
        <w:t>.</w:t>
      </w:r>
      <w:r w:rsidR="003F031F">
        <w:rPr>
          <w:rFonts w:ascii="Times New Roman" w:eastAsia="Calibri" w:hAnsi="Times New Roman" w:cs="Times New Roman"/>
          <w:sz w:val="24"/>
        </w:rPr>
        <w:t>266</w:t>
      </w:r>
      <w:r w:rsidR="003F031F">
        <w:rPr>
          <w:rFonts w:ascii="Times New Roman" w:eastAsia="Calibri" w:hAnsi="Times New Roman" w:cs="Times New Roman"/>
          <w:sz w:val="24"/>
          <w:lang w:val="sr-Latn-CS"/>
        </w:rPr>
        <w:t>.</w:t>
      </w:r>
      <w:r w:rsidR="003F031F">
        <w:rPr>
          <w:rFonts w:ascii="Times New Roman" w:eastAsia="Calibri" w:hAnsi="Times New Roman" w:cs="Times New Roman"/>
          <w:sz w:val="24"/>
        </w:rPr>
        <w:t>241</w:t>
      </w:r>
      <w:r w:rsidR="003F031F">
        <w:rPr>
          <w:rFonts w:ascii="Times New Roman" w:eastAsia="Calibri" w:hAnsi="Times New Roman" w:cs="Times New Roman"/>
          <w:sz w:val="24"/>
          <w:lang w:val="sr-Latn-CS"/>
        </w:rPr>
        <w:t xml:space="preserve"> која се простире на </w:t>
      </w:r>
      <w:r w:rsidR="003F031F">
        <w:rPr>
          <w:rFonts w:ascii="Times New Roman" w:eastAsia="Calibri" w:hAnsi="Times New Roman" w:cs="Times New Roman"/>
          <w:sz w:val="24"/>
        </w:rPr>
        <w:t>77,64</w:t>
      </w:r>
      <w:r w:rsidRPr="00BB0922">
        <w:rPr>
          <w:rFonts w:ascii="Times New Roman" w:eastAsia="Calibri" w:hAnsi="Times New Roman" w:cs="Times New Roman"/>
          <w:sz w:val="24"/>
          <w:lang w:val="sr-Latn-CS"/>
        </w:rPr>
        <w:t>hа, одно</w:t>
      </w:r>
      <w:r w:rsidR="003F031F">
        <w:rPr>
          <w:rFonts w:ascii="Times New Roman" w:eastAsia="Calibri" w:hAnsi="Times New Roman" w:cs="Times New Roman"/>
          <w:sz w:val="24"/>
          <w:lang w:val="sr-Latn-CS"/>
        </w:rPr>
        <w:t xml:space="preserve">сно </w:t>
      </w:r>
      <w:r w:rsidR="003F031F">
        <w:rPr>
          <w:rFonts w:ascii="Times New Roman" w:eastAsia="Calibri" w:hAnsi="Times New Roman" w:cs="Times New Roman"/>
          <w:sz w:val="24"/>
        </w:rPr>
        <w:t>9,7</w:t>
      </w:r>
      <w:r w:rsidRPr="00BB0922">
        <w:rPr>
          <w:rFonts w:ascii="Times New Roman" w:eastAsia="Calibri" w:hAnsi="Times New Roman" w:cs="Times New Roman"/>
          <w:sz w:val="24"/>
          <w:lang w:val="sr-Latn-CS"/>
        </w:rPr>
        <w:t>% обрасле површине. Трећа по по</w:t>
      </w:r>
      <w:r w:rsidR="00FA5815">
        <w:rPr>
          <w:rFonts w:ascii="Times New Roman" w:eastAsia="Calibri" w:hAnsi="Times New Roman" w:cs="Times New Roman"/>
          <w:sz w:val="24"/>
          <w:lang w:val="sr-Latn-CS"/>
        </w:rPr>
        <w:t>вршини је газдинска класа 10.3</w:t>
      </w:r>
      <w:r w:rsidR="00FA5815">
        <w:rPr>
          <w:rFonts w:ascii="Times New Roman" w:eastAsia="Calibri" w:hAnsi="Times New Roman" w:cs="Times New Roman"/>
          <w:sz w:val="24"/>
        </w:rPr>
        <w:t>51</w:t>
      </w:r>
      <w:r w:rsidRPr="00BB0922">
        <w:rPr>
          <w:rFonts w:ascii="Times New Roman" w:eastAsia="Calibri" w:hAnsi="Times New Roman" w:cs="Times New Roman"/>
          <w:sz w:val="24"/>
          <w:lang w:val="sr-Latn-CS"/>
        </w:rPr>
        <w:t>.421 и на</w:t>
      </w:r>
      <w:r w:rsidR="003F031F">
        <w:rPr>
          <w:rFonts w:ascii="Times New Roman" w:eastAsia="Calibri" w:hAnsi="Times New Roman" w:cs="Times New Roman"/>
          <w:sz w:val="24"/>
          <w:lang w:val="sr-Latn-CS"/>
        </w:rPr>
        <w:t xml:space="preserve">лази се на </w:t>
      </w:r>
      <w:r w:rsidR="003F031F">
        <w:rPr>
          <w:rFonts w:ascii="Times New Roman" w:eastAsia="Calibri" w:hAnsi="Times New Roman" w:cs="Times New Roman"/>
          <w:sz w:val="24"/>
        </w:rPr>
        <w:t>75,78</w:t>
      </w:r>
      <w:r w:rsidR="003F031F">
        <w:rPr>
          <w:rFonts w:ascii="Times New Roman" w:eastAsia="Calibri" w:hAnsi="Times New Roman" w:cs="Times New Roman"/>
          <w:sz w:val="24"/>
          <w:lang w:val="sr-Latn-CS"/>
        </w:rPr>
        <w:t>hа, односно 9,</w:t>
      </w:r>
      <w:r w:rsidR="003F031F">
        <w:rPr>
          <w:rFonts w:ascii="Times New Roman" w:eastAsia="Calibri" w:hAnsi="Times New Roman" w:cs="Times New Roman"/>
          <w:sz w:val="24"/>
        </w:rPr>
        <w:t>4</w:t>
      </w:r>
      <w:r w:rsidRPr="00BB0922">
        <w:rPr>
          <w:rFonts w:ascii="Times New Roman" w:eastAsia="Calibri" w:hAnsi="Times New Roman" w:cs="Times New Roman"/>
          <w:sz w:val="24"/>
          <w:lang w:val="sr-Latn-CS"/>
        </w:rPr>
        <w:t>% обрасле површине.</w:t>
      </w:r>
    </w:p>
    <w:p w:rsidR="00830BD2" w:rsidRDefault="00BB0922" w:rsidP="00830BD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Када се посматра запремина</w:t>
      </w:r>
      <w:r w:rsidRPr="00BB0922">
        <w:rPr>
          <w:rFonts w:ascii="Times New Roman" w:eastAsia="Calibri" w:hAnsi="Times New Roman" w:cs="Times New Roman"/>
          <w:sz w:val="24"/>
        </w:rPr>
        <w:t>,</w:t>
      </w:r>
      <w:r w:rsidR="003F031F">
        <w:rPr>
          <w:rFonts w:ascii="Times New Roman" w:eastAsia="Calibri" w:hAnsi="Times New Roman" w:cs="Times New Roman"/>
          <w:sz w:val="24"/>
        </w:rPr>
        <w:t xml:space="preserve"> </w:t>
      </w:r>
      <w:r w:rsidRPr="00BB0922">
        <w:rPr>
          <w:rFonts w:ascii="Times New Roman" w:eastAsia="Calibri" w:hAnsi="Times New Roman" w:cs="Times New Roman"/>
          <w:sz w:val="24"/>
        </w:rPr>
        <w:t>н</w:t>
      </w:r>
      <w:r w:rsidRPr="00BB0922">
        <w:rPr>
          <w:rFonts w:ascii="Times New Roman" w:eastAsia="Calibri" w:hAnsi="Times New Roman" w:cs="Times New Roman"/>
          <w:sz w:val="24"/>
          <w:lang w:val="sr-Latn-CS"/>
        </w:rPr>
        <w:t>ајвеће учешће у укупној запремини газдинске</w:t>
      </w:r>
      <w:r w:rsidR="00FA5815">
        <w:rPr>
          <w:rFonts w:ascii="Times New Roman" w:eastAsia="Calibri" w:hAnsi="Times New Roman" w:cs="Times New Roman"/>
          <w:sz w:val="24"/>
          <w:lang w:val="sr-Latn-CS"/>
        </w:rPr>
        <w:t xml:space="preserve"> јединице има газдинска класа </w:t>
      </w:r>
      <w:r w:rsidR="00FA5815">
        <w:rPr>
          <w:rFonts w:ascii="Times New Roman" w:eastAsia="Calibri" w:hAnsi="Times New Roman" w:cs="Times New Roman"/>
          <w:sz w:val="24"/>
        </w:rPr>
        <w:t>10</w:t>
      </w:r>
      <w:r w:rsidRPr="00BB0922">
        <w:rPr>
          <w:rFonts w:ascii="Times New Roman" w:eastAsia="Calibri" w:hAnsi="Times New Roman" w:cs="Times New Roman"/>
          <w:sz w:val="24"/>
          <w:lang w:val="sr-Latn-CS"/>
        </w:rPr>
        <w:t>.3</w:t>
      </w:r>
      <w:r w:rsidR="00FA5815">
        <w:rPr>
          <w:rFonts w:ascii="Times New Roman" w:eastAsia="Calibri" w:hAnsi="Times New Roman" w:cs="Times New Roman"/>
          <w:sz w:val="24"/>
        </w:rPr>
        <w:t>51</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421</w:t>
      </w:r>
      <w:r w:rsidRPr="00BB0922">
        <w:rPr>
          <w:rFonts w:ascii="Times New Roman" w:eastAsia="Calibri" w:hAnsi="Times New Roman" w:cs="Times New Roman"/>
          <w:sz w:val="24"/>
          <w:lang w:val="sr-Latn-CS"/>
        </w:rPr>
        <w:t xml:space="preserve"> са </w:t>
      </w:r>
      <w:r w:rsidR="00FA5815">
        <w:rPr>
          <w:rFonts w:ascii="Times New Roman" w:eastAsia="Calibri" w:hAnsi="Times New Roman" w:cs="Times New Roman"/>
          <w:sz w:val="24"/>
        </w:rPr>
        <w:t>25,0</w:t>
      </w:r>
      <w:r w:rsidRPr="00BB0922">
        <w:rPr>
          <w:rFonts w:ascii="Times New Roman" w:eastAsia="Calibri" w:hAnsi="Times New Roman" w:cs="Times New Roman"/>
          <w:sz w:val="24"/>
          <w:lang w:val="sr-Latn-CS"/>
        </w:rPr>
        <w:t xml:space="preserve">%, односно </w:t>
      </w:r>
      <w:r w:rsidR="00FA5815">
        <w:rPr>
          <w:rFonts w:ascii="Times New Roman" w:eastAsia="Calibri" w:hAnsi="Times New Roman" w:cs="Times New Roman"/>
          <w:sz w:val="24"/>
        </w:rPr>
        <w:t>30.037</w:t>
      </w:r>
      <w:r w:rsidRPr="00BB0922">
        <w:rPr>
          <w:rFonts w:ascii="Times New Roman" w:eastAsia="Calibri" w:hAnsi="Times New Roman" w:cs="Times New Roman"/>
          <w:sz w:val="24"/>
        </w:rPr>
        <w:t>,7</w:t>
      </w:r>
      <w:r w:rsidRPr="00BB0922">
        <w:rPr>
          <w:rFonts w:ascii="Times New Roman" w:eastAsia="Calibri" w:hAnsi="Times New Roman" w:cs="Times New Roman"/>
          <w:sz w:val="24"/>
          <w:lang w:val="sr-Latn-CS"/>
        </w:rPr>
        <w:t xml:space="preserve">m³. Друга најзаступљенија газдинска класа у укупној запремини је  газдинска класа </w:t>
      </w:r>
      <w:r w:rsidRPr="00BB0922">
        <w:rPr>
          <w:rFonts w:ascii="Times New Roman" w:eastAsia="Calibri" w:hAnsi="Times New Roman" w:cs="Times New Roman"/>
          <w:sz w:val="24"/>
        </w:rPr>
        <w:t>10</w:t>
      </w:r>
      <w:r w:rsidRPr="00BB0922">
        <w:rPr>
          <w:rFonts w:ascii="Times New Roman" w:eastAsia="Calibri" w:hAnsi="Times New Roman" w:cs="Times New Roman"/>
          <w:sz w:val="24"/>
          <w:lang w:val="sr-Latn-CS"/>
        </w:rPr>
        <w:t>.</w:t>
      </w:r>
      <w:r w:rsidR="00FA5815">
        <w:rPr>
          <w:rFonts w:ascii="Times New Roman" w:eastAsia="Calibri" w:hAnsi="Times New Roman" w:cs="Times New Roman"/>
          <w:sz w:val="24"/>
        </w:rPr>
        <w:t>195</w:t>
      </w:r>
      <w:r w:rsidRPr="00BB0922">
        <w:rPr>
          <w:rFonts w:ascii="Times New Roman" w:eastAsia="Calibri" w:hAnsi="Times New Roman" w:cs="Times New Roman"/>
          <w:sz w:val="24"/>
          <w:lang w:val="sr-Latn-CS"/>
        </w:rPr>
        <w:t>.</w:t>
      </w:r>
      <w:r w:rsidR="00FA5815">
        <w:rPr>
          <w:rFonts w:ascii="Times New Roman" w:eastAsia="Calibri" w:hAnsi="Times New Roman" w:cs="Times New Roman"/>
          <w:sz w:val="24"/>
        </w:rPr>
        <w:t>214</w:t>
      </w:r>
      <w:r w:rsidRPr="00BB0922">
        <w:rPr>
          <w:rFonts w:ascii="Times New Roman" w:eastAsia="Calibri" w:hAnsi="Times New Roman" w:cs="Times New Roman"/>
          <w:sz w:val="24"/>
          <w:lang w:val="sr-Latn-CS"/>
        </w:rPr>
        <w:t xml:space="preserve"> са </w:t>
      </w:r>
      <w:r w:rsidR="00FA5815">
        <w:rPr>
          <w:rFonts w:ascii="Times New Roman" w:eastAsia="Calibri" w:hAnsi="Times New Roman" w:cs="Times New Roman"/>
          <w:sz w:val="24"/>
        </w:rPr>
        <w:t>16,7</w:t>
      </w:r>
      <w:r w:rsidRPr="00BB0922">
        <w:rPr>
          <w:rFonts w:ascii="Times New Roman" w:eastAsia="Calibri" w:hAnsi="Times New Roman" w:cs="Times New Roman"/>
          <w:sz w:val="24"/>
          <w:lang w:val="sr-Latn-CS"/>
        </w:rPr>
        <w:t xml:space="preserve">%, односно </w:t>
      </w:r>
      <w:r w:rsidR="00FA5815">
        <w:rPr>
          <w:rFonts w:ascii="Times New Roman" w:eastAsia="Calibri" w:hAnsi="Times New Roman" w:cs="Times New Roman"/>
          <w:sz w:val="24"/>
        </w:rPr>
        <w:t>20.000,2</w:t>
      </w:r>
      <w:r w:rsidR="00FA5815">
        <w:rPr>
          <w:rFonts w:ascii="Times New Roman" w:eastAsia="Calibri" w:hAnsi="Times New Roman" w:cs="Times New Roman"/>
          <w:sz w:val="24"/>
          <w:lang w:val="sr-Latn-CS"/>
        </w:rPr>
        <w:t xml:space="preserve">m³, као и газдинска класа </w:t>
      </w:r>
      <w:r w:rsidR="00FA5815">
        <w:rPr>
          <w:rFonts w:ascii="Times New Roman" w:eastAsia="Calibri" w:hAnsi="Times New Roman" w:cs="Times New Roman"/>
          <w:sz w:val="24"/>
        </w:rPr>
        <w:t>57</w:t>
      </w:r>
      <w:r w:rsidRPr="00BB0922">
        <w:rPr>
          <w:rFonts w:ascii="Times New Roman" w:eastAsia="Calibri" w:hAnsi="Times New Roman" w:cs="Times New Roman"/>
          <w:sz w:val="24"/>
        </w:rPr>
        <w:t>.</w:t>
      </w:r>
      <w:r w:rsidR="00FA5815">
        <w:rPr>
          <w:rFonts w:ascii="Times New Roman" w:eastAsia="Calibri" w:hAnsi="Times New Roman" w:cs="Times New Roman"/>
          <w:sz w:val="24"/>
        </w:rPr>
        <w:t>360</w:t>
      </w:r>
      <w:r w:rsidRPr="00BB0922">
        <w:rPr>
          <w:rFonts w:ascii="Times New Roman" w:eastAsia="Calibri" w:hAnsi="Times New Roman" w:cs="Times New Roman"/>
          <w:sz w:val="24"/>
        </w:rPr>
        <w:t>.</w:t>
      </w:r>
      <w:r w:rsidR="00FA5815">
        <w:rPr>
          <w:rFonts w:ascii="Times New Roman" w:eastAsia="Calibri" w:hAnsi="Times New Roman" w:cs="Times New Roman"/>
          <w:sz w:val="24"/>
        </w:rPr>
        <w:t>421</w:t>
      </w:r>
      <w:r w:rsidRPr="00BB0922">
        <w:rPr>
          <w:rFonts w:ascii="Times New Roman" w:eastAsia="Calibri" w:hAnsi="Times New Roman" w:cs="Times New Roman"/>
          <w:sz w:val="24"/>
          <w:lang w:val="sr-Latn-CS"/>
        </w:rPr>
        <w:t xml:space="preserve"> са 1</w:t>
      </w:r>
      <w:r w:rsidR="00FA5815">
        <w:rPr>
          <w:rFonts w:ascii="Times New Roman" w:eastAsia="Calibri" w:hAnsi="Times New Roman" w:cs="Times New Roman"/>
          <w:sz w:val="24"/>
        </w:rPr>
        <w:t>0,0</w:t>
      </w:r>
      <w:r w:rsidRPr="00BB0922">
        <w:rPr>
          <w:rFonts w:ascii="Times New Roman" w:eastAsia="Calibri" w:hAnsi="Times New Roman" w:cs="Times New Roman"/>
          <w:sz w:val="24"/>
          <w:lang w:val="sr-Latn-CS"/>
        </w:rPr>
        <w:t xml:space="preserve">% односно </w:t>
      </w:r>
      <w:r w:rsidR="00FA5815">
        <w:rPr>
          <w:rFonts w:ascii="Times New Roman" w:eastAsia="Calibri" w:hAnsi="Times New Roman" w:cs="Times New Roman"/>
          <w:sz w:val="24"/>
        </w:rPr>
        <w:t>11</w:t>
      </w:r>
      <w:r w:rsidRPr="00BB0922">
        <w:rPr>
          <w:rFonts w:ascii="Times New Roman" w:eastAsia="Calibri" w:hAnsi="Times New Roman" w:cs="Times New Roman"/>
          <w:sz w:val="24"/>
          <w:lang w:val="sr-Latn-CS"/>
        </w:rPr>
        <w:t>.</w:t>
      </w:r>
      <w:r w:rsidR="00FA5815">
        <w:rPr>
          <w:rFonts w:ascii="Times New Roman" w:eastAsia="Calibri" w:hAnsi="Times New Roman" w:cs="Times New Roman"/>
          <w:sz w:val="24"/>
        </w:rPr>
        <w:t>965</w:t>
      </w:r>
      <w:r w:rsidRPr="00BB0922">
        <w:rPr>
          <w:rFonts w:ascii="Times New Roman" w:eastAsia="Calibri" w:hAnsi="Times New Roman" w:cs="Times New Roman"/>
          <w:sz w:val="24"/>
          <w:lang w:val="sr-Latn-CS"/>
        </w:rPr>
        <w:t>,</w:t>
      </w:r>
      <w:r w:rsidR="00FA5815">
        <w:rPr>
          <w:rFonts w:ascii="Times New Roman" w:eastAsia="Calibri" w:hAnsi="Times New Roman" w:cs="Times New Roman"/>
          <w:sz w:val="24"/>
        </w:rPr>
        <w:t>8</w:t>
      </w:r>
      <w:r w:rsidRPr="00BB0922">
        <w:rPr>
          <w:rFonts w:ascii="Times New Roman" w:eastAsia="Calibri" w:hAnsi="Times New Roman" w:cs="Times New Roman"/>
          <w:sz w:val="24"/>
          <w:lang w:val="sr-Latn-CS"/>
        </w:rPr>
        <w:t>m³. Највећу просечну запремину по јединици површине има газдинска класа 10</w:t>
      </w:r>
      <w:r w:rsidRPr="00BB0922">
        <w:rPr>
          <w:rFonts w:ascii="Times New Roman" w:eastAsia="Calibri" w:hAnsi="Times New Roman" w:cs="Times New Roman"/>
          <w:sz w:val="24"/>
        </w:rPr>
        <w:t>.</w:t>
      </w:r>
      <w:r w:rsidR="00FA5815">
        <w:rPr>
          <w:rFonts w:ascii="Times New Roman" w:eastAsia="Calibri" w:hAnsi="Times New Roman" w:cs="Times New Roman"/>
          <w:sz w:val="24"/>
          <w:lang w:val="sr-Latn-CS"/>
        </w:rPr>
        <w:t>47</w:t>
      </w:r>
      <w:r w:rsidR="00FA5815">
        <w:rPr>
          <w:rFonts w:ascii="Times New Roman" w:eastAsia="Calibri" w:hAnsi="Times New Roman" w:cs="Times New Roman"/>
          <w:sz w:val="24"/>
        </w:rPr>
        <w:t>0</w:t>
      </w:r>
      <w:r w:rsidRPr="00BB0922">
        <w:rPr>
          <w:rFonts w:ascii="Times New Roman" w:eastAsia="Calibri" w:hAnsi="Times New Roman" w:cs="Times New Roman"/>
          <w:sz w:val="24"/>
        </w:rPr>
        <w:t>.</w:t>
      </w:r>
      <w:r w:rsidR="00FA5815">
        <w:rPr>
          <w:rFonts w:ascii="Times New Roman" w:eastAsia="Calibri" w:hAnsi="Times New Roman" w:cs="Times New Roman"/>
          <w:sz w:val="24"/>
        </w:rPr>
        <w:t xml:space="preserve">214 </w:t>
      </w:r>
      <w:r w:rsidRPr="00BB0922">
        <w:rPr>
          <w:rFonts w:ascii="Times New Roman" w:eastAsia="Calibri" w:hAnsi="Times New Roman" w:cs="Times New Roman"/>
          <w:sz w:val="24"/>
          <w:lang w:val="sr-Latn-CS"/>
        </w:rPr>
        <w:t xml:space="preserve">и она износи </w:t>
      </w:r>
      <w:r w:rsidR="00FA5815">
        <w:rPr>
          <w:rFonts w:ascii="Times New Roman" w:eastAsia="Calibri" w:hAnsi="Times New Roman" w:cs="Times New Roman"/>
          <w:sz w:val="24"/>
        </w:rPr>
        <w:t>749,9</w:t>
      </w:r>
      <w:r w:rsidRPr="00BB0922">
        <w:rPr>
          <w:rFonts w:ascii="Times New Roman" w:eastAsia="Calibri" w:hAnsi="Times New Roman" w:cs="Times New Roman"/>
          <w:sz w:val="24"/>
          <w:lang w:val="sr-Latn-CS"/>
        </w:rPr>
        <w:t>m³/hа.</w:t>
      </w:r>
    </w:p>
    <w:p w:rsidR="00BB0922" w:rsidRPr="00830BD2" w:rsidRDefault="00BB0922" w:rsidP="00830BD2">
      <w:pPr>
        <w:spacing w:after="0" w:line="240" w:lineRule="auto"/>
        <w:ind w:firstLine="851"/>
        <w:jc w:val="both"/>
        <w:rPr>
          <w:rFonts w:ascii="Times New Roman" w:eastAsia="Calibri" w:hAnsi="Times New Roman" w:cs="Times New Roman"/>
          <w:sz w:val="24"/>
          <w:lang w:val="sr-Latn-CS"/>
        </w:rPr>
      </w:pPr>
      <w:r w:rsidRPr="00BB0922">
        <w:rPr>
          <w:rFonts w:ascii="Times New Roman" w:eastAsia="Times New Roman" w:hAnsi="Times New Roman" w:cs="Times New Roman"/>
          <w:sz w:val="24"/>
          <w:szCs w:val="24"/>
          <w:lang w:val="sr-Latn-CS" w:eastAsia="sr-Latn-CS"/>
        </w:rPr>
        <w:t xml:space="preserve">Највећи запремински прираст има газдинска класа </w:t>
      </w:r>
      <w:r w:rsidR="00830BD2">
        <w:rPr>
          <w:rFonts w:ascii="Times New Roman" w:eastAsia="Times New Roman" w:hAnsi="Times New Roman" w:cs="Times New Roman"/>
          <w:sz w:val="24"/>
          <w:szCs w:val="24"/>
          <w:lang w:eastAsia="sr-Latn-CS"/>
        </w:rPr>
        <w:t>10.351</w:t>
      </w:r>
      <w:r w:rsidRPr="00BB0922">
        <w:rPr>
          <w:rFonts w:ascii="Times New Roman" w:eastAsia="Times New Roman" w:hAnsi="Times New Roman" w:cs="Times New Roman"/>
          <w:sz w:val="24"/>
          <w:szCs w:val="24"/>
          <w:lang w:eastAsia="sr-Latn-CS"/>
        </w:rPr>
        <w:t>.421</w:t>
      </w:r>
      <w:r w:rsidRPr="00BB0922">
        <w:rPr>
          <w:rFonts w:ascii="Times New Roman" w:eastAsia="Times New Roman" w:hAnsi="Times New Roman" w:cs="Times New Roman"/>
          <w:sz w:val="24"/>
          <w:szCs w:val="24"/>
          <w:lang w:val="sr-Latn-CS" w:eastAsia="sr-Latn-CS"/>
        </w:rPr>
        <w:t xml:space="preserve">и он износи </w:t>
      </w:r>
      <w:r w:rsidR="00830BD2">
        <w:rPr>
          <w:rFonts w:ascii="Times New Roman" w:eastAsia="Times New Roman" w:hAnsi="Times New Roman" w:cs="Times New Roman"/>
          <w:sz w:val="24"/>
          <w:szCs w:val="24"/>
          <w:lang w:eastAsia="sr-Latn-CS"/>
        </w:rPr>
        <w:t>450,2</w:t>
      </w:r>
      <w:r w:rsidRPr="00BB0922">
        <w:rPr>
          <w:rFonts w:ascii="Times New Roman" w:eastAsia="Times New Roman" w:hAnsi="Times New Roman" w:cs="Times New Roman"/>
          <w:sz w:val="24"/>
          <w:szCs w:val="24"/>
          <w:lang w:val="sr-Latn-CS" w:eastAsia="sr-Latn-CS"/>
        </w:rPr>
        <w:t xml:space="preserve">m³, односно </w:t>
      </w:r>
      <w:r w:rsidR="00830BD2">
        <w:rPr>
          <w:rFonts w:ascii="Times New Roman" w:eastAsia="Times New Roman" w:hAnsi="Times New Roman" w:cs="Times New Roman"/>
          <w:sz w:val="24"/>
          <w:szCs w:val="24"/>
          <w:lang w:eastAsia="sr-Latn-CS"/>
        </w:rPr>
        <w:t>22,1</w:t>
      </w:r>
      <w:r w:rsidRPr="00BB0922">
        <w:rPr>
          <w:rFonts w:ascii="Times New Roman" w:eastAsia="Times New Roman" w:hAnsi="Times New Roman" w:cs="Times New Roman"/>
          <w:sz w:val="24"/>
          <w:szCs w:val="24"/>
          <w:lang w:val="sr-Latn-CS" w:eastAsia="sr-Latn-CS"/>
        </w:rPr>
        <w:t xml:space="preserve">% укупног запреминског прираста газдинске јединице. Од осталих газдинских класа значајно је учешће у запреминском прирасту ГК </w:t>
      </w:r>
      <w:r w:rsidR="00830BD2">
        <w:rPr>
          <w:rFonts w:ascii="Times New Roman" w:eastAsia="Times New Roman" w:hAnsi="Times New Roman" w:cs="Times New Roman"/>
          <w:sz w:val="24"/>
          <w:szCs w:val="24"/>
          <w:lang w:eastAsia="sr-Latn-CS"/>
        </w:rPr>
        <w:t>10. 195.214</w:t>
      </w:r>
      <w:r w:rsidRPr="00BB0922">
        <w:rPr>
          <w:rFonts w:ascii="Times New Roman" w:eastAsia="Times New Roman" w:hAnsi="Times New Roman" w:cs="Times New Roman"/>
          <w:sz w:val="24"/>
          <w:szCs w:val="24"/>
          <w:lang w:eastAsia="sr-Latn-CS"/>
        </w:rPr>
        <w:t xml:space="preserve"> са</w:t>
      </w:r>
      <w:r w:rsidR="003F031F">
        <w:rPr>
          <w:rFonts w:ascii="Times New Roman" w:eastAsia="Times New Roman" w:hAnsi="Times New Roman" w:cs="Times New Roman"/>
          <w:sz w:val="24"/>
          <w:szCs w:val="24"/>
          <w:lang w:eastAsia="sr-Latn-CS"/>
        </w:rPr>
        <w:t xml:space="preserve"> </w:t>
      </w:r>
      <w:r w:rsidR="00830BD2">
        <w:rPr>
          <w:rFonts w:ascii="Times New Roman" w:eastAsia="Times New Roman" w:hAnsi="Times New Roman" w:cs="Times New Roman"/>
          <w:sz w:val="24"/>
          <w:szCs w:val="24"/>
          <w:lang w:eastAsia="sr-Latn-CS"/>
        </w:rPr>
        <w:t>397,5</w:t>
      </w:r>
      <w:r w:rsidRPr="00BB0922">
        <w:rPr>
          <w:rFonts w:ascii="Times New Roman" w:eastAsia="Times New Roman" w:hAnsi="Times New Roman" w:cs="Times New Roman"/>
          <w:sz w:val="24"/>
          <w:szCs w:val="24"/>
          <w:lang w:val="sr-Latn-CS" w:eastAsia="sr-Latn-CS"/>
        </w:rPr>
        <w:t>m³ (1</w:t>
      </w:r>
      <w:r w:rsidR="00830BD2">
        <w:rPr>
          <w:rFonts w:ascii="Times New Roman" w:eastAsia="Times New Roman" w:hAnsi="Times New Roman" w:cs="Times New Roman"/>
          <w:sz w:val="24"/>
          <w:szCs w:val="24"/>
          <w:lang w:eastAsia="sr-Latn-CS"/>
        </w:rPr>
        <w:t>9,5</w:t>
      </w:r>
      <w:r w:rsidR="00830BD2">
        <w:rPr>
          <w:rFonts w:ascii="Times New Roman" w:eastAsia="Times New Roman" w:hAnsi="Times New Roman" w:cs="Times New Roman"/>
          <w:sz w:val="24"/>
          <w:szCs w:val="24"/>
          <w:lang w:val="sr-Latn-CS" w:eastAsia="sr-Latn-CS"/>
        </w:rPr>
        <w:t xml:space="preserve">%) и ГК </w:t>
      </w:r>
      <w:r w:rsidR="00830BD2">
        <w:rPr>
          <w:rFonts w:ascii="Times New Roman" w:eastAsia="Times New Roman" w:hAnsi="Times New Roman" w:cs="Times New Roman"/>
          <w:sz w:val="24"/>
          <w:szCs w:val="24"/>
          <w:lang w:eastAsia="sr-Latn-CS"/>
        </w:rPr>
        <w:t>57</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Latn-CS" w:eastAsia="sr-Latn-CS"/>
        </w:rPr>
        <w:t>360</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Latn-CS" w:eastAsia="sr-Latn-CS"/>
        </w:rPr>
        <w:t xml:space="preserve">421 са </w:t>
      </w:r>
      <w:r w:rsidR="00830BD2">
        <w:rPr>
          <w:rFonts w:ascii="Times New Roman" w:eastAsia="Times New Roman" w:hAnsi="Times New Roman" w:cs="Times New Roman"/>
          <w:sz w:val="24"/>
          <w:szCs w:val="24"/>
          <w:lang w:eastAsia="sr-Latn-CS"/>
        </w:rPr>
        <w:t>230</w:t>
      </w:r>
      <w:r w:rsidRPr="00BB0922">
        <w:rPr>
          <w:rFonts w:ascii="Times New Roman" w:eastAsia="Times New Roman" w:hAnsi="Times New Roman" w:cs="Times New Roman"/>
          <w:sz w:val="24"/>
          <w:szCs w:val="24"/>
          <w:lang w:eastAsia="sr-Latn-CS"/>
        </w:rPr>
        <w:t>,3</w:t>
      </w:r>
      <w:r w:rsidRPr="00BB0922">
        <w:rPr>
          <w:rFonts w:ascii="Times New Roman" w:eastAsia="Times New Roman" w:hAnsi="Times New Roman" w:cs="Times New Roman"/>
          <w:sz w:val="24"/>
          <w:szCs w:val="24"/>
          <w:lang w:val="sr-Latn-CS" w:eastAsia="sr-Latn-CS"/>
        </w:rPr>
        <w:t>m³ (</w:t>
      </w:r>
      <w:r w:rsidR="00830BD2">
        <w:rPr>
          <w:rFonts w:ascii="Times New Roman" w:eastAsia="Times New Roman" w:hAnsi="Times New Roman" w:cs="Times New Roman"/>
          <w:sz w:val="24"/>
          <w:szCs w:val="24"/>
          <w:lang w:eastAsia="sr-Latn-CS"/>
        </w:rPr>
        <w:t>11,3</w:t>
      </w:r>
      <w:r w:rsidRPr="00BB0922">
        <w:rPr>
          <w:rFonts w:ascii="Times New Roman" w:eastAsia="Times New Roman" w:hAnsi="Times New Roman" w:cs="Times New Roman"/>
          <w:sz w:val="24"/>
          <w:szCs w:val="24"/>
          <w:lang w:val="sr-Latn-CS" w:eastAsia="sr-Latn-CS"/>
        </w:rPr>
        <w:t>%). Највећи запремински прираст по јединици површине има</w:t>
      </w:r>
      <w:r w:rsidRPr="00BB0922">
        <w:rPr>
          <w:rFonts w:ascii="Times New Roman" w:eastAsia="Times New Roman" w:hAnsi="Times New Roman" w:cs="Times New Roman"/>
          <w:sz w:val="24"/>
          <w:szCs w:val="24"/>
          <w:lang w:eastAsia="sr-Latn-CS"/>
        </w:rPr>
        <w:t>ју</w:t>
      </w:r>
      <w:r w:rsidRPr="00BB0922">
        <w:rPr>
          <w:rFonts w:ascii="Times New Roman" w:eastAsia="Times New Roman" w:hAnsi="Times New Roman" w:cs="Times New Roman"/>
          <w:sz w:val="24"/>
          <w:szCs w:val="24"/>
          <w:lang w:val="sr-Latn-CS" w:eastAsia="sr-Latn-CS"/>
        </w:rPr>
        <w:t xml:space="preserve"> газдинск</w:t>
      </w:r>
      <w:r w:rsidRPr="00BB0922">
        <w:rPr>
          <w:rFonts w:ascii="Times New Roman" w:eastAsia="Times New Roman" w:hAnsi="Times New Roman" w:cs="Times New Roman"/>
          <w:sz w:val="24"/>
          <w:szCs w:val="24"/>
          <w:lang w:eastAsia="sr-Latn-CS"/>
        </w:rPr>
        <w:t>е</w:t>
      </w:r>
      <w:r w:rsidRPr="00BB0922">
        <w:rPr>
          <w:rFonts w:ascii="Times New Roman" w:eastAsia="Times New Roman" w:hAnsi="Times New Roman" w:cs="Times New Roman"/>
          <w:sz w:val="24"/>
          <w:szCs w:val="24"/>
          <w:lang w:val="sr-Latn-CS" w:eastAsia="sr-Latn-CS"/>
        </w:rPr>
        <w:t xml:space="preserve"> клас</w:t>
      </w:r>
      <w:r w:rsidRPr="00BB0922">
        <w:rPr>
          <w:rFonts w:ascii="Times New Roman" w:eastAsia="Times New Roman" w:hAnsi="Times New Roman" w:cs="Times New Roman"/>
          <w:sz w:val="24"/>
          <w:szCs w:val="24"/>
          <w:lang w:eastAsia="sr-Latn-CS"/>
        </w:rPr>
        <w:t>е</w:t>
      </w:r>
      <w:r w:rsidR="003F031F">
        <w:rPr>
          <w:rFonts w:ascii="Times New Roman" w:eastAsia="Times New Roman" w:hAnsi="Times New Roman" w:cs="Times New Roman"/>
          <w:sz w:val="24"/>
          <w:szCs w:val="24"/>
          <w:lang w:eastAsia="sr-Latn-CS"/>
        </w:rPr>
        <w:t xml:space="preserve"> </w:t>
      </w:r>
      <w:r w:rsidR="00830BD2">
        <w:rPr>
          <w:rFonts w:ascii="Times New Roman" w:eastAsia="Times New Roman" w:hAnsi="Times New Roman" w:cs="Times New Roman"/>
          <w:sz w:val="24"/>
          <w:szCs w:val="24"/>
          <w:lang w:eastAsia="sr-Latn-CS"/>
        </w:rPr>
        <w:t>10.470.214</w:t>
      </w:r>
      <w:r w:rsidRPr="00BB0922">
        <w:rPr>
          <w:rFonts w:ascii="Times New Roman" w:eastAsia="Times New Roman" w:hAnsi="Times New Roman" w:cs="Times New Roman"/>
          <w:sz w:val="24"/>
          <w:szCs w:val="24"/>
          <w:lang w:val="sr-Latn-CS" w:eastAsia="sr-Latn-CS"/>
        </w:rPr>
        <w:t xml:space="preserve"> и он износи </w:t>
      </w:r>
      <w:r w:rsidR="00830BD2">
        <w:rPr>
          <w:rFonts w:ascii="Times New Roman" w:eastAsia="Times New Roman" w:hAnsi="Times New Roman" w:cs="Times New Roman"/>
          <w:sz w:val="24"/>
          <w:szCs w:val="24"/>
          <w:lang w:eastAsia="sr-Latn-CS"/>
        </w:rPr>
        <w:t>16</w:t>
      </w:r>
      <w:r w:rsidRPr="00BB0922">
        <w:rPr>
          <w:rFonts w:ascii="Times New Roman" w:eastAsia="Times New Roman" w:hAnsi="Times New Roman" w:cs="Times New Roman"/>
          <w:sz w:val="24"/>
          <w:szCs w:val="24"/>
          <w:lang w:eastAsia="sr-Latn-CS"/>
        </w:rPr>
        <w:t>,8</w:t>
      </w:r>
      <w:r w:rsidRPr="00BB0922">
        <w:rPr>
          <w:rFonts w:ascii="Times New Roman" w:eastAsia="Times New Roman" w:hAnsi="Times New Roman" w:cs="Times New Roman"/>
          <w:sz w:val="24"/>
          <w:szCs w:val="24"/>
          <w:lang w:val="sr-Latn-CS" w:eastAsia="sr-Latn-CS"/>
        </w:rPr>
        <w:t>m³/hа</w:t>
      </w:r>
      <w:r w:rsidRPr="00BB0922">
        <w:rPr>
          <w:rFonts w:ascii="Times New Roman" w:eastAsia="Times New Roman" w:hAnsi="Times New Roman" w:cs="Times New Roman"/>
          <w:sz w:val="24"/>
          <w:szCs w:val="24"/>
          <w:lang w:eastAsia="sr-Latn-CS"/>
        </w:rPr>
        <w:t xml:space="preserve"> и Г</w:t>
      </w:r>
      <w:r w:rsidR="00830BD2">
        <w:rPr>
          <w:rFonts w:ascii="Times New Roman" w:eastAsia="Times New Roman" w:hAnsi="Times New Roman" w:cs="Times New Roman"/>
          <w:sz w:val="24"/>
          <w:szCs w:val="24"/>
          <w:lang w:eastAsia="sr-Latn-CS"/>
        </w:rPr>
        <w:t>К 10.476.421 са прирастом од 9,1</w:t>
      </w:r>
      <w:r w:rsidRPr="00BB0922">
        <w:rPr>
          <w:rFonts w:ascii="Times New Roman" w:eastAsia="Times New Roman" w:hAnsi="Times New Roman" w:cs="Times New Roman"/>
          <w:sz w:val="24"/>
          <w:szCs w:val="24"/>
          <w:lang w:val="sr-Latn-CS" w:eastAsia="sr-Latn-CS"/>
        </w:rPr>
        <w:t>m³/hа</w:t>
      </w:r>
      <w:r w:rsidRPr="00BB0922">
        <w:rPr>
          <w:rFonts w:ascii="Times New Roman" w:eastAsia="Times New Roman" w:hAnsi="Times New Roman" w:cs="Times New Roman"/>
          <w:sz w:val="24"/>
          <w:szCs w:val="24"/>
          <w:lang w:eastAsia="sr-Latn-CS"/>
        </w:rPr>
        <w:t>.</w:t>
      </w:r>
    </w:p>
    <w:p w:rsidR="00BB0922" w:rsidRPr="00BB0922" w:rsidRDefault="00BB0922" w:rsidP="00BB0922">
      <w:pPr>
        <w:spacing w:after="0" w:line="240" w:lineRule="auto"/>
        <w:ind w:firstLine="1260"/>
        <w:jc w:val="both"/>
        <w:rPr>
          <w:rFonts w:ascii="Times New Roman" w:eastAsia="Times New Roman" w:hAnsi="Times New Roman" w:cs="Times New Roman"/>
          <w:sz w:val="20"/>
          <w:szCs w:val="24"/>
          <w:lang w:val="sr-Latn-CS" w:eastAsia="sr-Latn-CS"/>
        </w:rPr>
      </w:pPr>
    </w:p>
    <w:p w:rsidR="00BB0922" w:rsidRPr="00BB0922" w:rsidRDefault="00191405" w:rsidP="00191405">
      <w:pPr>
        <w:pStyle w:val="Heading2"/>
      </w:pPr>
      <w:bookmarkStart w:id="63" w:name="_Toc137188327"/>
      <w:r>
        <w:lastRenderedPageBreak/>
        <w:t xml:space="preserve">5.3. </w:t>
      </w:r>
      <w:r w:rsidR="00BB0922" w:rsidRPr="00BB0922">
        <w:t>Стање састојина по пореклу и очуваности</w:t>
      </w:r>
      <w:bookmarkEnd w:id="63"/>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Према пореклу, све састојине у оквиру ГЈ „</w:t>
      </w:r>
      <w:r w:rsidR="00690F10">
        <w:rPr>
          <w:rFonts w:ascii="Times New Roman" w:eastAsia="Times New Roman" w:hAnsi="Times New Roman" w:cs="Times New Roman"/>
          <w:sz w:val="24"/>
          <w:szCs w:val="24"/>
          <w:lang w:eastAsia="sr-Latn-CS"/>
        </w:rPr>
        <w:t>Венац-Благаја</w:t>
      </w:r>
      <w:r w:rsidRPr="00BB0922">
        <w:rPr>
          <w:rFonts w:ascii="Times New Roman" w:eastAsia="Times New Roman" w:hAnsi="Times New Roman" w:cs="Times New Roman"/>
          <w:sz w:val="24"/>
          <w:szCs w:val="24"/>
          <w:lang w:val="sr-Cyrl-CS" w:eastAsia="sr-Latn-CS"/>
        </w:rPr>
        <w:t xml:space="preserve">” сврстане су у четири категорије: </w:t>
      </w:r>
    </w:p>
    <w:p w:rsidR="00BB0922" w:rsidRPr="00BB0922" w:rsidRDefault="00BB0922" w:rsidP="00BB0922">
      <w:pPr>
        <w:numPr>
          <w:ilvl w:val="0"/>
          <w:numId w:val="22"/>
        </w:numPr>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 xml:space="preserve">високе природне састојине, </w:t>
      </w:r>
    </w:p>
    <w:p w:rsidR="00BB0922" w:rsidRPr="00BB0922" w:rsidRDefault="00BB0922" w:rsidP="00BB0922">
      <w:pPr>
        <w:numPr>
          <w:ilvl w:val="0"/>
          <w:numId w:val="22"/>
        </w:numPr>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 xml:space="preserve">изданачке састојине, </w:t>
      </w:r>
    </w:p>
    <w:p w:rsidR="00BB0922" w:rsidRPr="00BB0922" w:rsidRDefault="00BB0922" w:rsidP="00BB0922">
      <w:pPr>
        <w:numPr>
          <w:ilvl w:val="0"/>
          <w:numId w:val="22"/>
        </w:numPr>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 xml:space="preserve">вештачки подигнуте састојине и </w:t>
      </w:r>
    </w:p>
    <w:p w:rsidR="00BB0922" w:rsidRPr="00BB0922" w:rsidRDefault="00BB0922" w:rsidP="00BB0922">
      <w:pPr>
        <w:numPr>
          <w:ilvl w:val="0"/>
          <w:numId w:val="22"/>
        </w:numPr>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 xml:space="preserve">шикаре. </w:t>
      </w:r>
    </w:p>
    <w:p w:rsidR="00BB0922" w:rsidRPr="00BB0922" w:rsidRDefault="00BB0922" w:rsidP="00BB0922">
      <w:pPr>
        <w:spacing w:after="0" w:line="240" w:lineRule="auto"/>
        <w:ind w:firstLine="851"/>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 xml:space="preserve">Према очуваности сврстане су у три основне категорије, а шикаре су приказане као посебна категорија: </w:t>
      </w:r>
    </w:p>
    <w:p w:rsidR="00BB0922" w:rsidRPr="00BB0922" w:rsidRDefault="00BB0922" w:rsidP="00BB0922">
      <w:pPr>
        <w:numPr>
          <w:ilvl w:val="0"/>
          <w:numId w:val="22"/>
        </w:numPr>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 xml:space="preserve">очуване, </w:t>
      </w:r>
    </w:p>
    <w:p w:rsidR="00BB0922" w:rsidRPr="00BB0922" w:rsidRDefault="00BB0922" w:rsidP="00BB0922">
      <w:pPr>
        <w:numPr>
          <w:ilvl w:val="0"/>
          <w:numId w:val="22"/>
        </w:numPr>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разређене</w:t>
      </w:r>
    </w:p>
    <w:p w:rsidR="00BB0922" w:rsidRPr="00BB0922" w:rsidRDefault="00BB0922" w:rsidP="00BB0922">
      <w:pPr>
        <w:numPr>
          <w:ilvl w:val="0"/>
          <w:numId w:val="22"/>
        </w:numPr>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 xml:space="preserve">шикаре.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Стање састојина по пореклу и очуваности приказано је у следећој табели:</w:t>
      </w:r>
    </w:p>
    <w:p w:rsidR="00BB0922" w:rsidRPr="00BB0922" w:rsidRDefault="00BB0922" w:rsidP="00BB0922">
      <w:pPr>
        <w:spacing w:after="0" w:line="240" w:lineRule="auto"/>
        <w:jc w:val="both"/>
        <w:rPr>
          <w:rFonts w:ascii="Times New Roman" w:eastAsia="Calibri" w:hAnsi="Times New Roman" w:cs="Times New Roman"/>
          <w:i/>
          <w:sz w:val="16"/>
          <w:szCs w:val="16"/>
        </w:rPr>
      </w:pPr>
    </w:p>
    <w:p w:rsidR="00BB0922" w:rsidRPr="00BB0922" w:rsidRDefault="00BB0922" w:rsidP="00BB0922">
      <w:pPr>
        <w:spacing w:after="0" w:line="240" w:lineRule="auto"/>
        <w:jc w:val="both"/>
        <w:rPr>
          <w:rFonts w:ascii="Times New Roman" w:eastAsia="Calibri" w:hAnsi="Times New Roman" w:cs="Times New Roman"/>
          <w:i/>
          <w:sz w:val="16"/>
          <w:szCs w:val="16"/>
        </w:rPr>
      </w:pPr>
    </w:p>
    <w:p w:rsidR="00BB0922" w:rsidRPr="00BB0922" w:rsidRDefault="00BB0922" w:rsidP="00BB0922">
      <w:pPr>
        <w:spacing w:after="0" w:line="240" w:lineRule="auto"/>
        <w:jc w:val="both"/>
        <w:rPr>
          <w:rFonts w:ascii="Times New Roman" w:eastAsia="Calibri" w:hAnsi="Times New Roman" w:cs="Times New Roman"/>
          <w:i/>
          <w:sz w:val="16"/>
          <w:szCs w:val="16"/>
        </w:rPr>
      </w:pPr>
      <w:r w:rsidRPr="00BB0922">
        <w:rPr>
          <w:rFonts w:ascii="Times New Roman" w:eastAsia="Calibri" w:hAnsi="Times New Roman" w:cs="Times New Roman"/>
          <w:i/>
          <w:sz w:val="16"/>
          <w:szCs w:val="16"/>
          <w:lang w:val="sr-Latn-CS"/>
        </w:rPr>
        <w:t xml:space="preserve">Табела бр. </w:t>
      </w:r>
      <w:r w:rsidR="00610568">
        <w:rPr>
          <w:rFonts w:ascii="Times New Roman" w:eastAsia="Calibri" w:hAnsi="Times New Roman" w:cs="Times New Roman"/>
          <w:i/>
          <w:sz w:val="16"/>
          <w:szCs w:val="16"/>
        </w:rPr>
        <w:t>11</w:t>
      </w:r>
      <w:r w:rsidRPr="00BB0922">
        <w:rPr>
          <w:rFonts w:ascii="Times New Roman" w:eastAsia="Calibri" w:hAnsi="Times New Roman" w:cs="Times New Roman"/>
          <w:i/>
          <w:sz w:val="16"/>
          <w:szCs w:val="16"/>
          <w:lang w:val="sr-Latn-CS"/>
        </w:rPr>
        <w:t xml:space="preserve">-Стање шума по пореклу и очуваности </w:t>
      </w:r>
    </w:p>
    <w:tbl>
      <w:tblPr>
        <w:tblW w:w="12220" w:type="dxa"/>
        <w:jc w:val="center"/>
        <w:tblLook w:val="04A0"/>
      </w:tblPr>
      <w:tblGrid>
        <w:gridCol w:w="1240"/>
        <w:gridCol w:w="1300"/>
        <w:gridCol w:w="1300"/>
        <w:gridCol w:w="1060"/>
        <w:gridCol w:w="980"/>
        <w:gridCol w:w="1220"/>
        <w:gridCol w:w="1120"/>
        <w:gridCol w:w="1060"/>
        <w:gridCol w:w="980"/>
        <w:gridCol w:w="980"/>
        <w:gridCol w:w="980"/>
      </w:tblGrid>
      <w:tr w:rsidR="004C1AA1" w:rsidRPr="004C1AA1" w:rsidTr="004C1AA1">
        <w:trPr>
          <w:trHeight w:val="270"/>
          <w:tblHeader/>
          <w:jc w:val="center"/>
        </w:trPr>
        <w:tc>
          <w:tcPr>
            <w:tcW w:w="124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Порекло</w:t>
            </w:r>
          </w:p>
        </w:tc>
        <w:tc>
          <w:tcPr>
            <w:tcW w:w="130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Очуваност</w:t>
            </w:r>
          </w:p>
        </w:tc>
        <w:tc>
          <w:tcPr>
            <w:tcW w:w="130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4C1AA1" w:rsidRPr="004C1AA1" w:rsidRDefault="004C1AA1" w:rsidP="004C1AA1">
            <w:pPr>
              <w:spacing w:after="0" w:line="240" w:lineRule="auto"/>
              <w:jc w:val="center"/>
              <w:rPr>
                <w:rFonts w:ascii="Times New Roman" w:eastAsia="Times New Roman" w:hAnsi="Times New Roman" w:cs="Times New Roman"/>
              </w:rPr>
            </w:pPr>
            <w:r w:rsidRPr="004C1AA1">
              <w:rPr>
                <w:rFonts w:ascii="Times New Roman" w:eastAsia="Times New Roman" w:hAnsi="Times New Roman" w:cs="Times New Roman"/>
              </w:rPr>
              <w:t>Газдинска класа</w:t>
            </w:r>
          </w:p>
        </w:tc>
        <w:tc>
          <w:tcPr>
            <w:tcW w:w="2040" w:type="dxa"/>
            <w:gridSpan w:val="2"/>
            <w:tcBorders>
              <w:top w:val="double" w:sz="6" w:space="0" w:color="auto"/>
              <w:left w:val="nil"/>
              <w:bottom w:val="single" w:sz="4" w:space="0" w:color="auto"/>
              <w:right w:val="single" w:sz="4" w:space="0" w:color="auto"/>
            </w:tcBorders>
            <w:shd w:val="clear" w:color="auto" w:fill="auto"/>
            <w:vAlign w:val="center"/>
            <w:hideMark/>
          </w:tcPr>
          <w:p w:rsidR="004C1AA1" w:rsidRPr="004C1AA1" w:rsidRDefault="004C1AA1" w:rsidP="004C1AA1">
            <w:pPr>
              <w:spacing w:after="0" w:line="240" w:lineRule="auto"/>
              <w:jc w:val="center"/>
              <w:rPr>
                <w:rFonts w:ascii="Times New Roman" w:eastAsia="Times New Roman" w:hAnsi="Times New Roman" w:cs="Times New Roman"/>
              </w:rPr>
            </w:pPr>
            <w:r w:rsidRPr="004C1AA1">
              <w:rPr>
                <w:rFonts w:ascii="Times New Roman" w:eastAsia="Times New Roman" w:hAnsi="Times New Roman" w:cs="Times New Roman"/>
              </w:rPr>
              <w:t xml:space="preserve">Површина </w:t>
            </w:r>
          </w:p>
        </w:tc>
        <w:tc>
          <w:tcPr>
            <w:tcW w:w="3400" w:type="dxa"/>
            <w:gridSpan w:val="3"/>
            <w:tcBorders>
              <w:top w:val="double" w:sz="6" w:space="0" w:color="auto"/>
              <w:left w:val="nil"/>
              <w:bottom w:val="single" w:sz="4" w:space="0" w:color="auto"/>
              <w:right w:val="single" w:sz="4" w:space="0" w:color="auto"/>
            </w:tcBorders>
            <w:shd w:val="clear" w:color="auto" w:fill="auto"/>
            <w:vAlign w:val="center"/>
            <w:hideMark/>
          </w:tcPr>
          <w:p w:rsidR="004C1AA1" w:rsidRPr="004C1AA1" w:rsidRDefault="004C1AA1" w:rsidP="004C1AA1">
            <w:pPr>
              <w:spacing w:after="0" w:line="240" w:lineRule="auto"/>
              <w:jc w:val="center"/>
              <w:rPr>
                <w:rFonts w:ascii="Times New Roman" w:eastAsia="Times New Roman" w:hAnsi="Times New Roman" w:cs="Times New Roman"/>
              </w:rPr>
            </w:pPr>
            <w:r w:rsidRPr="004C1AA1">
              <w:rPr>
                <w:rFonts w:ascii="Times New Roman" w:eastAsia="Times New Roman" w:hAnsi="Times New Roman" w:cs="Times New Roman"/>
              </w:rPr>
              <w:t>Запремина</w:t>
            </w:r>
          </w:p>
        </w:tc>
        <w:tc>
          <w:tcPr>
            <w:tcW w:w="2940" w:type="dxa"/>
            <w:gridSpan w:val="3"/>
            <w:tcBorders>
              <w:top w:val="double" w:sz="6" w:space="0" w:color="auto"/>
              <w:left w:val="nil"/>
              <w:bottom w:val="single" w:sz="4" w:space="0" w:color="auto"/>
              <w:right w:val="double" w:sz="6" w:space="0" w:color="000000"/>
            </w:tcBorders>
            <w:shd w:val="clear" w:color="auto" w:fill="auto"/>
            <w:vAlign w:val="center"/>
            <w:hideMark/>
          </w:tcPr>
          <w:p w:rsidR="004C1AA1" w:rsidRPr="004C1AA1" w:rsidRDefault="004C1AA1" w:rsidP="004C1AA1">
            <w:pPr>
              <w:spacing w:after="0" w:line="240" w:lineRule="auto"/>
              <w:jc w:val="center"/>
              <w:rPr>
                <w:rFonts w:ascii="Times New Roman" w:eastAsia="Times New Roman" w:hAnsi="Times New Roman" w:cs="Times New Roman"/>
              </w:rPr>
            </w:pPr>
            <w:r w:rsidRPr="004C1AA1">
              <w:rPr>
                <w:rFonts w:ascii="Times New Roman" w:eastAsia="Times New Roman" w:hAnsi="Times New Roman" w:cs="Times New Roman"/>
              </w:rPr>
              <w:t>Запремински прираст</w:t>
            </w:r>
          </w:p>
        </w:tc>
      </w:tr>
      <w:tr w:rsidR="004C1AA1" w:rsidRPr="004C1AA1" w:rsidTr="004C1AA1">
        <w:trPr>
          <w:trHeight w:val="375"/>
          <w:tblHeader/>
          <w:jc w:val="center"/>
        </w:trPr>
        <w:tc>
          <w:tcPr>
            <w:tcW w:w="1240" w:type="dxa"/>
            <w:vMerge/>
            <w:tcBorders>
              <w:top w:val="double" w:sz="6" w:space="0" w:color="auto"/>
              <w:left w:val="double" w:sz="6" w:space="0" w:color="auto"/>
              <w:bottom w:val="double" w:sz="6"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double" w:sz="6" w:space="0" w:color="auto"/>
              <w:left w:val="single" w:sz="4" w:space="0" w:color="auto"/>
              <w:bottom w:val="double" w:sz="6"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double" w:sz="6" w:space="0" w:color="auto"/>
              <w:left w:val="single" w:sz="4" w:space="0" w:color="auto"/>
              <w:bottom w:val="double" w:sz="6"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rPr>
            </w:pPr>
          </w:p>
        </w:tc>
        <w:tc>
          <w:tcPr>
            <w:tcW w:w="1060" w:type="dxa"/>
            <w:tcBorders>
              <w:top w:val="nil"/>
              <w:left w:val="nil"/>
              <w:bottom w:val="double" w:sz="6" w:space="0" w:color="auto"/>
              <w:right w:val="single" w:sz="4" w:space="0" w:color="auto"/>
            </w:tcBorders>
            <w:shd w:val="clear" w:color="auto" w:fill="auto"/>
            <w:vAlign w:val="center"/>
            <w:hideMark/>
          </w:tcPr>
          <w:p w:rsidR="004C1AA1" w:rsidRPr="004C1AA1" w:rsidRDefault="004C1AA1" w:rsidP="004C1AA1">
            <w:pPr>
              <w:spacing w:after="0" w:line="240" w:lineRule="auto"/>
              <w:jc w:val="center"/>
              <w:rPr>
                <w:rFonts w:ascii="Times New Roman" w:eastAsia="Times New Roman" w:hAnsi="Times New Roman" w:cs="Times New Roman"/>
              </w:rPr>
            </w:pPr>
            <w:r w:rsidRPr="004C1AA1">
              <w:rPr>
                <w:rFonts w:ascii="Times New Roman" w:eastAsia="Times New Roman" w:hAnsi="Times New Roman" w:cs="Times New Roman"/>
              </w:rPr>
              <w:t>ha</w:t>
            </w:r>
          </w:p>
        </w:tc>
        <w:tc>
          <w:tcPr>
            <w:tcW w:w="980" w:type="dxa"/>
            <w:tcBorders>
              <w:top w:val="nil"/>
              <w:left w:val="nil"/>
              <w:bottom w:val="double" w:sz="6" w:space="0" w:color="auto"/>
              <w:right w:val="single" w:sz="4" w:space="0" w:color="auto"/>
            </w:tcBorders>
            <w:shd w:val="clear" w:color="auto" w:fill="auto"/>
            <w:vAlign w:val="center"/>
            <w:hideMark/>
          </w:tcPr>
          <w:p w:rsidR="004C1AA1" w:rsidRPr="004C1AA1" w:rsidRDefault="004C1AA1" w:rsidP="004C1AA1">
            <w:pPr>
              <w:spacing w:after="0" w:line="240" w:lineRule="auto"/>
              <w:jc w:val="center"/>
              <w:rPr>
                <w:rFonts w:ascii="Times New Roman" w:eastAsia="Times New Roman" w:hAnsi="Times New Roman" w:cs="Times New Roman"/>
              </w:rPr>
            </w:pPr>
            <w:r w:rsidRPr="004C1AA1">
              <w:rPr>
                <w:rFonts w:ascii="Times New Roman" w:eastAsia="Times New Roman" w:hAnsi="Times New Roman" w:cs="Times New Roman"/>
              </w:rPr>
              <w:t>%</w:t>
            </w:r>
          </w:p>
        </w:tc>
        <w:tc>
          <w:tcPr>
            <w:tcW w:w="1220" w:type="dxa"/>
            <w:tcBorders>
              <w:top w:val="nil"/>
              <w:left w:val="nil"/>
              <w:bottom w:val="double" w:sz="6" w:space="0" w:color="auto"/>
              <w:right w:val="single" w:sz="4" w:space="0" w:color="auto"/>
            </w:tcBorders>
            <w:shd w:val="clear" w:color="auto" w:fill="auto"/>
            <w:vAlign w:val="center"/>
            <w:hideMark/>
          </w:tcPr>
          <w:p w:rsidR="004C1AA1" w:rsidRPr="004C1AA1" w:rsidRDefault="004C1AA1" w:rsidP="004C1AA1">
            <w:pPr>
              <w:spacing w:after="0" w:line="240" w:lineRule="auto"/>
              <w:jc w:val="center"/>
              <w:rPr>
                <w:rFonts w:ascii="Times New Roman" w:eastAsia="Times New Roman" w:hAnsi="Times New Roman" w:cs="Times New Roman"/>
              </w:rPr>
            </w:pPr>
            <w:r w:rsidRPr="004C1AA1">
              <w:rPr>
                <w:rFonts w:ascii="Times New Roman" w:eastAsia="Times New Roman" w:hAnsi="Times New Roman" w:cs="Times New Roman"/>
              </w:rPr>
              <w:t>m</w:t>
            </w:r>
            <w:r w:rsidRPr="004C1AA1">
              <w:rPr>
                <w:rFonts w:ascii="Times New Roman" w:eastAsia="Times New Roman" w:hAnsi="Times New Roman" w:cs="Times New Roman"/>
                <w:vertAlign w:val="superscript"/>
              </w:rPr>
              <w:t>3</w:t>
            </w:r>
          </w:p>
        </w:tc>
        <w:tc>
          <w:tcPr>
            <w:tcW w:w="1120" w:type="dxa"/>
            <w:tcBorders>
              <w:top w:val="nil"/>
              <w:left w:val="nil"/>
              <w:bottom w:val="double" w:sz="6" w:space="0" w:color="auto"/>
              <w:right w:val="single" w:sz="4" w:space="0" w:color="auto"/>
            </w:tcBorders>
            <w:shd w:val="clear" w:color="auto" w:fill="auto"/>
            <w:vAlign w:val="center"/>
            <w:hideMark/>
          </w:tcPr>
          <w:p w:rsidR="004C1AA1" w:rsidRPr="004C1AA1" w:rsidRDefault="004C1AA1" w:rsidP="004C1AA1">
            <w:pPr>
              <w:spacing w:after="0" w:line="240" w:lineRule="auto"/>
              <w:jc w:val="center"/>
              <w:rPr>
                <w:rFonts w:ascii="Times New Roman" w:eastAsia="Times New Roman" w:hAnsi="Times New Roman" w:cs="Times New Roman"/>
              </w:rPr>
            </w:pPr>
            <w:r w:rsidRPr="004C1AA1">
              <w:rPr>
                <w:rFonts w:ascii="Times New Roman" w:eastAsia="Times New Roman" w:hAnsi="Times New Roman" w:cs="Times New Roman"/>
              </w:rPr>
              <w:t>%</w:t>
            </w:r>
          </w:p>
        </w:tc>
        <w:tc>
          <w:tcPr>
            <w:tcW w:w="1060" w:type="dxa"/>
            <w:tcBorders>
              <w:top w:val="nil"/>
              <w:left w:val="nil"/>
              <w:bottom w:val="double" w:sz="6" w:space="0" w:color="auto"/>
              <w:right w:val="single" w:sz="4" w:space="0" w:color="auto"/>
            </w:tcBorders>
            <w:shd w:val="clear" w:color="auto" w:fill="auto"/>
            <w:vAlign w:val="center"/>
            <w:hideMark/>
          </w:tcPr>
          <w:p w:rsidR="004C1AA1" w:rsidRPr="004C1AA1" w:rsidRDefault="004C1AA1" w:rsidP="004C1AA1">
            <w:pPr>
              <w:spacing w:after="0" w:line="240" w:lineRule="auto"/>
              <w:jc w:val="center"/>
              <w:rPr>
                <w:rFonts w:ascii="Times New Roman" w:eastAsia="Times New Roman" w:hAnsi="Times New Roman" w:cs="Times New Roman"/>
              </w:rPr>
            </w:pPr>
            <w:r w:rsidRPr="004C1AA1">
              <w:rPr>
                <w:rFonts w:ascii="Times New Roman" w:eastAsia="Times New Roman" w:hAnsi="Times New Roman" w:cs="Times New Roman"/>
              </w:rPr>
              <w:t>m</w:t>
            </w:r>
            <w:r w:rsidRPr="004C1AA1">
              <w:rPr>
                <w:rFonts w:ascii="Times New Roman" w:eastAsia="Times New Roman" w:hAnsi="Times New Roman" w:cs="Times New Roman"/>
                <w:vertAlign w:val="superscript"/>
              </w:rPr>
              <w:t>3</w:t>
            </w:r>
            <w:r w:rsidRPr="004C1AA1">
              <w:rPr>
                <w:rFonts w:ascii="Times New Roman" w:eastAsia="Times New Roman" w:hAnsi="Times New Roman" w:cs="Times New Roman"/>
              </w:rPr>
              <w:t>/ha</w:t>
            </w:r>
          </w:p>
        </w:tc>
        <w:tc>
          <w:tcPr>
            <w:tcW w:w="980" w:type="dxa"/>
            <w:tcBorders>
              <w:top w:val="nil"/>
              <w:left w:val="nil"/>
              <w:bottom w:val="double" w:sz="6" w:space="0" w:color="auto"/>
              <w:right w:val="single" w:sz="4" w:space="0" w:color="auto"/>
            </w:tcBorders>
            <w:shd w:val="clear" w:color="auto" w:fill="auto"/>
            <w:vAlign w:val="center"/>
            <w:hideMark/>
          </w:tcPr>
          <w:p w:rsidR="004C1AA1" w:rsidRPr="004C1AA1" w:rsidRDefault="004C1AA1" w:rsidP="004C1AA1">
            <w:pPr>
              <w:spacing w:after="0" w:line="240" w:lineRule="auto"/>
              <w:jc w:val="center"/>
              <w:rPr>
                <w:rFonts w:ascii="Times New Roman" w:eastAsia="Times New Roman" w:hAnsi="Times New Roman" w:cs="Times New Roman"/>
              </w:rPr>
            </w:pPr>
            <w:r w:rsidRPr="004C1AA1">
              <w:rPr>
                <w:rFonts w:ascii="Times New Roman" w:eastAsia="Times New Roman" w:hAnsi="Times New Roman" w:cs="Times New Roman"/>
              </w:rPr>
              <w:t>m</w:t>
            </w:r>
            <w:r w:rsidRPr="004C1AA1">
              <w:rPr>
                <w:rFonts w:ascii="Times New Roman" w:eastAsia="Times New Roman" w:hAnsi="Times New Roman" w:cs="Times New Roman"/>
                <w:vertAlign w:val="superscript"/>
              </w:rPr>
              <w:t>3</w:t>
            </w:r>
          </w:p>
        </w:tc>
        <w:tc>
          <w:tcPr>
            <w:tcW w:w="980" w:type="dxa"/>
            <w:tcBorders>
              <w:top w:val="nil"/>
              <w:left w:val="nil"/>
              <w:bottom w:val="double" w:sz="6" w:space="0" w:color="auto"/>
              <w:right w:val="single" w:sz="4" w:space="0" w:color="auto"/>
            </w:tcBorders>
            <w:shd w:val="clear" w:color="auto" w:fill="auto"/>
            <w:vAlign w:val="center"/>
            <w:hideMark/>
          </w:tcPr>
          <w:p w:rsidR="004C1AA1" w:rsidRPr="004C1AA1" w:rsidRDefault="004C1AA1" w:rsidP="004C1AA1">
            <w:pPr>
              <w:spacing w:after="0" w:line="240" w:lineRule="auto"/>
              <w:jc w:val="center"/>
              <w:rPr>
                <w:rFonts w:ascii="Times New Roman" w:eastAsia="Times New Roman" w:hAnsi="Times New Roman" w:cs="Times New Roman"/>
              </w:rPr>
            </w:pPr>
            <w:r w:rsidRPr="004C1AA1">
              <w:rPr>
                <w:rFonts w:ascii="Times New Roman" w:eastAsia="Times New Roman" w:hAnsi="Times New Roman" w:cs="Times New Roman"/>
              </w:rPr>
              <w:t>%</w:t>
            </w:r>
          </w:p>
        </w:tc>
        <w:tc>
          <w:tcPr>
            <w:tcW w:w="980" w:type="dxa"/>
            <w:tcBorders>
              <w:top w:val="nil"/>
              <w:left w:val="nil"/>
              <w:bottom w:val="double" w:sz="6" w:space="0" w:color="auto"/>
              <w:right w:val="double" w:sz="6" w:space="0" w:color="auto"/>
            </w:tcBorders>
            <w:shd w:val="clear" w:color="auto" w:fill="auto"/>
            <w:vAlign w:val="center"/>
            <w:hideMark/>
          </w:tcPr>
          <w:p w:rsidR="004C1AA1" w:rsidRPr="004C1AA1" w:rsidRDefault="004C1AA1" w:rsidP="004C1AA1">
            <w:pPr>
              <w:spacing w:after="0" w:line="240" w:lineRule="auto"/>
              <w:jc w:val="center"/>
              <w:rPr>
                <w:rFonts w:ascii="Times New Roman" w:eastAsia="Times New Roman" w:hAnsi="Times New Roman" w:cs="Times New Roman"/>
              </w:rPr>
            </w:pPr>
            <w:r w:rsidRPr="004C1AA1">
              <w:rPr>
                <w:rFonts w:ascii="Times New Roman" w:eastAsia="Times New Roman" w:hAnsi="Times New Roman" w:cs="Times New Roman"/>
              </w:rPr>
              <w:t>m</w:t>
            </w:r>
            <w:r w:rsidRPr="004C1AA1">
              <w:rPr>
                <w:rFonts w:ascii="Times New Roman" w:eastAsia="Times New Roman" w:hAnsi="Times New Roman" w:cs="Times New Roman"/>
                <w:vertAlign w:val="superscript"/>
              </w:rPr>
              <w:t>3</w:t>
            </w:r>
            <w:r w:rsidRPr="004C1AA1">
              <w:rPr>
                <w:rFonts w:ascii="Times New Roman" w:eastAsia="Times New Roman" w:hAnsi="Times New Roman" w:cs="Times New Roman"/>
              </w:rPr>
              <w:t>/ha</w:t>
            </w:r>
          </w:p>
        </w:tc>
      </w:tr>
      <w:tr w:rsidR="004C1AA1" w:rsidRPr="004C1AA1" w:rsidTr="004C1AA1">
        <w:trPr>
          <w:trHeight w:val="315"/>
          <w:jc w:val="center"/>
        </w:trPr>
        <w:tc>
          <w:tcPr>
            <w:tcW w:w="1240"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Висока</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очуване</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10 351 421</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61.18</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7.6</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24,631.2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20.5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402.6</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396.1</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19.4</w:t>
            </w:r>
          </w:p>
        </w:tc>
        <w:tc>
          <w:tcPr>
            <w:tcW w:w="980" w:type="dxa"/>
            <w:tcBorders>
              <w:top w:val="single" w:sz="4" w:space="0" w:color="auto"/>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6.5</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61.18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7.6</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24,631.2</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20.5</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402.6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396.1</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19.4</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6.5</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разређене</w:t>
            </w: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10 351 421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14.60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1.8</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5,406.5</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4.5</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370.3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53.5</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3.7</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26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14.60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1.8</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5,406.5</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4.5</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370.3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54.1</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2.7</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3.7</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високе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75.78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9.4</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30,037.7</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25.0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396.4</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450.2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22.1</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5.9</w:t>
            </w:r>
          </w:p>
        </w:tc>
      </w:tr>
      <w:tr w:rsidR="004C1AA1" w:rsidRPr="004C1AA1" w:rsidTr="004C1AA1">
        <w:trPr>
          <w:trHeight w:val="300"/>
          <w:jc w:val="center"/>
        </w:trPr>
        <w:tc>
          <w:tcPr>
            <w:tcW w:w="1240"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Изданачке</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очуване</w:t>
            </w: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10 176 214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3.20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0.4</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358.4</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0.3</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112.0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0.5</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3.4</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10 195 214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61.13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7.6</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17,718.0</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14.8</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289.8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347.7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17.1</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5.7</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10 196 214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28.86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3.6</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8,491.1</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294.2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108.9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5.3</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3.8</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10 215 214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7.86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1,920.7</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1.6</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244.4</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19.2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0.9</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2.4</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10 326 214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0.74</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0.1</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87.5</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118.2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0.1</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3.1</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10 360 421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17.10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2.1</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3,063.9</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179.2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43.2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2.1</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2.5</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10 361 421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10.61</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1.3</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2,620.7</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2.2</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247.0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45.9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4.3</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129.50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16.1</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34,260.2</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28.5</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264.6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578.3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28.4</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4.5</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разређене</w:t>
            </w: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10 195 214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8.39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2,282.2</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1.9</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272.0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49.8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2.4</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5.9</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10 196 214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6.54</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0.8</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1,269.8</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194.2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22.6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3.5</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10 215 214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1.83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0.2</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226.5</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0.2</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123.8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0.2</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2.5</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10 360 421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13.06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1.6</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3,582.9</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274.3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59.3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2.9</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4.5</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10 361 411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5.57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0.7</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766.3</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0.6</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137.6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16.6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0.8</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3.0</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10 361 421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8.80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1,391.9</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158.2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26.4</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1.3</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3.0</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26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44.19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5.5</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9,519.7</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7.9</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215.4</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179.3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8.8</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4.1</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изданачке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173.69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21.6</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43,780.0</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36.5</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252.1</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757.6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37.2</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4.4</w:t>
            </w:r>
          </w:p>
        </w:tc>
      </w:tr>
      <w:tr w:rsidR="004C1AA1" w:rsidRPr="004C1AA1" w:rsidTr="004C1AA1">
        <w:trPr>
          <w:trHeight w:val="300"/>
          <w:jc w:val="center"/>
        </w:trPr>
        <w:tc>
          <w:tcPr>
            <w:tcW w:w="1240"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Вештачке</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очуване</w:t>
            </w: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10 470 214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52.5</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749.9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0.1</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16.8</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10 472 214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0.23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80.1</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348.5</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0.1</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8.6</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10 476 313</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3.61</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0.4</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1,240.5</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343.6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24.8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6.9</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10 476 421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0.77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0.1</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193.2</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0.2</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251.0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0.3</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9.1</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4.68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0.6</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1,566.4</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1.3</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334.7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35.0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1.7</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7.5</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вештачке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4.68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0.6</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1,566.4</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1.3</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334.7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35.0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1.7</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7.5</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НЦ 10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254.15</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31.6</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75,384.0</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62.8</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296.6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1,242.8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61.0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4.9</w:t>
            </w:r>
          </w:p>
        </w:tc>
      </w:tr>
      <w:tr w:rsidR="004C1AA1" w:rsidRPr="004C1AA1" w:rsidTr="004C1AA1">
        <w:trPr>
          <w:trHeight w:val="300"/>
          <w:jc w:val="center"/>
        </w:trPr>
        <w:tc>
          <w:tcPr>
            <w:tcW w:w="1240"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Вештачке</w:t>
            </w:r>
          </w:p>
        </w:tc>
        <w:tc>
          <w:tcPr>
            <w:tcW w:w="1300" w:type="dxa"/>
            <w:tcBorders>
              <w:top w:val="nil"/>
              <w:left w:val="nil"/>
              <w:bottom w:val="nil"/>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очуване</w:t>
            </w: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17 474 311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2.70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0.3</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623.2</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0.5</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230.8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18.7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0.9</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6.9</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26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2.70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0.3</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623.2</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0.5</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230.8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18.7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0.9</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6.9</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вештачке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2.70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0.3</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623.2</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0.5</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230.8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18.7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0.9</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6.9</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НЦ 17</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2.70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0.3</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623.2</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0.5</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230.8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18.7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0.9</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6.9</w:t>
            </w:r>
          </w:p>
        </w:tc>
      </w:tr>
      <w:tr w:rsidR="004C1AA1" w:rsidRPr="004C1AA1" w:rsidTr="004C1AA1">
        <w:trPr>
          <w:trHeight w:val="300"/>
          <w:jc w:val="center"/>
        </w:trPr>
        <w:tc>
          <w:tcPr>
            <w:tcW w:w="2540" w:type="dxa"/>
            <w:gridSpan w:val="2"/>
            <w:vMerge w:val="restart"/>
            <w:tcBorders>
              <w:top w:val="single" w:sz="4" w:space="0" w:color="auto"/>
              <w:left w:val="double" w:sz="6" w:space="0" w:color="auto"/>
              <w:bottom w:val="single" w:sz="4" w:space="0" w:color="000000"/>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Шикаре</w:t>
            </w: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20 266 235</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3.27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0.4</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r>
      <w:tr w:rsidR="004C1AA1" w:rsidRPr="004C1AA1" w:rsidTr="004C1AA1">
        <w:trPr>
          <w:trHeight w:val="300"/>
          <w:jc w:val="center"/>
        </w:trPr>
        <w:tc>
          <w:tcPr>
            <w:tcW w:w="2540" w:type="dxa"/>
            <w:gridSpan w:val="2"/>
            <w:vMerge/>
            <w:tcBorders>
              <w:top w:val="single" w:sz="4" w:space="0" w:color="auto"/>
              <w:left w:val="double" w:sz="6" w:space="0" w:color="auto"/>
              <w:bottom w:val="single" w:sz="4" w:space="0" w:color="000000"/>
              <w:right w:val="single" w:sz="4" w:space="0" w:color="000000"/>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20 266 241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26.45</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3.3</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шикаре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29.72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3.7</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НЦ 20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29.72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3.7</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00"/>
          <w:jc w:val="center"/>
        </w:trPr>
        <w:tc>
          <w:tcPr>
            <w:tcW w:w="1240"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Изданачке</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очуване</w:t>
            </w: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21 195 214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4.68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0.6</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847.7</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0.7</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181.1</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8.5</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0.4</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1.8</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21 360 421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26.81</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3.3</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7,418.0</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6.2</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276.7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139.7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6.9</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5.2</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26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31.49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3.9</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8,265.7</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6.9</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262.5</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148.2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7.3</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4.7</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nil"/>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разређене</w:t>
            </w: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21 360 421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11.22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1.4</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2,766.7</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246.6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44.6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2.2</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4.0</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26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11.22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1.4</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2,766.7</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246.6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44.6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2.2</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4.0</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изданачке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42.71</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5.3</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11,032.3</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9.2</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258.3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192.8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9.5</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4.5</w:t>
            </w:r>
          </w:p>
        </w:tc>
      </w:tr>
      <w:tr w:rsidR="004C1AA1" w:rsidRPr="004C1AA1" w:rsidTr="004C1AA1">
        <w:trPr>
          <w:trHeight w:val="300"/>
          <w:jc w:val="center"/>
        </w:trPr>
        <w:tc>
          <w:tcPr>
            <w:tcW w:w="1240"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Вештачке</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разређене</w:t>
            </w: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21 469 421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2.19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0.3</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21 475 421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1.98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0.2</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508.1</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256.6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0.5</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5.1</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26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4.17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0.5</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508.1</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121.8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0.5</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2.4</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вештачке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4.17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0.5</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508.1</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121.8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0.5</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2.4</w:t>
            </w:r>
          </w:p>
        </w:tc>
      </w:tr>
      <w:tr w:rsidR="004C1AA1" w:rsidRPr="004C1AA1" w:rsidTr="004C1AA1">
        <w:trPr>
          <w:trHeight w:val="300"/>
          <w:jc w:val="center"/>
        </w:trPr>
        <w:tc>
          <w:tcPr>
            <w:tcW w:w="2540" w:type="dxa"/>
            <w:gridSpan w:val="2"/>
            <w:vMerge w:val="restart"/>
            <w:tcBorders>
              <w:top w:val="single" w:sz="4" w:space="0" w:color="auto"/>
              <w:left w:val="double" w:sz="6" w:space="0" w:color="auto"/>
              <w:bottom w:val="single" w:sz="4" w:space="0" w:color="000000"/>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Шикаре</w:t>
            </w: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21 266 241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77.64</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9.7</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r>
      <w:tr w:rsidR="004C1AA1" w:rsidRPr="004C1AA1" w:rsidTr="004C1AA1">
        <w:trPr>
          <w:trHeight w:val="300"/>
          <w:jc w:val="center"/>
        </w:trPr>
        <w:tc>
          <w:tcPr>
            <w:tcW w:w="2540" w:type="dxa"/>
            <w:gridSpan w:val="2"/>
            <w:vMerge/>
            <w:tcBorders>
              <w:top w:val="single" w:sz="4" w:space="0" w:color="auto"/>
              <w:left w:val="double" w:sz="6" w:space="0" w:color="auto"/>
              <w:bottom w:val="single" w:sz="4" w:space="0" w:color="000000"/>
              <w:right w:val="single" w:sz="4" w:space="0" w:color="000000"/>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21 266 421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5.59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0.7</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шикаре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83.23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10.4</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НЦ 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118.89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14.8</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8,773.8</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7.3</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73.8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158.4</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7.8</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1.3</w:t>
            </w:r>
          </w:p>
        </w:tc>
      </w:tr>
      <w:tr w:rsidR="004C1AA1" w:rsidRPr="004C1AA1" w:rsidTr="004C1AA1">
        <w:trPr>
          <w:trHeight w:val="300"/>
          <w:jc w:val="center"/>
        </w:trPr>
        <w:tc>
          <w:tcPr>
            <w:tcW w:w="1240"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Високе</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очуване</w:t>
            </w: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26 351 421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14.41</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1.8</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4,470.7</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3.7</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310.2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78.8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3.9</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5.5</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26 356 421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8.70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3,978.9</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3.3</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457.3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67.7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3.3</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7.8</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23.11</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2.9</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8,449.6</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365.6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146.6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7.2</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6.3</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разређене</w:t>
            </w: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26 213 214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2.46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0.3</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405.9</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0.3</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165.0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8.1</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0.4</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3.3</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26 351 421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4.06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0.5</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1,132.6</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0.9</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279.0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0.6</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2.8</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26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6.52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0.8</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1,538.5</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1.3</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236.0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19.4</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3.0</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високе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29.63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3.7</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9,988.1</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8.3</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337.1</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166.0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8.1</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5.6</w:t>
            </w:r>
          </w:p>
        </w:tc>
      </w:tr>
      <w:tr w:rsidR="004C1AA1" w:rsidRPr="004C1AA1" w:rsidTr="004C1AA1">
        <w:trPr>
          <w:trHeight w:val="300"/>
          <w:jc w:val="center"/>
        </w:trPr>
        <w:tc>
          <w:tcPr>
            <w:tcW w:w="1240"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Изданачке</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очуване</w:t>
            </w: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26215214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0.53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0.1</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145.3</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274.2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0.1</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3.4</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vMerge/>
            <w:tcBorders>
              <w:top w:val="nil"/>
              <w:left w:val="single" w:sz="4"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26360421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8.35</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2,038.1</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1.7</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244.1</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37.7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1.8</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4.5</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8.88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2,183.5</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1.8</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245.9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39.5</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1.9</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4.5</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изданачке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8.88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2,183.5</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1.8</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245.9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39.5</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1.9</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4.5</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НЦ 26</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38.51</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4.8</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12,171.6</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316.1</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205.6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10.1</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5.3</w:t>
            </w:r>
          </w:p>
        </w:tc>
      </w:tr>
      <w:tr w:rsidR="004C1AA1" w:rsidRPr="004C1AA1" w:rsidTr="004C1AA1">
        <w:trPr>
          <w:trHeight w:val="300"/>
          <w:jc w:val="center"/>
        </w:trPr>
        <w:tc>
          <w:tcPr>
            <w:tcW w:w="2540" w:type="dxa"/>
            <w:gridSpan w:val="2"/>
            <w:vMerge w:val="restart"/>
            <w:tcBorders>
              <w:top w:val="single" w:sz="4" w:space="0" w:color="auto"/>
              <w:left w:val="double" w:sz="6" w:space="0" w:color="auto"/>
              <w:bottom w:val="single" w:sz="4" w:space="0" w:color="000000"/>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Шикаре</w:t>
            </w: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56 266 241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54.82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6.8</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r>
      <w:tr w:rsidR="004C1AA1" w:rsidRPr="004C1AA1" w:rsidTr="004C1AA1">
        <w:trPr>
          <w:trHeight w:val="300"/>
          <w:jc w:val="center"/>
        </w:trPr>
        <w:tc>
          <w:tcPr>
            <w:tcW w:w="2540" w:type="dxa"/>
            <w:gridSpan w:val="2"/>
            <w:vMerge/>
            <w:tcBorders>
              <w:top w:val="single" w:sz="4" w:space="0" w:color="auto"/>
              <w:left w:val="double" w:sz="6" w:space="0" w:color="auto"/>
              <w:bottom w:val="single" w:sz="4" w:space="0" w:color="000000"/>
              <w:right w:val="single" w:sz="4" w:space="0" w:color="000000"/>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56 266 441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5.30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0.7</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шикаре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60.12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7.5</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НЦ 56</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60.12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7.5</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00"/>
          <w:jc w:val="center"/>
        </w:trPr>
        <w:tc>
          <w:tcPr>
            <w:tcW w:w="1240"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Високе</w:t>
            </w: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очуване</w:t>
            </w: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57 351 421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23.16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2.9</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8,342.5</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360.2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138.2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6.8</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6.0</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26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23.16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2.9</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8,342.5</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360.2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138.2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6.8</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6.0</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разређене</w:t>
            </w: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57 323 421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0.76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0.1</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26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0.76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0.1</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високе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23.92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3.0</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8,342.5</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348.8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138.2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6.8</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5.8</w:t>
            </w:r>
          </w:p>
        </w:tc>
      </w:tr>
      <w:tr w:rsidR="004C1AA1" w:rsidRPr="004C1AA1" w:rsidTr="004C1AA1">
        <w:trPr>
          <w:trHeight w:val="300"/>
          <w:jc w:val="center"/>
        </w:trPr>
        <w:tc>
          <w:tcPr>
            <w:tcW w:w="1240" w:type="dxa"/>
            <w:vMerge w:val="restart"/>
            <w:tcBorders>
              <w:top w:val="nil"/>
              <w:left w:val="double" w:sz="6" w:space="0" w:color="auto"/>
              <w:bottom w:val="nil"/>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Изданачке</w:t>
            </w: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очуване</w:t>
            </w: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57 360 421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42.16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5.2</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11,965.8</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283.8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230.3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11.3</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5.5</w:t>
            </w:r>
          </w:p>
        </w:tc>
      </w:tr>
      <w:tr w:rsidR="004C1AA1" w:rsidRPr="004C1AA1" w:rsidTr="004C1AA1">
        <w:trPr>
          <w:trHeight w:val="300"/>
          <w:jc w:val="center"/>
        </w:trPr>
        <w:tc>
          <w:tcPr>
            <w:tcW w:w="1240" w:type="dxa"/>
            <w:vMerge/>
            <w:tcBorders>
              <w:top w:val="nil"/>
              <w:left w:val="double" w:sz="6" w:space="0" w:color="auto"/>
              <w:bottom w:val="nil"/>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2600" w:type="dxa"/>
            <w:gridSpan w:val="2"/>
            <w:tcBorders>
              <w:top w:val="single" w:sz="4" w:space="0" w:color="auto"/>
              <w:left w:val="nil"/>
              <w:bottom w:val="nil"/>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42.16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5.2</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11,965.8</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283.8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230.3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11.3</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5.5</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изданачке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42.16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5.2</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11,965.8</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283.8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230.3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11.3</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5.5</w:t>
            </w:r>
          </w:p>
        </w:tc>
      </w:tr>
      <w:tr w:rsidR="004C1AA1" w:rsidRPr="004C1AA1" w:rsidTr="004C1AA1">
        <w:trPr>
          <w:trHeight w:val="300"/>
          <w:jc w:val="center"/>
        </w:trPr>
        <w:tc>
          <w:tcPr>
            <w:tcW w:w="1240" w:type="dxa"/>
            <w:vMerge w:val="restart"/>
            <w:tcBorders>
              <w:top w:val="nil"/>
              <w:left w:val="double" w:sz="6" w:space="0" w:color="auto"/>
              <w:bottom w:val="nil"/>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Вештачке</w:t>
            </w: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разређене</w:t>
            </w:r>
          </w:p>
        </w:tc>
        <w:tc>
          <w:tcPr>
            <w:tcW w:w="1300" w:type="dxa"/>
            <w:tcBorders>
              <w:top w:val="nil"/>
              <w:left w:val="nil"/>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57 469 421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0.33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r>
      <w:tr w:rsidR="004C1AA1" w:rsidRPr="004C1AA1" w:rsidTr="004C1AA1">
        <w:trPr>
          <w:trHeight w:val="300"/>
          <w:jc w:val="center"/>
        </w:trPr>
        <w:tc>
          <w:tcPr>
            <w:tcW w:w="1240" w:type="dxa"/>
            <w:vMerge/>
            <w:tcBorders>
              <w:top w:val="nil"/>
              <w:left w:val="double" w:sz="6" w:space="0" w:color="auto"/>
              <w:bottom w:val="nil"/>
              <w:right w:val="single" w:sz="4" w:space="0" w:color="auto"/>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2600" w:type="dxa"/>
            <w:gridSpan w:val="2"/>
            <w:tcBorders>
              <w:top w:val="single" w:sz="4" w:space="0" w:color="auto"/>
              <w:left w:val="nil"/>
              <w:bottom w:val="nil"/>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0.33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вештачке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0.33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00"/>
          <w:jc w:val="center"/>
        </w:trPr>
        <w:tc>
          <w:tcPr>
            <w:tcW w:w="2540" w:type="dxa"/>
            <w:gridSpan w:val="2"/>
            <w:vMerge w:val="restart"/>
            <w:tcBorders>
              <w:top w:val="single" w:sz="4" w:space="0" w:color="auto"/>
              <w:left w:val="double" w:sz="6" w:space="0" w:color="auto"/>
              <w:bottom w:val="single" w:sz="4" w:space="0" w:color="000000"/>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Шикаре</w:t>
            </w: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57 266 235</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0.87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0.1</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00"/>
          <w:jc w:val="center"/>
        </w:trPr>
        <w:tc>
          <w:tcPr>
            <w:tcW w:w="2540" w:type="dxa"/>
            <w:gridSpan w:val="2"/>
            <w:vMerge/>
            <w:tcBorders>
              <w:top w:val="single" w:sz="4" w:space="0" w:color="auto"/>
              <w:left w:val="double" w:sz="6" w:space="0" w:color="auto"/>
              <w:bottom w:val="single" w:sz="4" w:space="0" w:color="000000"/>
              <w:right w:val="single" w:sz="4" w:space="0" w:color="000000"/>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57 266 241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43.00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5.3</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00"/>
          <w:jc w:val="center"/>
        </w:trPr>
        <w:tc>
          <w:tcPr>
            <w:tcW w:w="2540" w:type="dxa"/>
            <w:gridSpan w:val="2"/>
            <w:vMerge/>
            <w:tcBorders>
              <w:top w:val="single" w:sz="4" w:space="0" w:color="auto"/>
              <w:left w:val="double" w:sz="6" w:space="0" w:color="auto"/>
              <w:bottom w:val="single" w:sz="4" w:space="0" w:color="000000"/>
              <w:right w:val="single" w:sz="4" w:space="0" w:color="000000"/>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57 266 441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51.58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6.4</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шикаре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95.45</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11.9</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НЦ 57</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161.86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20.1</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20,308.3</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16.9</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125.5</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368.5</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18.1</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w:t>
            </w:r>
          </w:p>
        </w:tc>
      </w:tr>
      <w:tr w:rsidR="004C1AA1" w:rsidRPr="004C1AA1" w:rsidTr="004C1AA1">
        <w:trPr>
          <w:trHeight w:val="300"/>
          <w:jc w:val="center"/>
        </w:trPr>
        <w:tc>
          <w:tcPr>
            <w:tcW w:w="2540" w:type="dxa"/>
            <w:gridSpan w:val="2"/>
            <w:vMerge w:val="restart"/>
            <w:tcBorders>
              <w:top w:val="single" w:sz="4" w:space="0" w:color="auto"/>
              <w:left w:val="double" w:sz="6" w:space="0" w:color="auto"/>
              <w:bottom w:val="single" w:sz="4" w:space="0" w:color="000000"/>
              <w:right w:val="single" w:sz="4" w:space="0" w:color="000000"/>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Шикаре</w:t>
            </w: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66 266 235</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14.49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1.8</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00"/>
          <w:jc w:val="center"/>
        </w:trPr>
        <w:tc>
          <w:tcPr>
            <w:tcW w:w="2540" w:type="dxa"/>
            <w:gridSpan w:val="2"/>
            <w:vMerge/>
            <w:tcBorders>
              <w:top w:val="single" w:sz="4" w:space="0" w:color="auto"/>
              <w:left w:val="double" w:sz="6" w:space="0" w:color="auto"/>
              <w:bottom w:val="single" w:sz="4" w:space="0" w:color="000000"/>
              <w:right w:val="single" w:sz="4" w:space="0" w:color="000000"/>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66 266 241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98.15</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12.2</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r>
      <w:tr w:rsidR="004C1AA1" w:rsidRPr="004C1AA1" w:rsidTr="004C1AA1">
        <w:trPr>
          <w:trHeight w:val="300"/>
          <w:jc w:val="center"/>
        </w:trPr>
        <w:tc>
          <w:tcPr>
            <w:tcW w:w="2540" w:type="dxa"/>
            <w:gridSpan w:val="2"/>
            <w:vMerge/>
            <w:tcBorders>
              <w:top w:val="single" w:sz="4" w:space="0" w:color="auto"/>
              <w:left w:val="double" w:sz="6" w:space="0" w:color="auto"/>
              <w:bottom w:val="single" w:sz="4" w:space="0" w:color="000000"/>
              <w:right w:val="single" w:sz="4" w:space="0" w:color="000000"/>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66 266 421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0.1</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r>
      <w:tr w:rsidR="004C1AA1" w:rsidRPr="004C1AA1" w:rsidTr="004C1AA1">
        <w:trPr>
          <w:trHeight w:val="300"/>
          <w:jc w:val="center"/>
        </w:trPr>
        <w:tc>
          <w:tcPr>
            <w:tcW w:w="2540" w:type="dxa"/>
            <w:gridSpan w:val="2"/>
            <w:vMerge/>
            <w:tcBorders>
              <w:top w:val="single" w:sz="4" w:space="0" w:color="auto"/>
              <w:left w:val="double" w:sz="6" w:space="0" w:color="auto"/>
              <w:bottom w:val="single" w:sz="4" w:space="0" w:color="000000"/>
              <w:right w:val="single" w:sz="4" w:space="0" w:color="000000"/>
            </w:tcBorders>
            <w:vAlign w:val="center"/>
            <w:hideMark/>
          </w:tcPr>
          <w:p w:rsidR="004C1AA1" w:rsidRPr="004C1AA1" w:rsidRDefault="004C1AA1" w:rsidP="004C1AA1">
            <w:pPr>
              <w:spacing w:after="0" w:line="240" w:lineRule="auto"/>
              <w:rPr>
                <w:rFonts w:ascii="Times New Roman" w:eastAsia="Times New Roman" w:hAnsi="Times New Roman"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66 266 441</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13.10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1.6</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rPr>
                <w:rFonts w:ascii="Times New Roman" w:eastAsia="Times New Roman" w:hAnsi="Times New Roman" w:cs="Times New Roman"/>
                <w:color w:val="000000"/>
              </w:rPr>
            </w:pPr>
            <w:r w:rsidRPr="004C1AA1">
              <w:rPr>
                <w:rFonts w:ascii="Times New Roman" w:eastAsia="Times New Roman" w:hAnsi="Times New Roman" w:cs="Times New Roman"/>
                <w:color w:val="000000"/>
              </w:rPr>
              <w:t> </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шикаре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126.80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15.8</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15"/>
          <w:jc w:val="center"/>
        </w:trPr>
        <w:tc>
          <w:tcPr>
            <w:tcW w:w="3840" w:type="dxa"/>
            <w:gridSpan w:val="3"/>
            <w:tcBorders>
              <w:top w:val="single" w:sz="4" w:space="0" w:color="auto"/>
              <w:left w:val="double" w:sz="6" w:space="0" w:color="auto"/>
              <w:bottom w:val="nil"/>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НЦ 66</w:t>
            </w:r>
          </w:p>
        </w:tc>
        <w:tc>
          <w:tcPr>
            <w:tcW w:w="106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126.80</w:t>
            </w:r>
          </w:p>
        </w:tc>
        <w:tc>
          <w:tcPr>
            <w:tcW w:w="98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15.8</w:t>
            </w:r>
          </w:p>
        </w:tc>
        <w:tc>
          <w:tcPr>
            <w:tcW w:w="122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12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06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30"/>
          <w:jc w:val="center"/>
        </w:trPr>
        <w:tc>
          <w:tcPr>
            <w:tcW w:w="3840" w:type="dxa"/>
            <w:gridSpan w:val="3"/>
            <w:tcBorders>
              <w:top w:val="double" w:sz="6" w:space="0" w:color="auto"/>
              <w:left w:val="double" w:sz="6" w:space="0" w:color="auto"/>
              <w:bottom w:val="double" w:sz="6"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ГЈ</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792.75</w:t>
            </w:r>
          </w:p>
        </w:tc>
        <w:tc>
          <w:tcPr>
            <w:tcW w:w="980" w:type="dxa"/>
            <w:tcBorders>
              <w:top w:val="double" w:sz="6" w:space="0" w:color="auto"/>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98.6</w:t>
            </w:r>
          </w:p>
        </w:tc>
        <w:tc>
          <w:tcPr>
            <w:tcW w:w="1220" w:type="dxa"/>
            <w:tcBorders>
              <w:top w:val="double" w:sz="6" w:space="0" w:color="auto"/>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117,260.9</w:t>
            </w:r>
          </w:p>
        </w:tc>
        <w:tc>
          <w:tcPr>
            <w:tcW w:w="1120" w:type="dxa"/>
            <w:tcBorders>
              <w:top w:val="double" w:sz="6" w:space="0" w:color="auto"/>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97.7</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147.9</w:t>
            </w:r>
          </w:p>
        </w:tc>
        <w:tc>
          <w:tcPr>
            <w:tcW w:w="980" w:type="dxa"/>
            <w:tcBorders>
              <w:top w:val="double" w:sz="6" w:space="0" w:color="auto"/>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1,993.9</w:t>
            </w:r>
          </w:p>
        </w:tc>
        <w:tc>
          <w:tcPr>
            <w:tcW w:w="980" w:type="dxa"/>
            <w:tcBorders>
              <w:top w:val="double" w:sz="6" w:space="0" w:color="auto"/>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97.8</w:t>
            </w:r>
          </w:p>
        </w:tc>
        <w:tc>
          <w:tcPr>
            <w:tcW w:w="980" w:type="dxa"/>
            <w:tcBorders>
              <w:top w:val="double" w:sz="6" w:space="0" w:color="auto"/>
              <w:left w:val="nil"/>
              <w:bottom w:val="double" w:sz="6"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2.5</w:t>
            </w:r>
          </w:p>
        </w:tc>
      </w:tr>
      <w:tr w:rsidR="004C1AA1" w:rsidRPr="004C1AA1" w:rsidTr="004C1AA1">
        <w:trPr>
          <w:trHeight w:val="315"/>
          <w:jc w:val="center"/>
        </w:trPr>
        <w:tc>
          <w:tcPr>
            <w:tcW w:w="3840" w:type="dxa"/>
            <w:gridSpan w:val="3"/>
            <w:tcBorders>
              <w:top w:val="nil"/>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Високе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107.45</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13.4</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41,423.3</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34.5</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385.5</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680.9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33.4</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6.3</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Високе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21.88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2.7</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6,945.0</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5.8</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317.4</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73.5</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3.6</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3.4</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Изданачке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212.03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26.4</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56,675.2</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47.2</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267.3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996.3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48.9</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4.7</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Изданачке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55.41</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6.9</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12,286.4</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10.2</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221.7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223.9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11.0</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4.0</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Вештачке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7.38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0.9</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2,189.6</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1.8</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296.7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53.7</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7.3</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lastRenderedPageBreak/>
              <w:t>Вештачке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4.50</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0.6</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508.1</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112.9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10.2</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0.5</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2.3</w:t>
            </w:r>
          </w:p>
        </w:tc>
      </w:tr>
      <w:tr w:rsidR="004C1AA1" w:rsidRPr="004C1AA1" w:rsidTr="004C1AA1">
        <w:trPr>
          <w:trHeight w:val="315"/>
          <w:jc w:val="center"/>
        </w:trPr>
        <w:tc>
          <w:tcPr>
            <w:tcW w:w="3840" w:type="dxa"/>
            <w:gridSpan w:val="3"/>
            <w:tcBorders>
              <w:top w:val="single" w:sz="4" w:space="0" w:color="auto"/>
              <w:left w:val="double" w:sz="6" w:space="0" w:color="auto"/>
              <w:bottom w:val="nil"/>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Шикаре</w:t>
            </w:r>
          </w:p>
        </w:tc>
        <w:tc>
          <w:tcPr>
            <w:tcW w:w="106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395.32</w:t>
            </w:r>
          </w:p>
        </w:tc>
        <w:tc>
          <w:tcPr>
            <w:tcW w:w="98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49.2</w:t>
            </w:r>
          </w:p>
        </w:tc>
        <w:tc>
          <w:tcPr>
            <w:tcW w:w="122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12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06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nil"/>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15"/>
          <w:jc w:val="center"/>
        </w:trPr>
        <w:tc>
          <w:tcPr>
            <w:tcW w:w="3840" w:type="dxa"/>
            <w:gridSpan w:val="3"/>
            <w:tcBorders>
              <w:top w:val="double" w:sz="6"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високе састојине</w:t>
            </w:r>
          </w:p>
        </w:tc>
        <w:tc>
          <w:tcPr>
            <w:tcW w:w="1060" w:type="dxa"/>
            <w:tcBorders>
              <w:top w:val="double" w:sz="6" w:space="0" w:color="auto"/>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129.33</w:t>
            </w:r>
          </w:p>
        </w:tc>
        <w:tc>
          <w:tcPr>
            <w:tcW w:w="980" w:type="dxa"/>
            <w:tcBorders>
              <w:top w:val="double" w:sz="6" w:space="0" w:color="auto"/>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16.1</w:t>
            </w:r>
          </w:p>
        </w:tc>
        <w:tc>
          <w:tcPr>
            <w:tcW w:w="1220" w:type="dxa"/>
            <w:tcBorders>
              <w:top w:val="double" w:sz="6" w:space="0" w:color="auto"/>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48,368.3</w:t>
            </w:r>
          </w:p>
        </w:tc>
        <w:tc>
          <w:tcPr>
            <w:tcW w:w="1120" w:type="dxa"/>
            <w:tcBorders>
              <w:top w:val="double" w:sz="6" w:space="0" w:color="auto"/>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40.3</w:t>
            </w:r>
          </w:p>
        </w:tc>
        <w:tc>
          <w:tcPr>
            <w:tcW w:w="1060" w:type="dxa"/>
            <w:tcBorders>
              <w:top w:val="double" w:sz="6" w:space="0" w:color="auto"/>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374.0</w:t>
            </w:r>
          </w:p>
        </w:tc>
        <w:tc>
          <w:tcPr>
            <w:tcW w:w="980" w:type="dxa"/>
            <w:tcBorders>
              <w:top w:val="double" w:sz="6" w:space="0" w:color="auto"/>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754.4</w:t>
            </w:r>
          </w:p>
        </w:tc>
        <w:tc>
          <w:tcPr>
            <w:tcW w:w="980" w:type="dxa"/>
            <w:tcBorders>
              <w:top w:val="double" w:sz="6" w:space="0" w:color="auto"/>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37.0</w:t>
            </w:r>
          </w:p>
        </w:tc>
        <w:tc>
          <w:tcPr>
            <w:tcW w:w="980" w:type="dxa"/>
            <w:tcBorders>
              <w:top w:val="double" w:sz="6" w:space="0" w:color="auto"/>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5.8</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изданачке састојине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267.44</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33.3</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68,961.6</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57.5</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257.9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1,220.3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59.9</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4.6</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вештачке састојине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11.88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1.5</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2,697.7</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2.2</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227.1</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63.9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3.1</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5.4</w:t>
            </w:r>
          </w:p>
        </w:tc>
      </w:tr>
      <w:tr w:rsidR="004C1AA1" w:rsidRPr="004C1AA1" w:rsidTr="004C1AA1">
        <w:trPr>
          <w:trHeight w:val="315"/>
          <w:jc w:val="center"/>
        </w:trPr>
        <w:tc>
          <w:tcPr>
            <w:tcW w:w="3840" w:type="dxa"/>
            <w:gridSpan w:val="3"/>
            <w:tcBorders>
              <w:top w:val="single" w:sz="4" w:space="0" w:color="auto"/>
              <w:left w:val="double" w:sz="6" w:space="0" w:color="auto"/>
              <w:bottom w:val="double" w:sz="6"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Шикаре</w:t>
            </w:r>
          </w:p>
        </w:tc>
        <w:tc>
          <w:tcPr>
            <w:tcW w:w="1060" w:type="dxa"/>
            <w:tcBorders>
              <w:top w:val="nil"/>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395.32</w:t>
            </w:r>
          </w:p>
        </w:tc>
        <w:tc>
          <w:tcPr>
            <w:tcW w:w="980" w:type="dxa"/>
            <w:tcBorders>
              <w:top w:val="nil"/>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49.2</w:t>
            </w:r>
          </w:p>
        </w:tc>
        <w:tc>
          <w:tcPr>
            <w:tcW w:w="1220" w:type="dxa"/>
            <w:tcBorders>
              <w:top w:val="nil"/>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120" w:type="dxa"/>
            <w:tcBorders>
              <w:top w:val="nil"/>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060" w:type="dxa"/>
            <w:tcBorders>
              <w:top w:val="nil"/>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double" w:sz="6"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15"/>
          <w:jc w:val="center"/>
        </w:trPr>
        <w:tc>
          <w:tcPr>
            <w:tcW w:w="3840" w:type="dxa"/>
            <w:gridSpan w:val="3"/>
            <w:tcBorders>
              <w:top w:val="nil"/>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326.86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40.7</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100,288.1</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83.6</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306.8</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1,730.9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84.9</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5.3</w:t>
            </w:r>
          </w:p>
        </w:tc>
      </w:tr>
      <w:tr w:rsidR="004C1AA1" w:rsidRPr="004C1AA1" w:rsidTr="004C1AA1">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81.79</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10.2</w:t>
            </w:r>
          </w:p>
        </w:tc>
        <w:tc>
          <w:tcPr>
            <w:tcW w:w="12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19,739.5</w:t>
            </w:r>
          </w:p>
        </w:tc>
        <w:tc>
          <w:tcPr>
            <w:tcW w:w="112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16.4</w:t>
            </w:r>
          </w:p>
        </w:tc>
        <w:tc>
          <w:tcPr>
            <w:tcW w:w="106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241.3</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307.6</w:t>
            </w:r>
          </w:p>
        </w:tc>
        <w:tc>
          <w:tcPr>
            <w:tcW w:w="980" w:type="dxa"/>
            <w:tcBorders>
              <w:top w:val="nil"/>
              <w:left w:val="nil"/>
              <w:bottom w:val="single" w:sz="4"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15.1</w:t>
            </w:r>
          </w:p>
        </w:tc>
        <w:tc>
          <w:tcPr>
            <w:tcW w:w="980" w:type="dxa"/>
            <w:tcBorders>
              <w:top w:val="nil"/>
              <w:left w:val="nil"/>
              <w:bottom w:val="single" w:sz="4"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3.8</w:t>
            </w:r>
          </w:p>
        </w:tc>
      </w:tr>
      <w:tr w:rsidR="004C1AA1" w:rsidRPr="004C1AA1" w:rsidTr="004C1AA1">
        <w:trPr>
          <w:trHeight w:val="315"/>
          <w:jc w:val="center"/>
        </w:trPr>
        <w:tc>
          <w:tcPr>
            <w:tcW w:w="3840" w:type="dxa"/>
            <w:gridSpan w:val="3"/>
            <w:tcBorders>
              <w:top w:val="single" w:sz="4" w:space="0" w:color="auto"/>
              <w:left w:val="double" w:sz="6" w:space="0" w:color="auto"/>
              <w:bottom w:val="nil"/>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Шикаре</w:t>
            </w:r>
          </w:p>
        </w:tc>
        <w:tc>
          <w:tcPr>
            <w:tcW w:w="106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395.32</w:t>
            </w:r>
          </w:p>
        </w:tc>
        <w:tc>
          <w:tcPr>
            <w:tcW w:w="98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49.2</w:t>
            </w:r>
          </w:p>
        </w:tc>
        <w:tc>
          <w:tcPr>
            <w:tcW w:w="122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12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106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nil"/>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c>
          <w:tcPr>
            <w:tcW w:w="980" w:type="dxa"/>
            <w:tcBorders>
              <w:top w:val="nil"/>
              <w:left w:val="nil"/>
              <w:bottom w:val="nil"/>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0.0</w:t>
            </w:r>
          </w:p>
        </w:tc>
      </w:tr>
      <w:tr w:rsidR="004C1AA1" w:rsidRPr="004C1AA1" w:rsidTr="004C1AA1">
        <w:trPr>
          <w:trHeight w:val="330"/>
          <w:jc w:val="center"/>
        </w:trPr>
        <w:tc>
          <w:tcPr>
            <w:tcW w:w="3840" w:type="dxa"/>
            <w:gridSpan w:val="3"/>
            <w:tcBorders>
              <w:top w:val="double" w:sz="6" w:space="0" w:color="auto"/>
              <w:left w:val="double" w:sz="6" w:space="0" w:color="auto"/>
              <w:bottom w:val="double" w:sz="6" w:space="0" w:color="auto"/>
              <w:right w:val="single" w:sz="4" w:space="0" w:color="auto"/>
            </w:tcBorders>
            <w:shd w:val="clear" w:color="auto" w:fill="auto"/>
            <w:noWrap/>
            <w:vAlign w:val="center"/>
            <w:hideMark/>
          </w:tcPr>
          <w:p w:rsidR="004C1AA1" w:rsidRPr="004C1AA1" w:rsidRDefault="004C1AA1" w:rsidP="004C1AA1">
            <w:pPr>
              <w:spacing w:after="0" w:line="240" w:lineRule="auto"/>
              <w:jc w:val="center"/>
              <w:rPr>
                <w:rFonts w:ascii="Times New Roman" w:eastAsia="Times New Roman" w:hAnsi="Times New Roman" w:cs="Times New Roman"/>
                <w:color w:val="000000"/>
              </w:rPr>
            </w:pPr>
            <w:r w:rsidRPr="004C1AA1">
              <w:rPr>
                <w:rFonts w:ascii="Times New Roman" w:eastAsia="Times New Roman" w:hAnsi="Times New Roman" w:cs="Times New Roman"/>
                <w:color w:val="000000"/>
              </w:rPr>
              <w:t>Укупно ГЈ</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803.97</w:t>
            </w:r>
          </w:p>
        </w:tc>
        <w:tc>
          <w:tcPr>
            <w:tcW w:w="980" w:type="dxa"/>
            <w:tcBorders>
              <w:top w:val="double" w:sz="6" w:space="0" w:color="auto"/>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100.0</w:t>
            </w:r>
          </w:p>
        </w:tc>
        <w:tc>
          <w:tcPr>
            <w:tcW w:w="1220" w:type="dxa"/>
            <w:tcBorders>
              <w:top w:val="double" w:sz="6" w:space="0" w:color="auto"/>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120,027.6</w:t>
            </w:r>
          </w:p>
        </w:tc>
        <w:tc>
          <w:tcPr>
            <w:tcW w:w="1120" w:type="dxa"/>
            <w:tcBorders>
              <w:top w:val="double" w:sz="6" w:space="0" w:color="auto"/>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100.0</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149.3</w:t>
            </w:r>
          </w:p>
        </w:tc>
        <w:tc>
          <w:tcPr>
            <w:tcW w:w="980" w:type="dxa"/>
            <w:tcBorders>
              <w:top w:val="double" w:sz="6" w:space="0" w:color="auto"/>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2,038.6</w:t>
            </w:r>
          </w:p>
        </w:tc>
        <w:tc>
          <w:tcPr>
            <w:tcW w:w="980" w:type="dxa"/>
            <w:tcBorders>
              <w:top w:val="double" w:sz="6" w:space="0" w:color="auto"/>
              <w:left w:val="nil"/>
              <w:bottom w:val="double" w:sz="6" w:space="0" w:color="auto"/>
              <w:right w:val="single" w:sz="4"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100.0</w:t>
            </w:r>
          </w:p>
        </w:tc>
        <w:tc>
          <w:tcPr>
            <w:tcW w:w="980" w:type="dxa"/>
            <w:tcBorders>
              <w:top w:val="double" w:sz="6" w:space="0" w:color="auto"/>
              <w:left w:val="nil"/>
              <w:bottom w:val="double" w:sz="6" w:space="0" w:color="auto"/>
              <w:right w:val="double" w:sz="6" w:space="0" w:color="auto"/>
            </w:tcBorders>
            <w:shd w:val="clear" w:color="auto" w:fill="auto"/>
            <w:noWrap/>
            <w:vAlign w:val="bottom"/>
            <w:hideMark/>
          </w:tcPr>
          <w:p w:rsidR="004C1AA1" w:rsidRPr="004C1AA1" w:rsidRDefault="004C1AA1" w:rsidP="004C1AA1">
            <w:pPr>
              <w:spacing w:after="0" w:line="240" w:lineRule="auto"/>
              <w:jc w:val="right"/>
              <w:rPr>
                <w:rFonts w:ascii="Times New Roman" w:eastAsia="Times New Roman" w:hAnsi="Times New Roman" w:cs="Times New Roman"/>
                <w:color w:val="000000"/>
              </w:rPr>
            </w:pPr>
            <w:r w:rsidRPr="004C1AA1">
              <w:rPr>
                <w:rFonts w:ascii="Times New Roman" w:eastAsia="Times New Roman" w:hAnsi="Times New Roman" w:cs="Times New Roman"/>
                <w:color w:val="000000"/>
              </w:rPr>
              <w:t>2.5</w:t>
            </w:r>
          </w:p>
        </w:tc>
      </w:tr>
    </w:tbl>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p>
    <w:p w:rsidR="00201E12" w:rsidRDefault="00201E1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Посматра</w:t>
      </w:r>
      <w:r w:rsidR="00690F10">
        <w:rPr>
          <w:rFonts w:ascii="Times New Roman" w:eastAsia="Calibri" w:hAnsi="Times New Roman" w:cs="Times New Roman"/>
          <w:sz w:val="24"/>
          <w:lang w:val="sr-Latn-CS"/>
        </w:rPr>
        <w:t>јући стање састојина по пореклу</w:t>
      </w:r>
      <w:r w:rsidR="00690F10">
        <w:rPr>
          <w:rFonts w:ascii="Times New Roman" w:eastAsia="Calibri" w:hAnsi="Times New Roman" w:cs="Times New Roman"/>
          <w:sz w:val="24"/>
        </w:rPr>
        <w:t xml:space="preserve">, предњаче шикаре са </w:t>
      </w:r>
      <w:r w:rsidR="00FC687E">
        <w:rPr>
          <w:rFonts w:ascii="Times New Roman" w:eastAsia="Calibri" w:hAnsi="Times New Roman" w:cs="Times New Roman"/>
          <w:sz w:val="24"/>
        </w:rPr>
        <w:t>49,2% (395,32ha)</w:t>
      </w:r>
      <w:r w:rsidR="00690F10">
        <w:rPr>
          <w:rFonts w:ascii="Times New Roman" w:eastAsia="Calibri" w:hAnsi="Times New Roman" w:cs="Times New Roman"/>
          <w:sz w:val="24"/>
        </w:rPr>
        <w:t xml:space="preserve"> и изданачке састојине</w:t>
      </w:r>
      <w:r w:rsidR="00FC687E">
        <w:rPr>
          <w:rFonts w:ascii="Times New Roman" w:eastAsia="Calibri" w:hAnsi="Times New Roman" w:cs="Times New Roman"/>
          <w:sz w:val="24"/>
        </w:rPr>
        <w:t xml:space="preserve"> са 33,3% (267,44ha)</w:t>
      </w:r>
      <w:r w:rsidR="00530AA1">
        <w:rPr>
          <w:rFonts w:ascii="Times New Roman" w:eastAsia="Calibri" w:hAnsi="Times New Roman" w:cs="Times New Roman"/>
          <w:sz w:val="24"/>
          <w:lang w:val="sr-Latn-CS"/>
        </w:rPr>
        <w:t>.</w:t>
      </w:r>
      <w:r w:rsidR="00530AA1">
        <w:rPr>
          <w:rFonts w:ascii="Times New Roman" w:eastAsia="Calibri" w:hAnsi="Times New Roman" w:cs="Times New Roman"/>
          <w:sz w:val="24"/>
        </w:rPr>
        <w:t xml:space="preserve"> </w:t>
      </w:r>
      <w:r w:rsidR="00FC687E">
        <w:rPr>
          <w:rFonts w:ascii="Times New Roman" w:eastAsia="Calibri" w:hAnsi="Times New Roman" w:cs="Times New Roman"/>
          <w:sz w:val="24"/>
        </w:rPr>
        <w:t xml:space="preserve">Високе </w:t>
      </w:r>
      <w:r w:rsidRPr="00BB0922">
        <w:rPr>
          <w:rFonts w:ascii="Times New Roman" w:eastAsia="Calibri" w:hAnsi="Times New Roman" w:cs="Times New Roman"/>
          <w:sz w:val="24"/>
          <w:lang w:val="sr-Latn-CS"/>
        </w:rPr>
        <w:t>састојине у укупној обраслој површини г</w:t>
      </w:r>
      <w:r w:rsidR="00FC687E">
        <w:rPr>
          <w:rFonts w:ascii="Times New Roman" w:eastAsia="Calibri" w:hAnsi="Times New Roman" w:cs="Times New Roman"/>
          <w:sz w:val="24"/>
          <w:lang w:val="sr-Latn-CS"/>
        </w:rPr>
        <w:t xml:space="preserve">аздинске јединице учествују са </w:t>
      </w:r>
      <w:r w:rsidR="00FC687E">
        <w:rPr>
          <w:rFonts w:ascii="Times New Roman" w:eastAsia="Calibri" w:hAnsi="Times New Roman" w:cs="Times New Roman"/>
          <w:sz w:val="24"/>
        </w:rPr>
        <w:t>16,1</w:t>
      </w:r>
      <w:r w:rsidRPr="00BB0922">
        <w:rPr>
          <w:rFonts w:ascii="Times New Roman" w:eastAsia="Calibri" w:hAnsi="Times New Roman" w:cs="Times New Roman"/>
          <w:sz w:val="24"/>
          <w:lang w:val="sr-Latn-CS"/>
        </w:rPr>
        <w:t xml:space="preserve">%, односно заузимају површину од </w:t>
      </w:r>
      <w:r w:rsidR="00FC687E">
        <w:rPr>
          <w:rFonts w:ascii="Times New Roman" w:eastAsia="Calibri" w:hAnsi="Times New Roman" w:cs="Times New Roman"/>
          <w:sz w:val="24"/>
        </w:rPr>
        <w:t>129,3</w:t>
      </w:r>
      <w:r w:rsidRPr="00BB0922">
        <w:rPr>
          <w:rFonts w:ascii="Times New Roman" w:eastAsia="Calibri" w:hAnsi="Times New Roman" w:cs="Times New Roman"/>
          <w:sz w:val="24"/>
        </w:rPr>
        <w:t>3</w:t>
      </w:r>
      <w:r w:rsidRPr="00BB0922">
        <w:rPr>
          <w:rFonts w:ascii="Times New Roman" w:eastAsia="Calibri" w:hAnsi="Times New Roman" w:cs="Times New Roman"/>
          <w:sz w:val="24"/>
          <w:lang w:val="sr-Latn-CS"/>
        </w:rPr>
        <w:t>hа, док су в</w:t>
      </w:r>
      <w:r w:rsidR="00FC687E">
        <w:rPr>
          <w:rFonts w:ascii="Times New Roman" w:eastAsia="Calibri" w:hAnsi="Times New Roman" w:cs="Times New Roman"/>
          <w:sz w:val="24"/>
        </w:rPr>
        <w:t xml:space="preserve">ештачки подигнуте </w:t>
      </w:r>
      <w:r w:rsidR="00FC687E">
        <w:rPr>
          <w:rFonts w:ascii="Times New Roman" w:eastAsia="Calibri" w:hAnsi="Times New Roman" w:cs="Times New Roman"/>
          <w:sz w:val="24"/>
          <w:lang w:val="sr-Latn-CS"/>
        </w:rPr>
        <w:t xml:space="preserve">састојине </w:t>
      </w:r>
      <w:r w:rsidRPr="00BB0922">
        <w:rPr>
          <w:rFonts w:ascii="Times New Roman" w:eastAsia="Calibri" w:hAnsi="Times New Roman" w:cs="Times New Roman"/>
          <w:sz w:val="24"/>
          <w:lang w:val="sr-Latn-CS"/>
        </w:rPr>
        <w:t xml:space="preserve">заступљене на површини од </w:t>
      </w:r>
      <w:r w:rsidR="00046131">
        <w:rPr>
          <w:rFonts w:ascii="Times New Roman" w:eastAsia="Calibri" w:hAnsi="Times New Roman" w:cs="Times New Roman"/>
          <w:sz w:val="24"/>
        </w:rPr>
        <w:t>11,88</w:t>
      </w:r>
      <w:r w:rsidRPr="00BB0922">
        <w:rPr>
          <w:rFonts w:ascii="Times New Roman" w:eastAsia="Calibri" w:hAnsi="Times New Roman" w:cs="Times New Roman"/>
          <w:sz w:val="24"/>
          <w:lang w:val="sr-Latn-CS"/>
        </w:rPr>
        <w:t xml:space="preserve">hа, односно </w:t>
      </w:r>
      <w:r w:rsidR="00FC687E">
        <w:rPr>
          <w:rFonts w:ascii="Times New Roman" w:eastAsia="Calibri" w:hAnsi="Times New Roman" w:cs="Times New Roman"/>
          <w:sz w:val="24"/>
        </w:rPr>
        <w:t>1,5</w:t>
      </w:r>
      <w:r w:rsidRPr="00BB0922">
        <w:rPr>
          <w:rFonts w:ascii="Times New Roman" w:eastAsia="Calibri" w:hAnsi="Times New Roman" w:cs="Times New Roman"/>
          <w:sz w:val="24"/>
          <w:lang w:val="sr-Latn-CS"/>
        </w:rPr>
        <w:t xml:space="preserve">%. </w:t>
      </w:r>
    </w:p>
    <w:p w:rsidR="00B26752" w:rsidRDefault="00356109" w:rsidP="00BB0922">
      <w:pPr>
        <w:spacing w:after="0" w:line="240" w:lineRule="auto"/>
        <w:ind w:firstLine="851"/>
        <w:jc w:val="both"/>
        <w:rPr>
          <w:rFonts w:ascii="Times New Roman" w:eastAsia="Calibri" w:hAnsi="Times New Roman" w:cs="Times New Roman"/>
          <w:sz w:val="24"/>
        </w:rPr>
      </w:pPr>
      <w:r>
        <w:rPr>
          <w:rFonts w:ascii="Times New Roman" w:eastAsia="Calibri" w:hAnsi="Times New Roman" w:cs="Times New Roman"/>
          <w:sz w:val="24"/>
          <w:lang w:val="sr-Latn-CS"/>
        </w:rPr>
        <w:t>Запремина</w:t>
      </w:r>
      <w:r>
        <w:rPr>
          <w:rFonts w:ascii="Times New Roman" w:eastAsia="Calibri" w:hAnsi="Times New Roman" w:cs="Times New Roman"/>
          <w:sz w:val="24"/>
        </w:rPr>
        <w:t xml:space="preserve"> изданачких</w:t>
      </w:r>
      <w:r w:rsidR="00BB0922" w:rsidRPr="00BB0922">
        <w:rPr>
          <w:rFonts w:ascii="Times New Roman" w:eastAsia="Calibri" w:hAnsi="Times New Roman" w:cs="Times New Roman"/>
          <w:sz w:val="24"/>
          <w:lang w:val="sr-Latn-CS"/>
        </w:rPr>
        <w:t xml:space="preserve"> састојина износи </w:t>
      </w:r>
      <w:r>
        <w:rPr>
          <w:rFonts w:ascii="Times New Roman" w:eastAsia="Calibri" w:hAnsi="Times New Roman" w:cs="Times New Roman"/>
          <w:sz w:val="24"/>
        </w:rPr>
        <w:t>68</w:t>
      </w:r>
      <w:r w:rsidR="00BB0922" w:rsidRPr="00BB0922">
        <w:rPr>
          <w:rFonts w:ascii="Times New Roman" w:eastAsia="Calibri" w:hAnsi="Times New Roman" w:cs="Times New Roman"/>
          <w:sz w:val="24"/>
          <w:lang w:val="sr-Latn-CS"/>
        </w:rPr>
        <w:t>.</w:t>
      </w:r>
      <w:r>
        <w:rPr>
          <w:rFonts w:ascii="Times New Roman" w:eastAsia="Calibri" w:hAnsi="Times New Roman" w:cs="Times New Roman"/>
          <w:sz w:val="24"/>
        </w:rPr>
        <w:t>961</w:t>
      </w:r>
      <w:r w:rsidR="00BB0922" w:rsidRPr="00BB0922">
        <w:rPr>
          <w:rFonts w:ascii="Times New Roman" w:eastAsia="Calibri" w:hAnsi="Times New Roman" w:cs="Times New Roman"/>
          <w:sz w:val="24"/>
          <w:lang w:val="sr-Latn-CS"/>
        </w:rPr>
        <w:t>,</w:t>
      </w:r>
      <w:r>
        <w:rPr>
          <w:rFonts w:ascii="Times New Roman" w:eastAsia="Calibri" w:hAnsi="Times New Roman" w:cs="Times New Roman"/>
          <w:sz w:val="24"/>
        </w:rPr>
        <w:t>6</w:t>
      </w:r>
      <w:r w:rsidR="00BB0922" w:rsidRPr="00BB0922">
        <w:rPr>
          <w:rFonts w:ascii="Times New Roman" w:eastAsia="Calibri" w:hAnsi="Times New Roman" w:cs="Times New Roman"/>
          <w:sz w:val="24"/>
          <w:lang w:val="sr-Latn-CS"/>
        </w:rPr>
        <w:t xml:space="preserve">m³, односно </w:t>
      </w:r>
      <w:r>
        <w:rPr>
          <w:rFonts w:ascii="Times New Roman" w:eastAsia="Calibri" w:hAnsi="Times New Roman" w:cs="Times New Roman"/>
          <w:sz w:val="24"/>
        </w:rPr>
        <w:t>57,5</w:t>
      </w:r>
      <w:r w:rsidR="00BB0922" w:rsidRPr="00BB0922">
        <w:rPr>
          <w:rFonts w:ascii="Times New Roman" w:eastAsia="Calibri" w:hAnsi="Times New Roman" w:cs="Times New Roman"/>
          <w:sz w:val="24"/>
          <w:lang w:val="sr-Latn-CS"/>
        </w:rPr>
        <w:t xml:space="preserve">%, </w:t>
      </w:r>
      <w:r>
        <w:rPr>
          <w:rFonts w:ascii="Times New Roman" w:eastAsia="Calibri" w:hAnsi="Times New Roman" w:cs="Times New Roman"/>
          <w:sz w:val="24"/>
        </w:rPr>
        <w:t>високе</w:t>
      </w:r>
      <w:r w:rsidR="00BB0922" w:rsidRPr="00BB0922">
        <w:rPr>
          <w:rFonts w:ascii="Times New Roman" w:eastAsia="Calibri" w:hAnsi="Times New Roman" w:cs="Times New Roman"/>
          <w:sz w:val="24"/>
          <w:lang w:val="sr-Latn-CS"/>
        </w:rPr>
        <w:t xml:space="preserve"> састојине имају запремину </w:t>
      </w:r>
      <w:bookmarkStart w:id="64" w:name="_Hlk41385501"/>
      <w:r>
        <w:rPr>
          <w:rFonts w:ascii="Times New Roman" w:eastAsia="Calibri" w:hAnsi="Times New Roman" w:cs="Times New Roman"/>
          <w:sz w:val="24"/>
        </w:rPr>
        <w:t>48.368,3</w:t>
      </w:r>
      <w:r w:rsidR="00BB0922" w:rsidRPr="00BB0922">
        <w:rPr>
          <w:rFonts w:ascii="Times New Roman" w:eastAsia="Calibri" w:hAnsi="Times New Roman" w:cs="Times New Roman"/>
          <w:sz w:val="24"/>
          <w:lang w:val="sr-Latn-CS"/>
        </w:rPr>
        <w:t>m³</w:t>
      </w:r>
      <w:bookmarkEnd w:id="64"/>
      <w:r w:rsidR="00BB0922" w:rsidRPr="00BB0922">
        <w:rPr>
          <w:rFonts w:ascii="Times New Roman" w:eastAsia="Calibri" w:hAnsi="Times New Roman" w:cs="Times New Roman"/>
          <w:sz w:val="24"/>
          <w:lang w:val="sr-Latn-CS"/>
        </w:rPr>
        <w:t>, што износи 4</w:t>
      </w:r>
      <w:r>
        <w:rPr>
          <w:rFonts w:ascii="Times New Roman" w:eastAsia="Calibri" w:hAnsi="Times New Roman" w:cs="Times New Roman"/>
          <w:sz w:val="24"/>
        </w:rPr>
        <w:t>0,3</w:t>
      </w:r>
      <w:r w:rsidR="00BB0922" w:rsidRPr="00BB0922">
        <w:rPr>
          <w:rFonts w:ascii="Times New Roman" w:eastAsia="Calibri" w:hAnsi="Times New Roman" w:cs="Times New Roman"/>
          <w:sz w:val="24"/>
          <w:lang w:val="sr-Latn-CS"/>
        </w:rPr>
        <w:t xml:space="preserve">%, а </w:t>
      </w:r>
      <w:r>
        <w:rPr>
          <w:rFonts w:ascii="Times New Roman" w:eastAsia="Calibri" w:hAnsi="Times New Roman" w:cs="Times New Roman"/>
          <w:sz w:val="24"/>
        </w:rPr>
        <w:t>вештачки подигнуте</w:t>
      </w:r>
      <w:r w:rsidR="00BB0922" w:rsidRPr="00BB0922">
        <w:rPr>
          <w:rFonts w:ascii="Times New Roman" w:eastAsia="Calibri" w:hAnsi="Times New Roman" w:cs="Times New Roman"/>
          <w:sz w:val="24"/>
          <w:lang w:val="sr-Latn-CS"/>
        </w:rPr>
        <w:t xml:space="preserve"> састојине запремну </w:t>
      </w:r>
      <w:r>
        <w:rPr>
          <w:rFonts w:ascii="Times New Roman" w:eastAsia="Calibri" w:hAnsi="Times New Roman" w:cs="Times New Roman"/>
          <w:sz w:val="24"/>
        </w:rPr>
        <w:t>2</w:t>
      </w:r>
      <w:r w:rsidR="00BB0922" w:rsidRPr="00BB0922">
        <w:rPr>
          <w:rFonts w:ascii="Times New Roman" w:eastAsia="Calibri" w:hAnsi="Times New Roman" w:cs="Times New Roman"/>
          <w:sz w:val="24"/>
          <w:lang w:val="sr-Latn-CS"/>
        </w:rPr>
        <w:t>.</w:t>
      </w:r>
      <w:r>
        <w:rPr>
          <w:rFonts w:ascii="Times New Roman" w:eastAsia="Calibri" w:hAnsi="Times New Roman" w:cs="Times New Roman"/>
          <w:sz w:val="24"/>
        </w:rPr>
        <w:t>697,7</w:t>
      </w:r>
      <w:r>
        <w:rPr>
          <w:rFonts w:ascii="Times New Roman" w:eastAsia="Calibri" w:hAnsi="Times New Roman" w:cs="Times New Roman"/>
          <w:sz w:val="24"/>
          <w:lang w:val="sr-Latn-CS"/>
        </w:rPr>
        <w:t xml:space="preserve">m³, односно </w:t>
      </w:r>
      <w:r>
        <w:rPr>
          <w:rFonts w:ascii="Times New Roman" w:eastAsia="Calibri" w:hAnsi="Times New Roman" w:cs="Times New Roman"/>
          <w:sz w:val="24"/>
        </w:rPr>
        <w:t>2,2</w:t>
      </w:r>
      <w:r w:rsidR="00BB0922" w:rsidRPr="00BB0922">
        <w:rPr>
          <w:rFonts w:ascii="Times New Roman" w:eastAsia="Calibri" w:hAnsi="Times New Roman" w:cs="Times New Roman"/>
          <w:sz w:val="24"/>
          <w:lang w:val="sr-Latn-CS"/>
        </w:rPr>
        <w:t>%  укупне запремине газдинске јединице.</w:t>
      </w:r>
    </w:p>
    <w:p w:rsidR="00BB0922" w:rsidRPr="00B2675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Када се посматра запремина по јединици површине, она је највећа код в</w:t>
      </w:r>
      <w:r w:rsidRPr="00B26752">
        <w:rPr>
          <w:rFonts w:ascii="Times New Roman" w:eastAsia="Calibri" w:hAnsi="Times New Roman" w:cs="Times New Roman"/>
          <w:sz w:val="24"/>
          <w:lang w:val="sr-Latn-CS"/>
        </w:rPr>
        <w:t>исоких</w:t>
      </w:r>
      <w:r w:rsidRPr="00BB0922">
        <w:rPr>
          <w:rFonts w:ascii="Times New Roman" w:eastAsia="Calibri" w:hAnsi="Times New Roman" w:cs="Times New Roman"/>
          <w:sz w:val="24"/>
          <w:lang w:val="sr-Latn-CS"/>
        </w:rPr>
        <w:t xml:space="preserve"> састојина и износи </w:t>
      </w:r>
      <w:r w:rsidR="00BF3F8D" w:rsidRPr="00B26752">
        <w:rPr>
          <w:rFonts w:ascii="Times New Roman" w:eastAsia="Calibri" w:hAnsi="Times New Roman" w:cs="Times New Roman"/>
          <w:sz w:val="24"/>
          <w:lang w:val="sr-Latn-CS"/>
        </w:rPr>
        <w:t>374,0</w:t>
      </w:r>
      <w:r w:rsidRPr="00BB0922">
        <w:rPr>
          <w:rFonts w:ascii="Times New Roman" w:eastAsia="Calibri" w:hAnsi="Times New Roman" w:cs="Times New Roman"/>
          <w:sz w:val="24"/>
          <w:lang w:val="sr-Latn-CS"/>
        </w:rPr>
        <w:t xml:space="preserve">m³/hа, код </w:t>
      </w:r>
      <w:r w:rsidR="00BF3F8D">
        <w:rPr>
          <w:rFonts w:ascii="Times New Roman" w:eastAsia="Calibri" w:hAnsi="Times New Roman" w:cs="Times New Roman"/>
          <w:sz w:val="24"/>
          <w:lang w:val="sr-Latn-CS"/>
        </w:rPr>
        <w:t xml:space="preserve">изданачких </w:t>
      </w:r>
      <w:r w:rsidR="00BF3F8D" w:rsidRPr="00B26752">
        <w:rPr>
          <w:rFonts w:ascii="Times New Roman" w:eastAsia="Calibri" w:hAnsi="Times New Roman" w:cs="Times New Roman"/>
          <w:sz w:val="24"/>
          <w:lang w:val="sr-Latn-CS"/>
        </w:rPr>
        <w:t>257,9</w:t>
      </w:r>
      <w:r w:rsidR="00BF3F8D" w:rsidRPr="00BB0922">
        <w:rPr>
          <w:rFonts w:ascii="Times New Roman" w:eastAsia="Calibri" w:hAnsi="Times New Roman" w:cs="Times New Roman"/>
          <w:sz w:val="24"/>
          <w:lang w:val="sr-Latn-CS"/>
        </w:rPr>
        <w:t>m³/hа</w:t>
      </w:r>
      <w:r w:rsidR="00BF3F8D" w:rsidRPr="00B26752">
        <w:rPr>
          <w:rFonts w:ascii="Times New Roman" w:eastAsia="Calibri" w:hAnsi="Times New Roman" w:cs="Times New Roman"/>
          <w:sz w:val="24"/>
          <w:lang w:val="sr-Latn-CS"/>
        </w:rPr>
        <w:t xml:space="preserve">, а код </w:t>
      </w:r>
      <w:r w:rsidRPr="00BB0922">
        <w:rPr>
          <w:rFonts w:ascii="Times New Roman" w:eastAsia="Calibri" w:hAnsi="Times New Roman" w:cs="Times New Roman"/>
          <w:sz w:val="24"/>
          <w:lang w:val="sr-Latn-CS"/>
        </w:rPr>
        <w:t>в</w:t>
      </w:r>
      <w:r w:rsidRPr="00B26752">
        <w:rPr>
          <w:rFonts w:ascii="Times New Roman" w:eastAsia="Calibri" w:hAnsi="Times New Roman" w:cs="Times New Roman"/>
          <w:sz w:val="24"/>
          <w:lang w:val="sr-Latn-CS"/>
        </w:rPr>
        <w:t>ештачки подигнутих састојина</w:t>
      </w:r>
      <w:r w:rsidR="00BF3F8D">
        <w:rPr>
          <w:rFonts w:ascii="Times New Roman" w:eastAsia="Calibri" w:hAnsi="Times New Roman" w:cs="Times New Roman"/>
          <w:sz w:val="24"/>
          <w:lang w:val="sr-Latn-CS"/>
        </w:rPr>
        <w:t xml:space="preserve"> је </w:t>
      </w:r>
      <w:r w:rsidR="00BF3F8D" w:rsidRPr="00B26752">
        <w:rPr>
          <w:rFonts w:ascii="Times New Roman" w:eastAsia="Calibri" w:hAnsi="Times New Roman" w:cs="Times New Roman"/>
          <w:sz w:val="24"/>
          <w:lang w:val="sr-Latn-CS"/>
        </w:rPr>
        <w:t>227,1</w:t>
      </w:r>
      <w:r w:rsidR="00BF3F8D">
        <w:rPr>
          <w:rFonts w:ascii="Times New Roman" w:eastAsia="Calibri" w:hAnsi="Times New Roman" w:cs="Times New Roman"/>
          <w:sz w:val="24"/>
          <w:lang w:val="sr-Latn-CS"/>
        </w:rPr>
        <w:t>m³/hа</w:t>
      </w:r>
      <w:r w:rsidR="00BF3F8D" w:rsidRPr="00B26752">
        <w:rPr>
          <w:rFonts w:ascii="Times New Roman" w:eastAsia="Calibri" w:hAnsi="Times New Roman" w:cs="Times New Roman"/>
          <w:sz w:val="24"/>
          <w:lang w:val="sr-Latn-CS"/>
        </w:rPr>
        <w:t>.</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Запремински прираст највећи је код </w:t>
      </w:r>
      <w:r w:rsidR="00BF3F8D">
        <w:rPr>
          <w:rFonts w:ascii="Times New Roman" w:eastAsia="Calibri" w:hAnsi="Times New Roman" w:cs="Times New Roman"/>
          <w:sz w:val="24"/>
        </w:rPr>
        <w:t xml:space="preserve">изданачких </w:t>
      </w:r>
      <w:r w:rsidRPr="00BB0922">
        <w:rPr>
          <w:rFonts w:ascii="Times New Roman" w:eastAsia="Calibri" w:hAnsi="Times New Roman" w:cs="Times New Roman"/>
          <w:sz w:val="24"/>
          <w:lang w:val="sr-Latn-CS"/>
        </w:rPr>
        <w:t xml:space="preserve">састојина и износи </w:t>
      </w:r>
      <w:r w:rsidR="00BF3F8D">
        <w:rPr>
          <w:rFonts w:ascii="Times New Roman" w:eastAsia="Calibri" w:hAnsi="Times New Roman" w:cs="Times New Roman"/>
          <w:sz w:val="24"/>
        </w:rPr>
        <w:t>1.220</w:t>
      </w:r>
      <w:r w:rsidRPr="00BB0922">
        <w:rPr>
          <w:rFonts w:ascii="Times New Roman" w:eastAsia="Calibri" w:hAnsi="Times New Roman" w:cs="Times New Roman"/>
          <w:sz w:val="24"/>
          <w:lang w:val="sr-Latn-CS"/>
        </w:rPr>
        <w:t>,</w:t>
      </w:r>
      <w:r w:rsidR="00BF3F8D">
        <w:rPr>
          <w:rFonts w:ascii="Times New Roman" w:eastAsia="Calibri" w:hAnsi="Times New Roman" w:cs="Times New Roman"/>
          <w:sz w:val="24"/>
        </w:rPr>
        <w:t>3</w:t>
      </w:r>
      <w:r w:rsidRPr="00BB0922">
        <w:rPr>
          <w:rFonts w:ascii="Times New Roman" w:eastAsia="Calibri" w:hAnsi="Times New Roman" w:cs="Times New Roman"/>
          <w:sz w:val="24"/>
          <w:lang w:val="sr-Latn-CS"/>
        </w:rPr>
        <w:t>m³ (</w:t>
      </w:r>
      <w:r w:rsidR="00BF3F8D">
        <w:rPr>
          <w:rFonts w:ascii="Times New Roman" w:eastAsia="Calibri" w:hAnsi="Times New Roman" w:cs="Times New Roman"/>
          <w:sz w:val="24"/>
        </w:rPr>
        <w:t>59,9</w:t>
      </w:r>
      <w:r w:rsidRPr="00BB0922">
        <w:rPr>
          <w:rFonts w:ascii="Times New Roman" w:eastAsia="Calibri" w:hAnsi="Times New Roman" w:cs="Times New Roman"/>
          <w:sz w:val="24"/>
          <w:lang w:val="sr-Latn-CS"/>
        </w:rPr>
        <w:t xml:space="preserve">%), код </w:t>
      </w:r>
      <w:r w:rsidR="00064FDC">
        <w:rPr>
          <w:rFonts w:ascii="Times New Roman" w:eastAsia="Calibri" w:hAnsi="Times New Roman" w:cs="Times New Roman"/>
          <w:sz w:val="24"/>
        </w:rPr>
        <w:t>високих 754,4</w:t>
      </w:r>
      <w:r w:rsidRPr="00BB0922">
        <w:rPr>
          <w:rFonts w:ascii="Times New Roman" w:eastAsia="Calibri" w:hAnsi="Times New Roman" w:cs="Times New Roman"/>
          <w:sz w:val="24"/>
          <w:lang w:val="sr-Latn-CS"/>
        </w:rPr>
        <w:t>m³ (3</w:t>
      </w:r>
      <w:r w:rsidR="00064FDC">
        <w:rPr>
          <w:rFonts w:ascii="Times New Roman" w:eastAsia="Calibri" w:hAnsi="Times New Roman" w:cs="Times New Roman"/>
          <w:sz w:val="24"/>
        </w:rPr>
        <w:t>7,0</w:t>
      </w:r>
      <w:r w:rsidRPr="00BB0922">
        <w:rPr>
          <w:rFonts w:ascii="Times New Roman" w:eastAsia="Calibri" w:hAnsi="Times New Roman" w:cs="Times New Roman"/>
          <w:sz w:val="24"/>
          <w:lang w:val="sr-Latn-CS"/>
        </w:rPr>
        <w:t>%), а код</w:t>
      </w:r>
      <w:r w:rsidRPr="00BB0922">
        <w:rPr>
          <w:rFonts w:ascii="Times New Roman" w:eastAsia="Calibri" w:hAnsi="Times New Roman" w:cs="Times New Roman"/>
          <w:sz w:val="24"/>
        </w:rPr>
        <w:t xml:space="preserve"> в</w:t>
      </w:r>
      <w:r w:rsidR="00064FDC">
        <w:rPr>
          <w:rFonts w:ascii="Times New Roman" w:eastAsia="Calibri" w:hAnsi="Times New Roman" w:cs="Times New Roman"/>
          <w:sz w:val="24"/>
        </w:rPr>
        <w:t>ештачки подигнутих састојина 63,9</w:t>
      </w:r>
      <w:r w:rsidRPr="00BB0922">
        <w:rPr>
          <w:rFonts w:ascii="Times New Roman" w:eastAsia="Calibri" w:hAnsi="Times New Roman" w:cs="Times New Roman"/>
          <w:sz w:val="24"/>
          <w:lang w:val="sr-Latn-CS"/>
        </w:rPr>
        <w:t>m³ (</w:t>
      </w:r>
      <w:r w:rsidR="00064FDC">
        <w:rPr>
          <w:rFonts w:ascii="Times New Roman" w:eastAsia="Calibri" w:hAnsi="Times New Roman" w:cs="Times New Roman"/>
          <w:sz w:val="24"/>
        </w:rPr>
        <w:t>3,1</w:t>
      </w:r>
      <w:r w:rsidRPr="00BB0922">
        <w:rPr>
          <w:rFonts w:ascii="Times New Roman" w:eastAsia="Calibri" w:hAnsi="Times New Roman" w:cs="Times New Roman"/>
          <w:sz w:val="24"/>
          <w:lang w:val="sr-Latn-CS"/>
        </w:rPr>
        <w:t>%). Запремински прираст по јединици површине код</w:t>
      </w:r>
      <w:r w:rsidR="00064FDC">
        <w:rPr>
          <w:rFonts w:ascii="Times New Roman" w:eastAsia="Calibri" w:hAnsi="Times New Roman" w:cs="Times New Roman"/>
          <w:sz w:val="24"/>
        </w:rPr>
        <w:t xml:space="preserve"> </w:t>
      </w:r>
      <w:r w:rsidR="00D11FA6">
        <w:rPr>
          <w:rFonts w:ascii="Times New Roman" w:eastAsia="Calibri" w:hAnsi="Times New Roman" w:cs="Times New Roman"/>
          <w:sz w:val="24"/>
        </w:rPr>
        <w:t>високих</w:t>
      </w:r>
      <w:r w:rsidRPr="00BB0922">
        <w:rPr>
          <w:rFonts w:ascii="Times New Roman" w:eastAsia="Calibri" w:hAnsi="Times New Roman" w:cs="Times New Roman"/>
          <w:sz w:val="24"/>
          <w:lang w:val="sr-Latn-CS"/>
        </w:rPr>
        <w:t xml:space="preserve"> састојина износи </w:t>
      </w:r>
      <w:r w:rsidR="00D11FA6">
        <w:rPr>
          <w:rFonts w:ascii="Times New Roman" w:eastAsia="Calibri" w:hAnsi="Times New Roman" w:cs="Times New Roman"/>
          <w:sz w:val="24"/>
        </w:rPr>
        <w:t>5,8</w:t>
      </w:r>
      <w:r w:rsidRPr="00BB0922">
        <w:rPr>
          <w:rFonts w:ascii="Times New Roman" w:eastAsia="Calibri" w:hAnsi="Times New Roman" w:cs="Times New Roman"/>
          <w:sz w:val="24"/>
          <w:lang w:val="sr-Latn-CS"/>
        </w:rPr>
        <w:t>m³</w:t>
      </w:r>
      <w:r w:rsidR="00D11FA6">
        <w:rPr>
          <w:rFonts w:ascii="Times New Roman" w:eastAsia="Calibri" w:hAnsi="Times New Roman" w:cs="Times New Roman"/>
          <w:sz w:val="24"/>
          <w:lang w:val="sr-Latn-CS"/>
        </w:rPr>
        <w:t xml:space="preserve">/hа, код </w:t>
      </w:r>
      <w:r w:rsidR="00D11FA6">
        <w:rPr>
          <w:rFonts w:ascii="Times New Roman" w:eastAsia="Calibri" w:hAnsi="Times New Roman" w:cs="Times New Roman"/>
          <w:sz w:val="24"/>
        </w:rPr>
        <w:t>вештачки подигнутих састојина</w:t>
      </w:r>
      <w:r w:rsidRPr="00BB0922">
        <w:rPr>
          <w:rFonts w:ascii="Times New Roman" w:eastAsia="Calibri" w:hAnsi="Times New Roman" w:cs="Times New Roman"/>
          <w:sz w:val="24"/>
          <w:lang w:val="sr-Latn-CS"/>
        </w:rPr>
        <w:t xml:space="preserve"> </w:t>
      </w:r>
      <w:r w:rsidR="00D11FA6">
        <w:rPr>
          <w:rFonts w:ascii="Times New Roman" w:eastAsia="Calibri" w:hAnsi="Times New Roman" w:cs="Times New Roman"/>
          <w:sz w:val="24"/>
        </w:rPr>
        <w:t>5,4</w:t>
      </w:r>
      <w:r w:rsidRPr="00BB0922">
        <w:rPr>
          <w:rFonts w:ascii="Times New Roman" w:eastAsia="Calibri" w:hAnsi="Times New Roman" w:cs="Times New Roman"/>
          <w:sz w:val="24"/>
          <w:lang w:val="sr-Latn-CS"/>
        </w:rPr>
        <w:t xml:space="preserve">m³/hа, а код изданачких </w:t>
      </w:r>
      <w:r w:rsidR="00D11FA6">
        <w:rPr>
          <w:rFonts w:ascii="Times New Roman" w:eastAsia="Calibri" w:hAnsi="Times New Roman" w:cs="Times New Roman"/>
          <w:sz w:val="24"/>
        </w:rPr>
        <w:t>4,6</w:t>
      </w:r>
      <w:r w:rsidRPr="00BB0922">
        <w:rPr>
          <w:rFonts w:ascii="Times New Roman" w:eastAsia="Calibri" w:hAnsi="Times New Roman" w:cs="Times New Roman"/>
          <w:sz w:val="24"/>
          <w:lang w:val="sr-Latn-CS"/>
        </w:rPr>
        <w:t>m³/hа.</w:t>
      </w:r>
    </w:p>
    <w:p w:rsidR="00D11FA6" w:rsidRDefault="00D11FA6" w:rsidP="00BB0922">
      <w:pPr>
        <w:spacing w:after="0" w:line="240" w:lineRule="auto"/>
        <w:ind w:firstLine="851"/>
        <w:jc w:val="both"/>
        <w:rPr>
          <w:rFonts w:ascii="Times New Roman" w:eastAsia="Calibri" w:hAnsi="Times New Roman" w:cs="Times New Roman"/>
          <w:sz w:val="24"/>
        </w:rPr>
      </w:pPr>
      <w:r>
        <w:rPr>
          <w:rFonts w:ascii="Times New Roman" w:eastAsia="Calibri" w:hAnsi="Times New Roman" w:cs="Times New Roman"/>
          <w:sz w:val="24"/>
        </w:rPr>
        <w:t xml:space="preserve">Шикаре заузимају </w:t>
      </w:r>
      <w:r w:rsidR="00BB0922" w:rsidRPr="00BB0922">
        <w:rPr>
          <w:rFonts w:ascii="Times New Roman" w:eastAsia="Calibri" w:hAnsi="Times New Roman" w:cs="Times New Roman"/>
          <w:sz w:val="24"/>
          <w:lang w:val="sr-Latn-CS"/>
        </w:rPr>
        <w:t>највећи део пов</w:t>
      </w:r>
      <w:r>
        <w:rPr>
          <w:rFonts w:ascii="Times New Roman" w:eastAsia="Calibri" w:hAnsi="Times New Roman" w:cs="Times New Roman"/>
          <w:sz w:val="24"/>
          <w:lang w:val="sr-Latn-CS"/>
        </w:rPr>
        <w:t>ршине газдинске јединице</w:t>
      </w:r>
      <w:r>
        <w:rPr>
          <w:rFonts w:ascii="Times New Roman" w:eastAsia="Calibri" w:hAnsi="Times New Roman" w:cs="Times New Roman"/>
          <w:sz w:val="24"/>
        </w:rPr>
        <w:t xml:space="preserve"> и</w:t>
      </w:r>
      <w:r w:rsidR="00BB0922" w:rsidRPr="00BB0922">
        <w:rPr>
          <w:rFonts w:ascii="Times New Roman" w:eastAsia="Calibri" w:hAnsi="Times New Roman" w:cs="Times New Roman"/>
          <w:sz w:val="24"/>
          <w:lang w:val="sr-Latn-CS"/>
        </w:rPr>
        <w:t xml:space="preserve"> заступљене </w:t>
      </w:r>
      <w:r>
        <w:rPr>
          <w:rFonts w:ascii="Times New Roman" w:eastAsia="Calibri" w:hAnsi="Times New Roman" w:cs="Times New Roman"/>
          <w:sz w:val="24"/>
        </w:rPr>
        <w:t xml:space="preserve">су </w:t>
      </w:r>
      <w:r w:rsidR="00BB0922" w:rsidRPr="00BB0922">
        <w:rPr>
          <w:rFonts w:ascii="Times New Roman" w:eastAsia="Calibri" w:hAnsi="Times New Roman" w:cs="Times New Roman"/>
          <w:sz w:val="24"/>
          <w:lang w:val="sr-Latn-CS"/>
        </w:rPr>
        <w:t xml:space="preserve">на </w:t>
      </w:r>
      <w:r w:rsidR="00EB39C6">
        <w:rPr>
          <w:rFonts w:ascii="Times New Roman" w:eastAsia="Calibri" w:hAnsi="Times New Roman" w:cs="Times New Roman"/>
          <w:sz w:val="24"/>
        </w:rPr>
        <w:t>395</w:t>
      </w:r>
      <w:r>
        <w:rPr>
          <w:rFonts w:ascii="Times New Roman" w:eastAsia="Calibri" w:hAnsi="Times New Roman" w:cs="Times New Roman"/>
          <w:sz w:val="24"/>
        </w:rPr>
        <w:t>,32</w:t>
      </w:r>
      <w:r w:rsidR="00BB0922" w:rsidRPr="00BB0922">
        <w:rPr>
          <w:rFonts w:ascii="Times New Roman" w:eastAsia="Calibri" w:hAnsi="Times New Roman" w:cs="Times New Roman"/>
          <w:sz w:val="24"/>
          <w:lang w:val="sr-Latn-CS"/>
        </w:rPr>
        <w:t xml:space="preserve">hа, односно </w:t>
      </w:r>
      <w:r>
        <w:rPr>
          <w:rFonts w:ascii="Times New Roman" w:eastAsia="Calibri" w:hAnsi="Times New Roman" w:cs="Times New Roman"/>
          <w:sz w:val="24"/>
        </w:rPr>
        <w:t>49,2</w:t>
      </w:r>
      <w:r w:rsidR="00BB0922" w:rsidRPr="00BB0922">
        <w:rPr>
          <w:rFonts w:ascii="Times New Roman" w:eastAsia="Calibri" w:hAnsi="Times New Roman" w:cs="Times New Roman"/>
          <w:sz w:val="24"/>
          <w:lang w:val="sr-Latn-CS"/>
        </w:rPr>
        <w:t xml:space="preserve">% укупно обрасле површине, док </w:t>
      </w:r>
      <w:r>
        <w:rPr>
          <w:rFonts w:ascii="Times New Roman" w:eastAsia="Calibri" w:hAnsi="Times New Roman" w:cs="Times New Roman"/>
          <w:sz w:val="24"/>
          <w:lang w:val="sr-Latn-CS"/>
        </w:rPr>
        <w:t xml:space="preserve">су </w:t>
      </w:r>
      <w:r>
        <w:rPr>
          <w:rFonts w:ascii="Times New Roman" w:eastAsia="Calibri" w:hAnsi="Times New Roman" w:cs="Times New Roman"/>
          <w:sz w:val="24"/>
        </w:rPr>
        <w:t>очуване</w:t>
      </w:r>
      <w:r w:rsidR="00BB0922" w:rsidRPr="00BB0922">
        <w:rPr>
          <w:rFonts w:ascii="Times New Roman" w:eastAsia="Calibri" w:hAnsi="Times New Roman" w:cs="Times New Roman"/>
          <w:sz w:val="24"/>
          <w:lang w:val="sr-Latn-CS"/>
        </w:rPr>
        <w:t xml:space="preserve"> састојине заступљене на </w:t>
      </w:r>
      <w:r>
        <w:rPr>
          <w:rFonts w:ascii="Times New Roman" w:eastAsia="Calibri" w:hAnsi="Times New Roman" w:cs="Times New Roman"/>
          <w:sz w:val="24"/>
        </w:rPr>
        <w:t>326,86</w:t>
      </w:r>
      <w:r w:rsidR="00BB0922" w:rsidRPr="00BB0922">
        <w:rPr>
          <w:rFonts w:ascii="Times New Roman" w:eastAsia="Calibri" w:hAnsi="Times New Roman" w:cs="Times New Roman"/>
          <w:sz w:val="24"/>
          <w:lang w:val="sr-Latn-CS"/>
        </w:rPr>
        <w:t xml:space="preserve">hа, односно </w:t>
      </w:r>
      <w:r>
        <w:rPr>
          <w:rFonts w:ascii="Times New Roman" w:eastAsia="Calibri" w:hAnsi="Times New Roman" w:cs="Times New Roman"/>
          <w:sz w:val="24"/>
        </w:rPr>
        <w:t>40,7</w:t>
      </w:r>
      <w:r w:rsidR="00BB0922" w:rsidRPr="00BB0922">
        <w:rPr>
          <w:rFonts w:ascii="Times New Roman" w:eastAsia="Calibri" w:hAnsi="Times New Roman" w:cs="Times New Roman"/>
          <w:sz w:val="24"/>
          <w:lang w:val="sr-Latn-CS"/>
        </w:rPr>
        <w:t>% укупне обрасле површине газдинске једнице</w:t>
      </w:r>
      <w:r w:rsidR="00BB0922" w:rsidRPr="00BB0922">
        <w:rPr>
          <w:rFonts w:ascii="Times New Roman" w:eastAsia="Calibri" w:hAnsi="Times New Roman" w:cs="Times New Roman"/>
          <w:sz w:val="24"/>
        </w:rPr>
        <w:t xml:space="preserve">, а </w:t>
      </w:r>
      <w:r>
        <w:rPr>
          <w:rFonts w:ascii="Times New Roman" w:eastAsia="Calibri" w:hAnsi="Times New Roman" w:cs="Times New Roman"/>
          <w:sz w:val="24"/>
        </w:rPr>
        <w:t>разређене састојине на 81,79ha површине, односно 10,2</w:t>
      </w:r>
      <w:r w:rsidR="00BB0922" w:rsidRPr="00BB0922">
        <w:rPr>
          <w:rFonts w:ascii="Times New Roman" w:eastAsia="Calibri" w:hAnsi="Times New Roman" w:cs="Times New Roman"/>
          <w:sz w:val="24"/>
        </w:rPr>
        <w:t xml:space="preserve">%. </w:t>
      </w:r>
      <w:r w:rsidR="00BB0922" w:rsidRPr="00BB0922">
        <w:rPr>
          <w:rFonts w:ascii="Times New Roman" w:eastAsia="Calibri" w:hAnsi="Times New Roman" w:cs="Times New Roman"/>
          <w:sz w:val="24"/>
          <w:lang w:val="sr-Latn-CS"/>
        </w:rPr>
        <w:t xml:space="preserve"> </w:t>
      </w:r>
    </w:p>
    <w:p w:rsidR="00BB0922" w:rsidRPr="007401BD"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Запремина очуваних састојина износи </w:t>
      </w:r>
      <w:r w:rsidR="007401BD">
        <w:rPr>
          <w:rFonts w:ascii="Times New Roman" w:eastAsia="Calibri" w:hAnsi="Times New Roman" w:cs="Times New Roman"/>
          <w:sz w:val="24"/>
        </w:rPr>
        <w:t>100</w:t>
      </w:r>
      <w:r w:rsidRPr="00BB0922">
        <w:rPr>
          <w:rFonts w:ascii="Times New Roman" w:eastAsia="Calibri" w:hAnsi="Times New Roman" w:cs="Times New Roman"/>
          <w:sz w:val="24"/>
          <w:lang w:val="sr-Latn-CS"/>
        </w:rPr>
        <w:t>.</w:t>
      </w:r>
      <w:r w:rsidR="007401BD">
        <w:rPr>
          <w:rFonts w:ascii="Times New Roman" w:eastAsia="Calibri" w:hAnsi="Times New Roman" w:cs="Times New Roman"/>
          <w:sz w:val="24"/>
        </w:rPr>
        <w:t>288,1</w:t>
      </w:r>
      <w:r w:rsidRPr="00BB0922">
        <w:rPr>
          <w:rFonts w:ascii="Times New Roman" w:eastAsia="Calibri" w:hAnsi="Times New Roman" w:cs="Times New Roman"/>
          <w:sz w:val="24"/>
          <w:lang w:val="sr-Latn-CS"/>
        </w:rPr>
        <w:t xml:space="preserve">m³ што чини </w:t>
      </w:r>
      <w:r w:rsidR="007401BD">
        <w:rPr>
          <w:rFonts w:ascii="Times New Roman" w:eastAsia="Calibri" w:hAnsi="Times New Roman" w:cs="Times New Roman"/>
          <w:sz w:val="24"/>
        </w:rPr>
        <w:t>83,6</w:t>
      </w:r>
      <w:r w:rsidRPr="00BB0922">
        <w:rPr>
          <w:rFonts w:ascii="Times New Roman" w:eastAsia="Calibri" w:hAnsi="Times New Roman" w:cs="Times New Roman"/>
          <w:sz w:val="24"/>
          <w:lang w:val="sr-Latn-CS"/>
        </w:rPr>
        <w:t xml:space="preserve">% укупне запремине газдинске јединице. Разређене састојине у укупној запремини учествују са </w:t>
      </w:r>
      <w:r w:rsidR="007401BD">
        <w:rPr>
          <w:rFonts w:ascii="Times New Roman" w:eastAsia="Calibri" w:hAnsi="Times New Roman" w:cs="Times New Roman"/>
          <w:sz w:val="24"/>
        </w:rPr>
        <w:t>19</w:t>
      </w:r>
      <w:r w:rsidRPr="00BB0922">
        <w:rPr>
          <w:rFonts w:ascii="Times New Roman" w:eastAsia="Calibri" w:hAnsi="Times New Roman" w:cs="Times New Roman"/>
          <w:sz w:val="24"/>
          <w:lang w:val="sr-Latn-CS"/>
        </w:rPr>
        <w:t>.</w:t>
      </w:r>
      <w:r w:rsidR="007401BD">
        <w:rPr>
          <w:rFonts w:ascii="Times New Roman" w:eastAsia="Calibri" w:hAnsi="Times New Roman" w:cs="Times New Roman"/>
          <w:sz w:val="24"/>
        </w:rPr>
        <w:t>739,5</w:t>
      </w:r>
      <w:r w:rsidRPr="00BB0922">
        <w:rPr>
          <w:rFonts w:ascii="Times New Roman" w:eastAsia="Calibri" w:hAnsi="Times New Roman" w:cs="Times New Roman"/>
          <w:sz w:val="24"/>
          <w:lang w:val="sr-Latn-CS"/>
        </w:rPr>
        <w:t>m³ (</w:t>
      </w:r>
      <w:r w:rsidR="007401BD">
        <w:rPr>
          <w:rFonts w:ascii="Times New Roman" w:eastAsia="Calibri" w:hAnsi="Times New Roman" w:cs="Times New Roman"/>
          <w:sz w:val="24"/>
        </w:rPr>
        <w:t>16,4</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Запремина по јединици површине код очуваних састојина износи </w:t>
      </w:r>
      <w:r w:rsidR="007401BD">
        <w:rPr>
          <w:rFonts w:ascii="Times New Roman" w:eastAsia="Calibri" w:hAnsi="Times New Roman" w:cs="Times New Roman"/>
          <w:sz w:val="24"/>
        </w:rPr>
        <w:t>306,8</w:t>
      </w:r>
      <w:r w:rsidRPr="00BB0922">
        <w:rPr>
          <w:rFonts w:ascii="Times New Roman" w:eastAsia="Calibri" w:hAnsi="Times New Roman" w:cs="Times New Roman"/>
          <w:sz w:val="24"/>
          <w:lang w:val="sr-Latn-CS"/>
        </w:rPr>
        <w:t>m³/</w:t>
      </w:r>
      <w:r w:rsidR="007401BD">
        <w:rPr>
          <w:rFonts w:ascii="Times New Roman" w:eastAsia="Calibri" w:hAnsi="Times New Roman" w:cs="Times New Roman"/>
          <w:sz w:val="24"/>
          <w:lang w:val="sr-Latn-CS"/>
        </w:rPr>
        <w:t xml:space="preserve">hа, а код разређених </w:t>
      </w:r>
      <w:r w:rsidR="007401BD">
        <w:rPr>
          <w:rFonts w:ascii="Times New Roman" w:eastAsia="Calibri" w:hAnsi="Times New Roman" w:cs="Times New Roman"/>
          <w:sz w:val="24"/>
        </w:rPr>
        <w:t>241,3</w:t>
      </w:r>
      <w:r w:rsidRPr="00BB0922">
        <w:rPr>
          <w:rFonts w:ascii="Times New Roman" w:eastAsia="Calibri" w:hAnsi="Times New Roman" w:cs="Times New Roman"/>
          <w:sz w:val="24"/>
          <w:lang w:val="sr-Latn-CS"/>
        </w:rPr>
        <w:t>m³/ hа</w:t>
      </w:r>
      <w:r w:rsidR="007401BD">
        <w:rPr>
          <w:rFonts w:ascii="Times New Roman" w:eastAsia="Calibri" w:hAnsi="Times New Roman" w:cs="Times New Roman"/>
          <w:sz w:val="24"/>
        </w:rPr>
        <w:t>.</w:t>
      </w:r>
    </w:p>
    <w:p w:rsidR="00BB0922" w:rsidRPr="001C39E8"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Запремински прираст очуваних састојина износи </w:t>
      </w:r>
      <w:r w:rsidR="007401BD">
        <w:rPr>
          <w:rFonts w:ascii="Times New Roman" w:eastAsia="Calibri" w:hAnsi="Times New Roman" w:cs="Times New Roman"/>
          <w:sz w:val="24"/>
        </w:rPr>
        <w:t>1.730,9</w:t>
      </w:r>
      <w:r w:rsidRPr="00BB0922">
        <w:rPr>
          <w:rFonts w:ascii="Times New Roman" w:eastAsia="Calibri" w:hAnsi="Times New Roman" w:cs="Times New Roman"/>
          <w:sz w:val="24"/>
          <w:lang w:val="sr-Latn-CS"/>
        </w:rPr>
        <w:t xml:space="preserve">m³, што чини </w:t>
      </w:r>
      <w:r w:rsidR="007401BD">
        <w:rPr>
          <w:rFonts w:ascii="Times New Roman" w:eastAsia="Calibri" w:hAnsi="Times New Roman" w:cs="Times New Roman"/>
          <w:sz w:val="24"/>
        </w:rPr>
        <w:t>84,9</w:t>
      </w:r>
      <w:r w:rsidRPr="00BB0922">
        <w:rPr>
          <w:rFonts w:ascii="Times New Roman" w:eastAsia="Calibri" w:hAnsi="Times New Roman" w:cs="Times New Roman"/>
          <w:sz w:val="24"/>
          <w:lang w:val="sr-Latn-CS"/>
        </w:rPr>
        <w:t xml:space="preserve">% укупног запреминског прираста газдинске јединице. Разређене састојине имају прираст </w:t>
      </w:r>
      <w:r w:rsidR="007401BD">
        <w:rPr>
          <w:rFonts w:ascii="Times New Roman" w:eastAsia="Calibri" w:hAnsi="Times New Roman" w:cs="Times New Roman"/>
          <w:sz w:val="24"/>
        </w:rPr>
        <w:t>307,6</w:t>
      </w:r>
      <w:r w:rsidRPr="00BB0922">
        <w:rPr>
          <w:rFonts w:ascii="Times New Roman" w:eastAsia="Calibri" w:hAnsi="Times New Roman" w:cs="Times New Roman"/>
          <w:sz w:val="24"/>
          <w:lang w:val="sr-Latn-CS"/>
        </w:rPr>
        <w:t>m³ (</w:t>
      </w:r>
      <w:r w:rsidR="007401BD">
        <w:rPr>
          <w:rFonts w:ascii="Times New Roman" w:eastAsia="Calibri" w:hAnsi="Times New Roman" w:cs="Times New Roman"/>
          <w:sz w:val="24"/>
        </w:rPr>
        <w:t>15,1</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Запремински прираст по јединици површине код очуваних састојина износи </w:t>
      </w:r>
      <w:r w:rsidR="007401BD">
        <w:rPr>
          <w:rFonts w:ascii="Times New Roman" w:eastAsia="Calibri" w:hAnsi="Times New Roman" w:cs="Times New Roman"/>
          <w:sz w:val="24"/>
        </w:rPr>
        <w:t>5,3</w:t>
      </w:r>
      <w:r w:rsidR="001C39E8">
        <w:rPr>
          <w:rFonts w:ascii="Times New Roman" w:eastAsia="Calibri" w:hAnsi="Times New Roman" w:cs="Times New Roman"/>
          <w:sz w:val="24"/>
          <w:lang w:val="sr-Latn-CS"/>
        </w:rPr>
        <w:t>m³/hа</w:t>
      </w:r>
      <w:r w:rsidR="00F30498">
        <w:rPr>
          <w:rFonts w:ascii="Times New Roman" w:eastAsia="Calibri" w:hAnsi="Times New Roman" w:cs="Times New Roman"/>
          <w:sz w:val="24"/>
        </w:rPr>
        <w:t>,</w:t>
      </w:r>
      <w:r w:rsidR="001C39E8">
        <w:rPr>
          <w:rFonts w:ascii="Times New Roman" w:eastAsia="Calibri" w:hAnsi="Times New Roman" w:cs="Times New Roman"/>
          <w:sz w:val="24"/>
        </w:rPr>
        <w:t xml:space="preserve"> а </w:t>
      </w:r>
      <w:r w:rsidRPr="00BB0922">
        <w:rPr>
          <w:rFonts w:ascii="Times New Roman" w:eastAsia="Calibri" w:hAnsi="Times New Roman" w:cs="Times New Roman"/>
          <w:sz w:val="24"/>
          <w:lang w:val="sr-Latn-CS"/>
        </w:rPr>
        <w:t>код разређених</w:t>
      </w:r>
      <w:r w:rsidR="001C39E8">
        <w:rPr>
          <w:rFonts w:ascii="Times New Roman" w:eastAsia="Calibri" w:hAnsi="Times New Roman" w:cs="Times New Roman"/>
          <w:sz w:val="24"/>
        </w:rPr>
        <w:t xml:space="preserve"> 3,8</w:t>
      </w:r>
      <w:r w:rsidRPr="00BB0922">
        <w:rPr>
          <w:rFonts w:ascii="Times New Roman" w:eastAsia="Calibri" w:hAnsi="Times New Roman" w:cs="Times New Roman"/>
          <w:sz w:val="24"/>
          <w:lang w:val="sr-Latn-CS"/>
        </w:rPr>
        <w:t>m³/hа</w:t>
      </w:r>
      <w:r w:rsidR="001C39E8">
        <w:rPr>
          <w:rFonts w:ascii="Times New Roman" w:eastAsia="Calibri" w:hAnsi="Times New Roman" w:cs="Times New Roman"/>
          <w:sz w:val="24"/>
        </w:rPr>
        <w:t>.</w:t>
      </w:r>
    </w:p>
    <w:p w:rsidR="00BB0922" w:rsidRDefault="00BB0922" w:rsidP="00BB0922">
      <w:pPr>
        <w:spacing w:after="0" w:line="240" w:lineRule="auto"/>
        <w:ind w:firstLine="1276"/>
        <w:jc w:val="both"/>
        <w:rPr>
          <w:rFonts w:ascii="Times New Roman" w:eastAsia="Calibri" w:hAnsi="Times New Roman" w:cs="Times New Roman"/>
          <w:sz w:val="24"/>
        </w:rPr>
      </w:pPr>
    </w:p>
    <w:p w:rsidR="00201E12" w:rsidRPr="00201E12" w:rsidRDefault="00201E12" w:rsidP="00BB0922">
      <w:pPr>
        <w:spacing w:after="0" w:line="240" w:lineRule="auto"/>
        <w:ind w:firstLine="1276"/>
        <w:jc w:val="both"/>
        <w:rPr>
          <w:rFonts w:ascii="Times New Roman" w:eastAsia="Calibri" w:hAnsi="Times New Roman" w:cs="Times New Roman"/>
          <w:sz w:val="24"/>
        </w:rPr>
      </w:pPr>
    </w:p>
    <w:p w:rsidR="00BB0922" w:rsidRPr="00BB0922" w:rsidRDefault="00FC2372" w:rsidP="00FC2372">
      <w:pPr>
        <w:pStyle w:val="Heading2"/>
      </w:pPr>
      <w:bookmarkStart w:id="65" w:name="_Toc137188328"/>
      <w:r>
        <w:t xml:space="preserve">5.4. </w:t>
      </w:r>
      <w:r w:rsidR="00BB0922" w:rsidRPr="00BB0922">
        <w:t>Стање шума по мешовитости</w:t>
      </w:r>
      <w:bookmarkEnd w:id="65"/>
    </w:p>
    <w:p w:rsidR="00BB0922" w:rsidRPr="00BB0922" w:rsidRDefault="00BB0922" w:rsidP="00BB0922">
      <w:pPr>
        <w:spacing w:after="0" w:line="240" w:lineRule="auto"/>
        <w:ind w:left="1800" w:hanging="720"/>
        <w:jc w:val="both"/>
        <w:rPr>
          <w:rFonts w:ascii="Arial" w:eastAsia="Calibri" w:hAnsi="Arial" w:cs="Arial"/>
          <w:sz w:val="26"/>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Састојине по мешовитости делимо на чисте и мешовите. Стање шума по мешовитости у оквиру газдинске јединице ,,</w:t>
      </w:r>
      <w:r w:rsidR="00E71A08">
        <w:rPr>
          <w:rFonts w:ascii="Times New Roman" w:eastAsia="Calibri" w:hAnsi="Times New Roman" w:cs="Times New Roman"/>
          <w:sz w:val="24"/>
          <w:lang w:val="sr-Cyrl-CS"/>
        </w:rPr>
        <w:t>Венац-Благаја</w:t>
      </w:r>
      <w:r w:rsidRPr="00BB0922">
        <w:rPr>
          <w:rFonts w:ascii="Times New Roman" w:eastAsia="Calibri" w:hAnsi="Times New Roman" w:cs="Times New Roman"/>
          <w:sz w:val="24"/>
          <w:lang w:val="sr-Latn-CS"/>
        </w:rPr>
        <w:t>” приказано је у следећој табели:</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lastRenderedPageBreak/>
        <w:t>Табела бр. 1</w:t>
      </w:r>
      <w:r w:rsidR="00610568">
        <w:rPr>
          <w:rFonts w:ascii="Times New Roman" w:eastAsia="Calibri" w:hAnsi="Times New Roman" w:cs="Times New Roman"/>
          <w:i/>
          <w:sz w:val="16"/>
          <w:szCs w:val="16"/>
        </w:rPr>
        <w:t>2</w:t>
      </w:r>
      <w:r w:rsidRPr="00BB0922">
        <w:rPr>
          <w:rFonts w:ascii="Times New Roman" w:eastAsia="Calibri" w:hAnsi="Times New Roman" w:cs="Times New Roman"/>
          <w:i/>
          <w:sz w:val="16"/>
          <w:szCs w:val="16"/>
          <w:lang w:val="sr-Latn-CS"/>
        </w:rPr>
        <w:t>-Стање шума по мешовитости</w:t>
      </w:r>
    </w:p>
    <w:tbl>
      <w:tblPr>
        <w:tblW w:w="12420" w:type="dxa"/>
        <w:jc w:val="center"/>
        <w:tblLook w:val="04A0"/>
      </w:tblPr>
      <w:tblGrid>
        <w:gridCol w:w="1720"/>
        <w:gridCol w:w="1400"/>
        <w:gridCol w:w="1000"/>
        <w:gridCol w:w="1000"/>
        <w:gridCol w:w="1200"/>
        <w:gridCol w:w="1060"/>
        <w:gridCol w:w="1060"/>
        <w:gridCol w:w="960"/>
        <w:gridCol w:w="960"/>
        <w:gridCol w:w="1000"/>
        <w:gridCol w:w="1060"/>
      </w:tblGrid>
      <w:tr w:rsidR="00411E87" w:rsidRPr="00411E87" w:rsidTr="00411E87">
        <w:trPr>
          <w:trHeight w:val="345"/>
          <w:tblHeader/>
          <w:jc w:val="center"/>
        </w:trPr>
        <w:tc>
          <w:tcPr>
            <w:tcW w:w="172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411E87" w:rsidRPr="00411E87" w:rsidRDefault="00411E87" w:rsidP="00411E87">
            <w:pPr>
              <w:spacing w:after="0" w:line="240" w:lineRule="auto"/>
              <w:jc w:val="center"/>
              <w:rPr>
                <w:rFonts w:ascii="Times New Roman" w:eastAsia="Times New Roman" w:hAnsi="Times New Roman" w:cs="Times New Roman"/>
              </w:rPr>
            </w:pPr>
            <w:r w:rsidRPr="00411E87">
              <w:rPr>
                <w:rFonts w:ascii="Times New Roman" w:eastAsia="Times New Roman" w:hAnsi="Times New Roman" w:cs="Times New Roman"/>
              </w:rPr>
              <w:t>Мешовитост</w:t>
            </w:r>
          </w:p>
        </w:tc>
        <w:tc>
          <w:tcPr>
            <w:tcW w:w="140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411E87" w:rsidRPr="00411E87" w:rsidRDefault="00411E87" w:rsidP="00411E87">
            <w:pPr>
              <w:spacing w:after="0" w:line="240" w:lineRule="auto"/>
              <w:jc w:val="center"/>
              <w:rPr>
                <w:rFonts w:ascii="Times New Roman" w:eastAsia="Times New Roman" w:hAnsi="Times New Roman" w:cs="Times New Roman"/>
              </w:rPr>
            </w:pPr>
            <w:r w:rsidRPr="00411E87">
              <w:rPr>
                <w:rFonts w:ascii="Times New Roman" w:eastAsia="Times New Roman" w:hAnsi="Times New Roman" w:cs="Times New Roman"/>
              </w:rPr>
              <w:t xml:space="preserve">Газдинска </w:t>
            </w:r>
            <w:r w:rsidRPr="00411E87">
              <w:rPr>
                <w:rFonts w:ascii="Times New Roman" w:eastAsia="Times New Roman" w:hAnsi="Times New Roman" w:cs="Times New Roman"/>
              </w:rPr>
              <w:br/>
              <w:t>класа</w:t>
            </w:r>
          </w:p>
        </w:tc>
        <w:tc>
          <w:tcPr>
            <w:tcW w:w="2000" w:type="dxa"/>
            <w:gridSpan w:val="2"/>
            <w:tcBorders>
              <w:top w:val="double" w:sz="6" w:space="0" w:color="auto"/>
              <w:left w:val="nil"/>
              <w:bottom w:val="single" w:sz="4" w:space="0" w:color="auto"/>
              <w:right w:val="single" w:sz="4" w:space="0" w:color="auto"/>
            </w:tcBorders>
            <w:shd w:val="clear" w:color="auto" w:fill="auto"/>
            <w:vAlign w:val="center"/>
            <w:hideMark/>
          </w:tcPr>
          <w:p w:rsidR="00411E87" w:rsidRPr="00411E87" w:rsidRDefault="00411E87" w:rsidP="00411E87">
            <w:pPr>
              <w:spacing w:after="0" w:line="240" w:lineRule="auto"/>
              <w:jc w:val="center"/>
              <w:rPr>
                <w:rFonts w:ascii="Times New Roman" w:eastAsia="Times New Roman" w:hAnsi="Times New Roman" w:cs="Times New Roman"/>
              </w:rPr>
            </w:pPr>
            <w:r w:rsidRPr="00411E87">
              <w:rPr>
                <w:rFonts w:ascii="Times New Roman" w:eastAsia="Times New Roman" w:hAnsi="Times New Roman" w:cs="Times New Roman"/>
              </w:rPr>
              <w:t>Површина</w:t>
            </w:r>
          </w:p>
        </w:tc>
        <w:tc>
          <w:tcPr>
            <w:tcW w:w="3320" w:type="dxa"/>
            <w:gridSpan w:val="3"/>
            <w:tcBorders>
              <w:top w:val="double" w:sz="6" w:space="0" w:color="auto"/>
              <w:left w:val="nil"/>
              <w:bottom w:val="single" w:sz="4" w:space="0" w:color="auto"/>
              <w:right w:val="single" w:sz="4" w:space="0" w:color="auto"/>
            </w:tcBorders>
            <w:shd w:val="clear" w:color="auto" w:fill="auto"/>
            <w:vAlign w:val="center"/>
            <w:hideMark/>
          </w:tcPr>
          <w:p w:rsidR="00411E87" w:rsidRPr="00411E87" w:rsidRDefault="00411E87" w:rsidP="00411E87">
            <w:pPr>
              <w:spacing w:after="0" w:line="240" w:lineRule="auto"/>
              <w:jc w:val="center"/>
              <w:rPr>
                <w:rFonts w:ascii="Times New Roman" w:eastAsia="Times New Roman" w:hAnsi="Times New Roman" w:cs="Times New Roman"/>
              </w:rPr>
            </w:pPr>
            <w:r w:rsidRPr="00411E87">
              <w:rPr>
                <w:rFonts w:ascii="Times New Roman" w:eastAsia="Times New Roman" w:hAnsi="Times New Roman" w:cs="Times New Roman"/>
              </w:rPr>
              <w:t>Запремина</w:t>
            </w:r>
          </w:p>
        </w:tc>
        <w:tc>
          <w:tcPr>
            <w:tcW w:w="2920" w:type="dxa"/>
            <w:gridSpan w:val="3"/>
            <w:tcBorders>
              <w:top w:val="double" w:sz="6" w:space="0" w:color="auto"/>
              <w:left w:val="nil"/>
              <w:bottom w:val="single" w:sz="4" w:space="0" w:color="auto"/>
              <w:right w:val="single" w:sz="4" w:space="0" w:color="auto"/>
            </w:tcBorders>
            <w:shd w:val="clear" w:color="auto" w:fill="auto"/>
            <w:vAlign w:val="center"/>
            <w:hideMark/>
          </w:tcPr>
          <w:p w:rsidR="00411E87" w:rsidRPr="00411E87" w:rsidRDefault="00411E87" w:rsidP="00411E87">
            <w:pPr>
              <w:spacing w:after="0" w:line="240" w:lineRule="auto"/>
              <w:jc w:val="center"/>
              <w:rPr>
                <w:rFonts w:ascii="Times New Roman" w:eastAsia="Times New Roman" w:hAnsi="Times New Roman" w:cs="Times New Roman"/>
              </w:rPr>
            </w:pPr>
            <w:r w:rsidRPr="00411E87">
              <w:rPr>
                <w:rFonts w:ascii="Times New Roman" w:eastAsia="Times New Roman" w:hAnsi="Times New Roman" w:cs="Times New Roman"/>
              </w:rPr>
              <w:t>Запремински прираст</w:t>
            </w:r>
          </w:p>
        </w:tc>
        <w:tc>
          <w:tcPr>
            <w:tcW w:w="1060" w:type="dxa"/>
            <w:tcBorders>
              <w:top w:val="double" w:sz="6" w:space="0" w:color="auto"/>
              <w:left w:val="nil"/>
              <w:bottom w:val="single" w:sz="4" w:space="0" w:color="auto"/>
              <w:right w:val="double" w:sz="6" w:space="0" w:color="auto"/>
            </w:tcBorders>
            <w:shd w:val="clear" w:color="auto" w:fill="auto"/>
            <w:vAlign w:val="center"/>
            <w:hideMark/>
          </w:tcPr>
          <w:p w:rsidR="00411E87" w:rsidRPr="00411E87" w:rsidRDefault="00411E87" w:rsidP="00411E87">
            <w:pPr>
              <w:spacing w:after="0" w:line="240" w:lineRule="auto"/>
              <w:jc w:val="center"/>
              <w:rPr>
                <w:rFonts w:ascii="Times New Roman" w:eastAsia="Times New Roman" w:hAnsi="Times New Roman" w:cs="Times New Roman"/>
              </w:rPr>
            </w:pPr>
            <w:r w:rsidRPr="00411E87">
              <w:rPr>
                <w:rFonts w:ascii="Times New Roman" w:eastAsia="Times New Roman" w:hAnsi="Times New Roman" w:cs="Times New Roman"/>
              </w:rPr>
              <w:t>p</w:t>
            </w:r>
            <w:r w:rsidRPr="00411E87">
              <w:rPr>
                <w:rFonts w:ascii="Times New Roman" w:eastAsia="Times New Roman" w:hAnsi="Times New Roman" w:cs="Times New Roman"/>
                <w:vertAlign w:val="subscript"/>
              </w:rPr>
              <w:t>iv</w:t>
            </w:r>
          </w:p>
        </w:tc>
      </w:tr>
      <w:tr w:rsidR="00411E87" w:rsidRPr="00411E87" w:rsidTr="00411E87">
        <w:trPr>
          <w:trHeight w:val="360"/>
          <w:tblHeader/>
          <w:jc w:val="center"/>
        </w:trPr>
        <w:tc>
          <w:tcPr>
            <w:tcW w:w="1720" w:type="dxa"/>
            <w:vMerge/>
            <w:tcBorders>
              <w:top w:val="double" w:sz="6" w:space="0" w:color="auto"/>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rPr>
            </w:pPr>
          </w:p>
        </w:tc>
        <w:tc>
          <w:tcPr>
            <w:tcW w:w="1400" w:type="dxa"/>
            <w:vMerge/>
            <w:tcBorders>
              <w:top w:val="double" w:sz="6" w:space="0" w:color="auto"/>
              <w:left w:val="single" w:sz="4"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rPr>
            </w:pPr>
          </w:p>
        </w:tc>
        <w:tc>
          <w:tcPr>
            <w:tcW w:w="1000" w:type="dxa"/>
            <w:tcBorders>
              <w:top w:val="nil"/>
              <w:left w:val="nil"/>
              <w:bottom w:val="single" w:sz="4" w:space="0" w:color="auto"/>
              <w:right w:val="single" w:sz="4" w:space="0" w:color="auto"/>
            </w:tcBorders>
            <w:shd w:val="clear" w:color="auto" w:fill="auto"/>
            <w:vAlign w:val="bottom"/>
            <w:hideMark/>
          </w:tcPr>
          <w:p w:rsidR="00411E87" w:rsidRPr="00411E87" w:rsidRDefault="00411E87" w:rsidP="00411E87">
            <w:pPr>
              <w:spacing w:after="0" w:line="240" w:lineRule="auto"/>
              <w:jc w:val="center"/>
              <w:rPr>
                <w:rFonts w:ascii="Times New Roman" w:eastAsia="Times New Roman" w:hAnsi="Times New Roman" w:cs="Times New Roman"/>
              </w:rPr>
            </w:pPr>
            <w:r w:rsidRPr="00411E87">
              <w:rPr>
                <w:rFonts w:ascii="Times New Roman" w:eastAsia="Times New Roman" w:hAnsi="Times New Roman" w:cs="Times New Roman"/>
              </w:rPr>
              <w:t>ha</w:t>
            </w:r>
          </w:p>
        </w:tc>
        <w:tc>
          <w:tcPr>
            <w:tcW w:w="1000" w:type="dxa"/>
            <w:tcBorders>
              <w:top w:val="nil"/>
              <w:left w:val="nil"/>
              <w:bottom w:val="single" w:sz="4" w:space="0" w:color="auto"/>
              <w:right w:val="single" w:sz="4" w:space="0" w:color="auto"/>
            </w:tcBorders>
            <w:shd w:val="clear" w:color="auto" w:fill="auto"/>
            <w:vAlign w:val="bottom"/>
            <w:hideMark/>
          </w:tcPr>
          <w:p w:rsidR="00411E87" w:rsidRPr="00411E87" w:rsidRDefault="00411E87" w:rsidP="00411E87">
            <w:pPr>
              <w:spacing w:after="0" w:line="240" w:lineRule="auto"/>
              <w:jc w:val="center"/>
              <w:rPr>
                <w:rFonts w:ascii="Times New Roman" w:eastAsia="Times New Roman" w:hAnsi="Times New Roman" w:cs="Times New Roman"/>
              </w:rPr>
            </w:pPr>
            <w:r w:rsidRPr="00411E87">
              <w:rPr>
                <w:rFonts w:ascii="Times New Roman" w:eastAsia="Times New Roman" w:hAnsi="Times New Roman" w:cs="Times New Roman"/>
              </w:rPr>
              <w:t>%</w:t>
            </w:r>
          </w:p>
        </w:tc>
        <w:tc>
          <w:tcPr>
            <w:tcW w:w="1200" w:type="dxa"/>
            <w:tcBorders>
              <w:top w:val="nil"/>
              <w:left w:val="nil"/>
              <w:bottom w:val="single" w:sz="4" w:space="0" w:color="auto"/>
              <w:right w:val="single" w:sz="4" w:space="0" w:color="auto"/>
            </w:tcBorders>
            <w:shd w:val="clear" w:color="auto" w:fill="auto"/>
            <w:vAlign w:val="bottom"/>
            <w:hideMark/>
          </w:tcPr>
          <w:p w:rsidR="00411E87" w:rsidRPr="00411E87" w:rsidRDefault="00411E87" w:rsidP="00411E87">
            <w:pPr>
              <w:spacing w:after="0" w:line="240" w:lineRule="auto"/>
              <w:jc w:val="center"/>
              <w:rPr>
                <w:rFonts w:ascii="Times New Roman" w:eastAsia="Times New Roman" w:hAnsi="Times New Roman" w:cs="Times New Roman"/>
              </w:rPr>
            </w:pPr>
            <w:r w:rsidRPr="00411E87">
              <w:rPr>
                <w:rFonts w:ascii="Times New Roman" w:eastAsia="Times New Roman" w:hAnsi="Times New Roman" w:cs="Times New Roman"/>
              </w:rPr>
              <w:t>m</w:t>
            </w:r>
            <w:r w:rsidRPr="00411E87">
              <w:rPr>
                <w:rFonts w:ascii="Times New Roman" w:eastAsia="Times New Roman" w:hAnsi="Times New Roman" w:cs="Times New Roman"/>
                <w:vertAlign w:val="superscript"/>
              </w:rPr>
              <w:t>3</w:t>
            </w:r>
          </w:p>
        </w:tc>
        <w:tc>
          <w:tcPr>
            <w:tcW w:w="1060" w:type="dxa"/>
            <w:tcBorders>
              <w:top w:val="nil"/>
              <w:left w:val="nil"/>
              <w:bottom w:val="single" w:sz="4" w:space="0" w:color="auto"/>
              <w:right w:val="single" w:sz="4" w:space="0" w:color="auto"/>
            </w:tcBorders>
            <w:shd w:val="clear" w:color="auto" w:fill="auto"/>
            <w:vAlign w:val="bottom"/>
            <w:hideMark/>
          </w:tcPr>
          <w:p w:rsidR="00411E87" w:rsidRPr="00411E87" w:rsidRDefault="00411E87" w:rsidP="00411E87">
            <w:pPr>
              <w:spacing w:after="0" w:line="240" w:lineRule="auto"/>
              <w:jc w:val="center"/>
              <w:rPr>
                <w:rFonts w:ascii="Times New Roman" w:eastAsia="Times New Roman" w:hAnsi="Times New Roman" w:cs="Times New Roman"/>
              </w:rPr>
            </w:pPr>
            <w:r w:rsidRPr="00411E87">
              <w:rPr>
                <w:rFonts w:ascii="Times New Roman" w:eastAsia="Times New Roman" w:hAnsi="Times New Roman" w:cs="Times New Roman"/>
              </w:rPr>
              <w:t>%</w:t>
            </w:r>
          </w:p>
        </w:tc>
        <w:tc>
          <w:tcPr>
            <w:tcW w:w="1060" w:type="dxa"/>
            <w:tcBorders>
              <w:top w:val="nil"/>
              <w:left w:val="nil"/>
              <w:bottom w:val="single" w:sz="4" w:space="0" w:color="auto"/>
              <w:right w:val="single" w:sz="4" w:space="0" w:color="auto"/>
            </w:tcBorders>
            <w:shd w:val="clear" w:color="auto" w:fill="auto"/>
            <w:vAlign w:val="bottom"/>
            <w:hideMark/>
          </w:tcPr>
          <w:p w:rsidR="00411E87" w:rsidRPr="00411E87" w:rsidRDefault="00411E87" w:rsidP="00411E87">
            <w:pPr>
              <w:spacing w:after="0" w:line="240" w:lineRule="auto"/>
              <w:jc w:val="center"/>
              <w:rPr>
                <w:rFonts w:ascii="Times New Roman" w:eastAsia="Times New Roman" w:hAnsi="Times New Roman" w:cs="Times New Roman"/>
              </w:rPr>
            </w:pPr>
            <w:r w:rsidRPr="00411E87">
              <w:rPr>
                <w:rFonts w:ascii="Times New Roman" w:eastAsia="Times New Roman" w:hAnsi="Times New Roman" w:cs="Times New Roman"/>
              </w:rPr>
              <w:t>m</w:t>
            </w:r>
            <w:r w:rsidRPr="00411E87">
              <w:rPr>
                <w:rFonts w:ascii="Times New Roman" w:eastAsia="Times New Roman" w:hAnsi="Times New Roman" w:cs="Times New Roman"/>
                <w:vertAlign w:val="superscript"/>
              </w:rPr>
              <w:t>3</w:t>
            </w:r>
            <w:r w:rsidRPr="00411E87">
              <w:rPr>
                <w:rFonts w:ascii="Times New Roman" w:eastAsia="Times New Roman" w:hAnsi="Times New Roman" w:cs="Times New Roman"/>
              </w:rPr>
              <w:t>/ha</w:t>
            </w:r>
          </w:p>
        </w:tc>
        <w:tc>
          <w:tcPr>
            <w:tcW w:w="960" w:type="dxa"/>
            <w:tcBorders>
              <w:top w:val="nil"/>
              <w:left w:val="nil"/>
              <w:bottom w:val="single" w:sz="4" w:space="0" w:color="auto"/>
              <w:right w:val="single" w:sz="4" w:space="0" w:color="auto"/>
            </w:tcBorders>
            <w:shd w:val="clear" w:color="auto" w:fill="auto"/>
            <w:vAlign w:val="bottom"/>
            <w:hideMark/>
          </w:tcPr>
          <w:p w:rsidR="00411E87" w:rsidRPr="00411E87" w:rsidRDefault="00411E87" w:rsidP="00411E87">
            <w:pPr>
              <w:spacing w:after="0" w:line="240" w:lineRule="auto"/>
              <w:jc w:val="center"/>
              <w:rPr>
                <w:rFonts w:ascii="Times New Roman" w:eastAsia="Times New Roman" w:hAnsi="Times New Roman" w:cs="Times New Roman"/>
              </w:rPr>
            </w:pPr>
            <w:r w:rsidRPr="00411E87">
              <w:rPr>
                <w:rFonts w:ascii="Times New Roman" w:eastAsia="Times New Roman" w:hAnsi="Times New Roman" w:cs="Times New Roman"/>
              </w:rPr>
              <w:t>m</w:t>
            </w:r>
            <w:r w:rsidRPr="00411E87">
              <w:rPr>
                <w:rFonts w:ascii="Times New Roman" w:eastAsia="Times New Roman" w:hAnsi="Times New Roman" w:cs="Times New Roman"/>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rsidR="00411E87" w:rsidRPr="00411E87" w:rsidRDefault="00411E87" w:rsidP="00411E87">
            <w:pPr>
              <w:spacing w:after="0" w:line="240" w:lineRule="auto"/>
              <w:jc w:val="center"/>
              <w:rPr>
                <w:rFonts w:ascii="Times New Roman" w:eastAsia="Times New Roman" w:hAnsi="Times New Roman" w:cs="Times New Roman"/>
              </w:rPr>
            </w:pPr>
            <w:r w:rsidRPr="00411E87">
              <w:rPr>
                <w:rFonts w:ascii="Times New Roman" w:eastAsia="Times New Roman" w:hAnsi="Times New Roman" w:cs="Times New Roman"/>
              </w:rPr>
              <w:t>%</w:t>
            </w:r>
          </w:p>
        </w:tc>
        <w:tc>
          <w:tcPr>
            <w:tcW w:w="1000" w:type="dxa"/>
            <w:tcBorders>
              <w:top w:val="nil"/>
              <w:left w:val="nil"/>
              <w:bottom w:val="single" w:sz="4" w:space="0" w:color="auto"/>
              <w:right w:val="single" w:sz="4" w:space="0" w:color="auto"/>
            </w:tcBorders>
            <w:shd w:val="clear" w:color="auto" w:fill="auto"/>
            <w:vAlign w:val="bottom"/>
            <w:hideMark/>
          </w:tcPr>
          <w:p w:rsidR="00411E87" w:rsidRPr="00411E87" w:rsidRDefault="00411E87" w:rsidP="00411E87">
            <w:pPr>
              <w:spacing w:after="0" w:line="240" w:lineRule="auto"/>
              <w:jc w:val="center"/>
              <w:rPr>
                <w:rFonts w:ascii="Times New Roman" w:eastAsia="Times New Roman" w:hAnsi="Times New Roman" w:cs="Times New Roman"/>
              </w:rPr>
            </w:pPr>
            <w:r w:rsidRPr="00411E87">
              <w:rPr>
                <w:rFonts w:ascii="Times New Roman" w:eastAsia="Times New Roman" w:hAnsi="Times New Roman" w:cs="Times New Roman"/>
              </w:rPr>
              <w:t>m</w:t>
            </w:r>
            <w:r w:rsidRPr="00411E87">
              <w:rPr>
                <w:rFonts w:ascii="Times New Roman" w:eastAsia="Times New Roman" w:hAnsi="Times New Roman" w:cs="Times New Roman"/>
                <w:vertAlign w:val="superscript"/>
              </w:rPr>
              <w:t>3</w:t>
            </w:r>
            <w:r w:rsidRPr="00411E87">
              <w:rPr>
                <w:rFonts w:ascii="Times New Roman" w:eastAsia="Times New Roman" w:hAnsi="Times New Roman" w:cs="Times New Roman"/>
              </w:rPr>
              <w:t>/ha</w:t>
            </w:r>
          </w:p>
        </w:tc>
        <w:tc>
          <w:tcPr>
            <w:tcW w:w="1060" w:type="dxa"/>
            <w:tcBorders>
              <w:top w:val="nil"/>
              <w:left w:val="nil"/>
              <w:bottom w:val="single" w:sz="4" w:space="0" w:color="auto"/>
              <w:right w:val="double" w:sz="6" w:space="0" w:color="auto"/>
            </w:tcBorders>
            <w:shd w:val="clear" w:color="auto" w:fill="auto"/>
            <w:vAlign w:val="bottom"/>
            <w:hideMark/>
          </w:tcPr>
          <w:p w:rsidR="00411E87" w:rsidRPr="00411E87" w:rsidRDefault="00411E87" w:rsidP="00411E87">
            <w:pPr>
              <w:spacing w:after="0" w:line="240" w:lineRule="auto"/>
              <w:jc w:val="center"/>
              <w:rPr>
                <w:rFonts w:ascii="Times New Roman" w:eastAsia="Times New Roman" w:hAnsi="Times New Roman" w:cs="Times New Roman"/>
              </w:rPr>
            </w:pPr>
            <w:r w:rsidRPr="00411E87">
              <w:rPr>
                <w:rFonts w:ascii="Times New Roman" w:eastAsia="Times New Roman" w:hAnsi="Times New Roman" w:cs="Times New Roman"/>
              </w:rPr>
              <w:t>%</w:t>
            </w:r>
          </w:p>
        </w:tc>
      </w:tr>
      <w:tr w:rsidR="00411E87" w:rsidRPr="00411E87" w:rsidTr="00411E87">
        <w:trPr>
          <w:trHeight w:val="300"/>
          <w:jc w:val="center"/>
        </w:trPr>
        <w:tc>
          <w:tcPr>
            <w:tcW w:w="172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Чисте</w:t>
            </w: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10 195 214</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69.52</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8.6</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20,000.2</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16.7</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287.7</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397.5</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19.5</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5.7</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2.0</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10 351 421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75.78</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9.4</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30,037.7</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25.0</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396.4</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450.2</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5.9</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1.5</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10 360 421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30.16</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3.8</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6,646.9</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5.5</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220.4</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102.5</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3.4</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1.5</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10 470 214</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0.07</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52.5</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749.9</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16.8</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2.2</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10 472 214</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0.23</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80.1</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0.1</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348.5</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8.6</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2.5</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чисте</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175.76</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21.9</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56,817.3</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47.3</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323.3</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953.4</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46.8</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5.4</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1.7</w:t>
            </w:r>
          </w:p>
        </w:tc>
      </w:tr>
      <w:tr w:rsidR="00411E87" w:rsidRPr="00411E87" w:rsidTr="00411E87">
        <w:trPr>
          <w:trHeight w:val="300"/>
          <w:jc w:val="center"/>
        </w:trPr>
        <w:tc>
          <w:tcPr>
            <w:tcW w:w="172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Мешовите</w:t>
            </w: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10 176 214</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3.20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0.4</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358.4</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0.3</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112.0</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11.0</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0.5</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3.4</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3.1</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10 196 214</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35.40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4.4</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9,760.9</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8.1</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275.7</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131.5</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6.5</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3.7</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1.3</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10 215 214</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9.69</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1.2</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2,147.2</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221.6</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23.8</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1.2</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2.5</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1.1</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10 326 214</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0.74</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0.1</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87.5</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0.1</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118.2</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3.1</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2.6</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10 361 411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5.57</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0.7</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766.3</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0.6</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137.6</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16.6</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0.8</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3.0</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2.2</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10 361 421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19.41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2.4</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4,012.6</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3.3</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206.7</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72.3</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3.5</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3.7</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10 476 313</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3.61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0.4</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1,240.5</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343.6</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24.8</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1.2</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6.9</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2.0</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10 476 421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0.77</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0.1</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193.2</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0.2</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251.0</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0.3</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9.1</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3.6</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мешовите</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78.39</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9.8</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18,566.7</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15.5</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236.9</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289.5</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14.2</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3.7</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1.6</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НЦ 10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254.15</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31.6</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75,384.0</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62.8</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296.6</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1,242.8</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61.0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4.9</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1.6</w:t>
            </w:r>
          </w:p>
        </w:tc>
      </w:tr>
      <w:tr w:rsidR="00411E87" w:rsidRPr="00411E87" w:rsidTr="00411E87">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Чисте</w:t>
            </w: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17 474 311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2.70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0.3</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623.2</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0.5</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230.8</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18.7</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0.9</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6.9</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3.0</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чисте</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2.70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0.3</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623.2</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0.5</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230.8</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18.7</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0.9</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6.9</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3.0</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НЦ 17</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2.70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0.3</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623.2</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0.5</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230.8</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18.7</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0.9</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6.9</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3.0</w:t>
            </w:r>
          </w:p>
        </w:tc>
      </w:tr>
      <w:tr w:rsidR="00411E87" w:rsidRPr="00411E87" w:rsidTr="00411E87">
        <w:trPr>
          <w:trHeight w:val="300"/>
          <w:jc w:val="center"/>
        </w:trPr>
        <w:tc>
          <w:tcPr>
            <w:tcW w:w="172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Чисте</w:t>
            </w: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20 266 235</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3.27</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0.4</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20 266 241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26.45</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3.3</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чисте</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29.72</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3.7</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НЦ 20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29.72</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3.7</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172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Чисте</w:t>
            </w: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21 195 214</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4.68</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0.6</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847.7</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0.7</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181.1</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8.5</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0.4</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21 266 241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50.89</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6.3</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21 360 421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38.03</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4.7</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10,184.7</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8.5</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267.8</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184.4</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9.0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4.8</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21 469 421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2.19</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0.3</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21 475 421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1.98</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0.2</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508.1</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0.4</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256.6</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10.2</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0.5</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5.1</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2.0</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чисте</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97.77</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12.2</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11,540.4</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9.6</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118.0</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203.0</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2.1</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w:t>
            </w:r>
          </w:p>
        </w:tc>
      </w:tr>
      <w:tr w:rsidR="00411E87" w:rsidRPr="00411E87" w:rsidTr="00411E87">
        <w:trPr>
          <w:trHeight w:val="300"/>
          <w:jc w:val="center"/>
        </w:trPr>
        <w:tc>
          <w:tcPr>
            <w:tcW w:w="172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Мешовите</w:t>
            </w: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21 266 241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26.75</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3.3</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21 266 421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5.59</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0.7</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мешовите</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32.34</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4.0</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НЦ 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130.11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16.2</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172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Чисте</w:t>
            </w: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26 351 421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18.5</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2.3</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5,603.2</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4.7</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303.4</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90.2</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4.4</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4.9</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1.6</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26 356 421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8.70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1.1</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3,978.9</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3.3</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457.3</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67.7</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3.3</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7.8</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1.7</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26 360 421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8.35</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2,038.1</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1.7</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244.1</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37.7</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4.5</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чисте</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35.52</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4.4</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11,620.3</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9.7</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327.1</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195.6</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9.6</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5.5</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1.7</w:t>
            </w:r>
          </w:p>
        </w:tc>
      </w:tr>
      <w:tr w:rsidR="00411E87" w:rsidRPr="00411E87" w:rsidTr="00411E87">
        <w:trPr>
          <w:trHeight w:val="300"/>
          <w:jc w:val="center"/>
        </w:trPr>
        <w:tc>
          <w:tcPr>
            <w:tcW w:w="1720"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Мешовите</w:t>
            </w: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26 213 214</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2.46</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0.3</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405.9</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0.3</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165.0</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8.1</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0.4</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3.3</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2.0</w:t>
            </w:r>
          </w:p>
        </w:tc>
      </w:tr>
      <w:tr w:rsidR="00411E87" w:rsidRPr="00411E87" w:rsidTr="00411E87">
        <w:trPr>
          <w:trHeight w:val="300"/>
          <w:jc w:val="center"/>
        </w:trPr>
        <w:tc>
          <w:tcPr>
            <w:tcW w:w="1720" w:type="dxa"/>
            <w:vMerge/>
            <w:tcBorders>
              <w:top w:val="nil"/>
              <w:left w:val="double" w:sz="6" w:space="0" w:color="auto"/>
              <w:bottom w:val="single" w:sz="4" w:space="0" w:color="000000"/>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26 215 214</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0.53</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0.1</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145.3</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0.1</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274.2</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3.4</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1.3</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мешовите</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2.99</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0.4</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551.3</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0.5</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184.4</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9.9</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0.5</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3.3</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НЦ 26</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38.51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4.8</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12,171.6</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10.1</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316.1</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205.6</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5.3</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1.7</w:t>
            </w:r>
          </w:p>
        </w:tc>
      </w:tr>
      <w:tr w:rsidR="00411E87" w:rsidRPr="00411E87" w:rsidTr="00411E87">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Чисте</w:t>
            </w: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56 266 241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54.82</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6.8</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чисте</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54.82</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6.8</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Мешовите</w:t>
            </w: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56 266 441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5.30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0.7</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мешовите</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5.30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0.7</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НЦ 56</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60.12</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7.5</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172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Чисте</w:t>
            </w: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57 266 241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43.00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5.3</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57 266 441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33.23</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4.1</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57 323 421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0.76</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0.1</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57 351 421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23.16</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2.9</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8,342.5</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7.0</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360.2</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138.2</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6.8</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6.0</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1.7</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57 360 421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42.16</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5.2</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11,965.8</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10.0</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283.8</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230.3</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11.3</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5.5</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1.9</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57 469 421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0.33</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чисте</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142.64</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17.7</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20,308.3</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16.9</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142.4</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368.5</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2.6</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w:t>
            </w:r>
          </w:p>
        </w:tc>
      </w:tr>
      <w:tr w:rsidR="00411E87" w:rsidRPr="00411E87" w:rsidTr="00411E87">
        <w:trPr>
          <w:trHeight w:val="300"/>
          <w:jc w:val="center"/>
        </w:trPr>
        <w:tc>
          <w:tcPr>
            <w:tcW w:w="172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Мешовите</w:t>
            </w: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57 266 235</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0.87</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0.1</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57 266 441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18.35</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2.3</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мешовите</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19.22</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2.4</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НЦ 57</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161.86</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20.1</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20,308.3</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16.9</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125.5</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368.5</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2.3</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w:t>
            </w:r>
          </w:p>
        </w:tc>
      </w:tr>
      <w:tr w:rsidR="00411E87" w:rsidRPr="00411E87" w:rsidTr="00411E87">
        <w:trPr>
          <w:trHeight w:val="300"/>
          <w:jc w:val="center"/>
        </w:trPr>
        <w:tc>
          <w:tcPr>
            <w:tcW w:w="1720"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Чисте</w:t>
            </w: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66 266 241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73.40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9.1</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1720" w:type="dxa"/>
            <w:vMerge/>
            <w:tcBorders>
              <w:top w:val="nil"/>
              <w:left w:val="double" w:sz="6" w:space="0" w:color="auto"/>
              <w:bottom w:val="single" w:sz="4" w:space="0" w:color="000000"/>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66 266 421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1.06</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0.1</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чисте</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74.46</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9.3</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1720"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Мешовите</w:t>
            </w: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66 266 235</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14.49</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1720" w:type="dxa"/>
            <w:vMerge/>
            <w:tcBorders>
              <w:top w:val="nil"/>
              <w:left w:val="double" w:sz="6" w:space="0" w:color="auto"/>
              <w:bottom w:val="single" w:sz="4" w:space="0" w:color="000000"/>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66 266 241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24.75</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3.1</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1720" w:type="dxa"/>
            <w:vMerge/>
            <w:tcBorders>
              <w:top w:val="nil"/>
              <w:left w:val="double" w:sz="6" w:space="0" w:color="auto"/>
              <w:bottom w:val="single" w:sz="4" w:space="0" w:color="000000"/>
              <w:right w:val="single" w:sz="4" w:space="0" w:color="auto"/>
            </w:tcBorders>
            <w:vAlign w:val="center"/>
            <w:hideMark/>
          </w:tcPr>
          <w:p w:rsidR="00411E87" w:rsidRPr="00411E87" w:rsidRDefault="00411E87" w:rsidP="00411E87">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66 266 441</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13.10</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1.6</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мешовите</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52.34</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6.5</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15"/>
          <w:jc w:val="center"/>
        </w:trPr>
        <w:tc>
          <w:tcPr>
            <w:tcW w:w="3120" w:type="dxa"/>
            <w:gridSpan w:val="2"/>
            <w:tcBorders>
              <w:top w:val="single" w:sz="4" w:space="0" w:color="auto"/>
              <w:left w:val="double" w:sz="6" w:space="0" w:color="auto"/>
              <w:bottom w:val="nil"/>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НЦ 66</w:t>
            </w:r>
          </w:p>
        </w:tc>
        <w:tc>
          <w:tcPr>
            <w:tcW w:w="1000" w:type="dxa"/>
            <w:tcBorders>
              <w:top w:val="nil"/>
              <w:left w:val="nil"/>
              <w:bottom w:val="nil"/>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126.80</w:t>
            </w:r>
          </w:p>
        </w:tc>
        <w:tc>
          <w:tcPr>
            <w:tcW w:w="1000" w:type="dxa"/>
            <w:tcBorders>
              <w:top w:val="nil"/>
              <w:left w:val="nil"/>
              <w:bottom w:val="nil"/>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15.8</w:t>
            </w:r>
          </w:p>
        </w:tc>
        <w:tc>
          <w:tcPr>
            <w:tcW w:w="1200" w:type="dxa"/>
            <w:tcBorders>
              <w:top w:val="nil"/>
              <w:left w:val="nil"/>
              <w:bottom w:val="nil"/>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60" w:type="dxa"/>
            <w:tcBorders>
              <w:top w:val="nil"/>
              <w:left w:val="nil"/>
              <w:bottom w:val="nil"/>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60" w:type="dxa"/>
            <w:tcBorders>
              <w:top w:val="nil"/>
              <w:left w:val="nil"/>
              <w:bottom w:val="nil"/>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960" w:type="dxa"/>
            <w:tcBorders>
              <w:top w:val="nil"/>
              <w:left w:val="nil"/>
              <w:bottom w:val="nil"/>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960" w:type="dxa"/>
            <w:tcBorders>
              <w:top w:val="nil"/>
              <w:left w:val="nil"/>
              <w:bottom w:val="nil"/>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00" w:type="dxa"/>
            <w:tcBorders>
              <w:top w:val="nil"/>
              <w:left w:val="nil"/>
              <w:bottom w:val="nil"/>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0.0</w:t>
            </w:r>
          </w:p>
        </w:tc>
        <w:tc>
          <w:tcPr>
            <w:tcW w:w="1060" w:type="dxa"/>
            <w:tcBorders>
              <w:top w:val="nil"/>
              <w:left w:val="nil"/>
              <w:bottom w:val="nil"/>
              <w:right w:val="double" w:sz="6" w:space="0" w:color="auto"/>
            </w:tcBorders>
            <w:shd w:val="clear" w:color="auto" w:fill="auto"/>
            <w:noWrap/>
            <w:vAlign w:val="bottom"/>
            <w:hideMark/>
          </w:tcPr>
          <w:p w:rsidR="00411E87" w:rsidRPr="00411E87" w:rsidRDefault="00411E87" w:rsidP="00411E87">
            <w:pPr>
              <w:spacing w:after="0" w:line="240" w:lineRule="auto"/>
              <w:rPr>
                <w:rFonts w:ascii="Times New Roman" w:eastAsia="Times New Roman" w:hAnsi="Times New Roman" w:cs="Times New Roman"/>
                <w:color w:val="000000"/>
              </w:rPr>
            </w:pPr>
            <w:r w:rsidRPr="00411E87">
              <w:rPr>
                <w:rFonts w:ascii="Times New Roman" w:eastAsia="Times New Roman" w:hAnsi="Times New Roman" w:cs="Times New Roman"/>
                <w:color w:val="000000"/>
              </w:rPr>
              <w:t> </w:t>
            </w:r>
          </w:p>
        </w:tc>
      </w:tr>
      <w:tr w:rsidR="00411E87" w:rsidRPr="00411E87" w:rsidTr="00411E87">
        <w:trPr>
          <w:trHeight w:val="330"/>
          <w:jc w:val="center"/>
        </w:trPr>
        <w:tc>
          <w:tcPr>
            <w:tcW w:w="3120" w:type="dxa"/>
            <w:gridSpan w:val="2"/>
            <w:tcBorders>
              <w:top w:val="double" w:sz="6" w:space="0" w:color="auto"/>
              <w:left w:val="double" w:sz="6" w:space="0" w:color="auto"/>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ГЈ</w:t>
            </w:r>
          </w:p>
        </w:tc>
        <w:tc>
          <w:tcPr>
            <w:tcW w:w="1000" w:type="dxa"/>
            <w:tcBorders>
              <w:top w:val="double" w:sz="6" w:space="0" w:color="auto"/>
              <w:left w:val="nil"/>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803.97</w:t>
            </w:r>
          </w:p>
        </w:tc>
        <w:tc>
          <w:tcPr>
            <w:tcW w:w="1000" w:type="dxa"/>
            <w:tcBorders>
              <w:top w:val="double" w:sz="6" w:space="0" w:color="auto"/>
              <w:left w:val="nil"/>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100.0</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108,487.2</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90.4</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134.9</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1,835.5</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90.0</w:t>
            </w:r>
          </w:p>
        </w:tc>
        <w:tc>
          <w:tcPr>
            <w:tcW w:w="1000" w:type="dxa"/>
            <w:tcBorders>
              <w:top w:val="double" w:sz="6" w:space="0" w:color="auto"/>
              <w:left w:val="nil"/>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2.3</w:t>
            </w:r>
          </w:p>
        </w:tc>
        <w:tc>
          <w:tcPr>
            <w:tcW w:w="1060" w:type="dxa"/>
            <w:tcBorders>
              <w:top w:val="double" w:sz="6" w:space="0" w:color="auto"/>
              <w:left w:val="nil"/>
              <w:bottom w:val="double" w:sz="6"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1.7</w:t>
            </w:r>
          </w:p>
        </w:tc>
      </w:tr>
      <w:tr w:rsidR="00411E87" w:rsidRPr="00411E87" w:rsidTr="00411E87">
        <w:trPr>
          <w:trHeight w:val="315"/>
          <w:jc w:val="center"/>
        </w:trPr>
        <w:tc>
          <w:tcPr>
            <w:tcW w:w="3120" w:type="dxa"/>
            <w:gridSpan w:val="2"/>
            <w:tcBorders>
              <w:top w:val="nil"/>
              <w:left w:val="double" w:sz="6" w:space="0" w:color="auto"/>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Чисте</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613.39</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76.3</w:t>
            </w:r>
          </w:p>
        </w:tc>
        <w:tc>
          <w:tcPr>
            <w:tcW w:w="12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100,909.6</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84.1</w:t>
            </w:r>
          </w:p>
        </w:tc>
        <w:tc>
          <w:tcPr>
            <w:tcW w:w="10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164.5</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1,739.2</w:t>
            </w:r>
          </w:p>
        </w:tc>
        <w:tc>
          <w:tcPr>
            <w:tcW w:w="96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85.3</w:t>
            </w:r>
          </w:p>
        </w:tc>
        <w:tc>
          <w:tcPr>
            <w:tcW w:w="1000" w:type="dxa"/>
            <w:tcBorders>
              <w:top w:val="nil"/>
              <w:left w:val="nil"/>
              <w:bottom w:val="single" w:sz="4"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2.8</w:t>
            </w:r>
          </w:p>
        </w:tc>
        <w:tc>
          <w:tcPr>
            <w:tcW w:w="1060" w:type="dxa"/>
            <w:tcBorders>
              <w:top w:val="nil"/>
              <w:left w:val="nil"/>
              <w:bottom w:val="single" w:sz="4"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1.7</w:t>
            </w:r>
          </w:p>
        </w:tc>
      </w:tr>
      <w:tr w:rsidR="00411E87" w:rsidRPr="00411E87" w:rsidTr="00411E87">
        <w:trPr>
          <w:trHeight w:val="315"/>
          <w:jc w:val="center"/>
        </w:trPr>
        <w:tc>
          <w:tcPr>
            <w:tcW w:w="3120" w:type="dxa"/>
            <w:gridSpan w:val="2"/>
            <w:tcBorders>
              <w:top w:val="single" w:sz="4" w:space="0" w:color="auto"/>
              <w:left w:val="double" w:sz="6" w:space="0" w:color="auto"/>
              <w:bottom w:val="nil"/>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Мешовите</w:t>
            </w:r>
          </w:p>
        </w:tc>
        <w:tc>
          <w:tcPr>
            <w:tcW w:w="1000" w:type="dxa"/>
            <w:tcBorders>
              <w:top w:val="nil"/>
              <w:left w:val="nil"/>
              <w:bottom w:val="nil"/>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190.58</w:t>
            </w:r>
          </w:p>
        </w:tc>
        <w:tc>
          <w:tcPr>
            <w:tcW w:w="1000" w:type="dxa"/>
            <w:tcBorders>
              <w:top w:val="nil"/>
              <w:left w:val="nil"/>
              <w:bottom w:val="nil"/>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23.7</w:t>
            </w:r>
          </w:p>
        </w:tc>
        <w:tc>
          <w:tcPr>
            <w:tcW w:w="1200" w:type="dxa"/>
            <w:tcBorders>
              <w:top w:val="nil"/>
              <w:left w:val="nil"/>
              <w:bottom w:val="nil"/>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19,118.0</w:t>
            </w:r>
          </w:p>
        </w:tc>
        <w:tc>
          <w:tcPr>
            <w:tcW w:w="1060" w:type="dxa"/>
            <w:tcBorders>
              <w:top w:val="nil"/>
              <w:left w:val="nil"/>
              <w:bottom w:val="nil"/>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15.9</w:t>
            </w:r>
          </w:p>
        </w:tc>
        <w:tc>
          <w:tcPr>
            <w:tcW w:w="1060" w:type="dxa"/>
            <w:tcBorders>
              <w:top w:val="nil"/>
              <w:left w:val="nil"/>
              <w:bottom w:val="nil"/>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100.3</w:t>
            </w:r>
          </w:p>
        </w:tc>
        <w:tc>
          <w:tcPr>
            <w:tcW w:w="960" w:type="dxa"/>
            <w:tcBorders>
              <w:top w:val="nil"/>
              <w:left w:val="nil"/>
              <w:bottom w:val="nil"/>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299.4</w:t>
            </w:r>
          </w:p>
        </w:tc>
        <w:tc>
          <w:tcPr>
            <w:tcW w:w="960" w:type="dxa"/>
            <w:tcBorders>
              <w:top w:val="nil"/>
              <w:left w:val="nil"/>
              <w:bottom w:val="nil"/>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14.7</w:t>
            </w:r>
          </w:p>
        </w:tc>
        <w:tc>
          <w:tcPr>
            <w:tcW w:w="1000" w:type="dxa"/>
            <w:tcBorders>
              <w:top w:val="nil"/>
              <w:left w:val="nil"/>
              <w:bottom w:val="nil"/>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1.6</w:t>
            </w:r>
          </w:p>
        </w:tc>
        <w:tc>
          <w:tcPr>
            <w:tcW w:w="1060" w:type="dxa"/>
            <w:tcBorders>
              <w:top w:val="nil"/>
              <w:left w:val="nil"/>
              <w:bottom w:val="nil"/>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1.6</w:t>
            </w:r>
          </w:p>
        </w:tc>
      </w:tr>
      <w:tr w:rsidR="00411E87" w:rsidRPr="00411E87" w:rsidTr="00411E87">
        <w:trPr>
          <w:trHeight w:val="330"/>
          <w:jc w:val="center"/>
        </w:trPr>
        <w:tc>
          <w:tcPr>
            <w:tcW w:w="3120" w:type="dxa"/>
            <w:gridSpan w:val="2"/>
            <w:tcBorders>
              <w:top w:val="double" w:sz="6" w:space="0" w:color="auto"/>
              <w:left w:val="double" w:sz="6" w:space="0" w:color="auto"/>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center"/>
              <w:rPr>
                <w:rFonts w:ascii="Times New Roman" w:eastAsia="Times New Roman" w:hAnsi="Times New Roman" w:cs="Times New Roman"/>
                <w:color w:val="000000"/>
              </w:rPr>
            </w:pPr>
            <w:r w:rsidRPr="00411E87">
              <w:rPr>
                <w:rFonts w:ascii="Times New Roman" w:eastAsia="Times New Roman" w:hAnsi="Times New Roman" w:cs="Times New Roman"/>
                <w:color w:val="000000"/>
              </w:rPr>
              <w:t>Укупно ГЈ</w:t>
            </w:r>
          </w:p>
        </w:tc>
        <w:tc>
          <w:tcPr>
            <w:tcW w:w="1000" w:type="dxa"/>
            <w:tcBorders>
              <w:top w:val="double" w:sz="6" w:space="0" w:color="auto"/>
              <w:left w:val="nil"/>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803.97</w:t>
            </w:r>
          </w:p>
        </w:tc>
        <w:tc>
          <w:tcPr>
            <w:tcW w:w="1000" w:type="dxa"/>
            <w:tcBorders>
              <w:top w:val="double" w:sz="6" w:space="0" w:color="auto"/>
              <w:left w:val="nil"/>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100.0</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120,027.6</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100.0</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149.3</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2,038.6</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100.0</w:t>
            </w:r>
          </w:p>
        </w:tc>
        <w:tc>
          <w:tcPr>
            <w:tcW w:w="1000" w:type="dxa"/>
            <w:tcBorders>
              <w:top w:val="double" w:sz="6" w:space="0" w:color="auto"/>
              <w:left w:val="nil"/>
              <w:bottom w:val="double" w:sz="6" w:space="0" w:color="auto"/>
              <w:right w:val="single" w:sz="4"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2.5</w:t>
            </w:r>
          </w:p>
        </w:tc>
        <w:tc>
          <w:tcPr>
            <w:tcW w:w="1060" w:type="dxa"/>
            <w:tcBorders>
              <w:top w:val="double" w:sz="6" w:space="0" w:color="auto"/>
              <w:left w:val="nil"/>
              <w:bottom w:val="double" w:sz="6" w:space="0" w:color="auto"/>
              <w:right w:val="double" w:sz="6" w:space="0" w:color="auto"/>
            </w:tcBorders>
            <w:shd w:val="clear" w:color="auto" w:fill="auto"/>
            <w:noWrap/>
            <w:vAlign w:val="bottom"/>
            <w:hideMark/>
          </w:tcPr>
          <w:p w:rsidR="00411E87" w:rsidRPr="00411E87" w:rsidRDefault="00411E87" w:rsidP="00411E87">
            <w:pPr>
              <w:spacing w:after="0" w:line="240" w:lineRule="auto"/>
              <w:jc w:val="right"/>
              <w:rPr>
                <w:rFonts w:ascii="Times New Roman" w:eastAsia="Times New Roman" w:hAnsi="Times New Roman" w:cs="Times New Roman"/>
                <w:color w:val="000000"/>
              </w:rPr>
            </w:pPr>
            <w:r w:rsidRPr="00411E87">
              <w:rPr>
                <w:rFonts w:ascii="Times New Roman" w:eastAsia="Times New Roman" w:hAnsi="Times New Roman" w:cs="Times New Roman"/>
                <w:color w:val="000000"/>
              </w:rPr>
              <w:t>1.7</w:t>
            </w:r>
          </w:p>
        </w:tc>
      </w:tr>
    </w:tbl>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 xml:space="preserve">У овој газдинској јединици, чисте састојине доминирају у односу на мешовите састојине. Оне се простиру на површини од </w:t>
      </w:r>
      <w:r w:rsidR="00FA766A">
        <w:rPr>
          <w:rFonts w:ascii="Times New Roman" w:eastAsia="Calibri" w:hAnsi="Times New Roman" w:cs="Times New Roman"/>
          <w:sz w:val="24"/>
        </w:rPr>
        <w:t>613,39</w:t>
      </w:r>
      <w:r w:rsidRPr="00BB0922">
        <w:rPr>
          <w:rFonts w:ascii="Times New Roman" w:eastAsia="Calibri" w:hAnsi="Times New Roman" w:cs="Times New Roman"/>
          <w:sz w:val="24"/>
          <w:lang w:val="sr-Latn-CS"/>
        </w:rPr>
        <w:t xml:space="preserve">hа, односно </w:t>
      </w:r>
      <w:r w:rsidR="00FA766A">
        <w:rPr>
          <w:rFonts w:ascii="Times New Roman" w:eastAsia="Calibri" w:hAnsi="Times New Roman" w:cs="Times New Roman"/>
          <w:sz w:val="24"/>
        </w:rPr>
        <w:t>76,3</w:t>
      </w:r>
      <w:r w:rsidRPr="00BB0922">
        <w:rPr>
          <w:rFonts w:ascii="Times New Roman" w:eastAsia="Calibri" w:hAnsi="Times New Roman" w:cs="Times New Roman"/>
          <w:sz w:val="24"/>
          <w:lang w:val="sr-Latn-CS"/>
        </w:rPr>
        <w:t xml:space="preserve">%, док се мешовите састојине простиру на </w:t>
      </w:r>
      <w:r w:rsidR="00FA766A">
        <w:rPr>
          <w:rFonts w:ascii="Times New Roman" w:eastAsia="Calibri" w:hAnsi="Times New Roman" w:cs="Times New Roman"/>
          <w:sz w:val="24"/>
        </w:rPr>
        <w:t>190,58</w:t>
      </w:r>
      <w:r w:rsidRPr="00BB0922">
        <w:rPr>
          <w:rFonts w:ascii="Times New Roman" w:eastAsia="Calibri" w:hAnsi="Times New Roman" w:cs="Times New Roman"/>
          <w:sz w:val="24"/>
          <w:lang w:val="sr-Latn-CS"/>
        </w:rPr>
        <w:t xml:space="preserve">hа, тј. </w:t>
      </w:r>
      <w:r w:rsidR="00FA766A">
        <w:rPr>
          <w:rFonts w:ascii="Times New Roman" w:eastAsia="Calibri" w:hAnsi="Times New Roman" w:cs="Times New Roman"/>
          <w:sz w:val="24"/>
        </w:rPr>
        <w:t>23,7</w:t>
      </w:r>
      <w:r w:rsidRPr="00BB0922">
        <w:rPr>
          <w:rFonts w:ascii="Times New Roman" w:eastAsia="Calibri" w:hAnsi="Times New Roman" w:cs="Times New Roman"/>
          <w:sz w:val="24"/>
          <w:lang w:val="sr-Latn-CS"/>
        </w:rPr>
        <w:t>% укупно обрасле површине.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Када се посматра запремина, види се да чисте састојине имају већу запремину и она износи </w:t>
      </w:r>
      <w:r w:rsidR="00FA766A">
        <w:rPr>
          <w:rFonts w:ascii="Times New Roman" w:eastAsia="Calibri" w:hAnsi="Times New Roman" w:cs="Times New Roman"/>
          <w:sz w:val="24"/>
        </w:rPr>
        <w:t>100.909,6</w:t>
      </w:r>
      <w:r w:rsidRPr="00BB0922">
        <w:rPr>
          <w:rFonts w:ascii="Times New Roman" w:eastAsia="Calibri" w:hAnsi="Times New Roman" w:cs="Times New Roman"/>
          <w:sz w:val="24"/>
          <w:lang w:val="sr-Latn-CS"/>
        </w:rPr>
        <w:t xml:space="preserve">m³, односно </w:t>
      </w:r>
      <w:r w:rsidR="00FA766A">
        <w:rPr>
          <w:rFonts w:ascii="Times New Roman" w:eastAsia="Calibri" w:hAnsi="Times New Roman" w:cs="Times New Roman"/>
          <w:sz w:val="24"/>
        </w:rPr>
        <w:t>84,1</w:t>
      </w:r>
      <w:r w:rsidRPr="00BB0922">
        <w:rPr>
          <w:rFonts w:ascii="Times New Roman" w:eastAsia="Calibri" w:hAnsi="Times New Roman" w:cs="Times New Roman"/>
          <w:sz w:val="24"/>
          <w:lang w:val="sr-Latn-CS"/>
        </w:rPr>
        <w:t xml:space="preserve">%. Запремина мешовитих састојина износи </w:t>
      </w:r>
      <w:r w:rsidR="00FA766A">
        <w:rPr>
          <w:rFonts w:ascii="Times New Roman" w:eastAsia="Calibri" w:hAnsi="Times New Roman" w:cs="Times New Roman"/>
          <w:sz w:val="24"/>
        </w:rPr>
        <w:t>19.118,0</w:t>
      </w:r>
      <w:r w:rsidRPr="00BB0922">
        <w:rPr>
          <w:rFonts w:ascii="Times New Roman" w:eastAsia="Calibri" w:hAnsi="Times New Roman" w:cs="Times New Roman"/>
          <w:sz w:val="24"/>
          <w:lang w:val="sr-Latn-CS"/>
        </w:rPr>
        <w:t xml:space="preserve">m³, што чини </w:t>
      </w:r>
      <w:r w:rsidR="00FA766A">
        <w:rPr>
          <w:rFonts w:ascii="Times New Roman" w:eastAsia="Calibri" w:hAnsi="Times New Roman" w:cs="Times New Roman"/>
          <w:sz w:val="24"/>
        </w:rPr>
        <w:t>15,9</w:t>
      </w:r>
      <w:r w:rsidRPr="00BB0922">
        <w:rPr>
          <w:rFonts w:ascii="Times New Roman" w:eastAsia="Calibri" w:hAnsi="Times New Roman" w:cs="Times New Roman"/>
          <w:sz w:val="24"/>
          <w:lang w:val="sr-Latn-CS"/>
        </w:rPr>
        <w:t>% укупне запремине. Просечна запремина по јединици површине код чистих састојина износи 1</w:t>
      </w:r>
      <w:r w:rsidR="00FA766A">
        <w:rPr>
          <w:rFonts w:ascii="Times New Roman" w:eastAsia="Calibri" w:hAnsi="Times New Roman" w:cs="Times New Roman"/>
          <w:sz w:val="24"/>
        </w:rPr>
        <w:t>64,5</w:t>
      </w:r>
      <w:r w:rsidRPr="00BB0922">
        <w:rPr>
          <w:rFonts w:ascii="Times New Roman" w:eastAsia="Calibri" w:hAnsi="Times New Roman" w:cs="Times New Roman"/>
          <w:sz w:val="24"/>
          <w:lang w:val="sr-Latn-CS"/>
        </w:rPr>
        <w:t xml:space="preserve">m³/hа, а код мешовитих </w:t>
      </w:r>
      <w:r w:rsidR="00FA766A">
        <w:rPr>
          <w:rFonts w:ascii="Times New Roman" w:eastAsia="Calibri" w:hAnsi="Times New Roman" w:cs="Times New Roman"/>
          <w:sz w:val="24"/>
        </w:rPr>
        <w:t>100,3</w:t>
      </w:r>
      <w:r w:rsidRPr="00BB0922">
        <w:rPr>
          <w:rFonts w:ascii="Times New Roman" w:eastAsia="Calibri" w:hAnsi="Times New Roman" w:cs="Times New Roman"/>
          <w:sz w:val="24"/>
          <w:lang w:val="sr-Latn-CS"/>
        </w:rPr>
        <w:t>m³/hа.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Запремински прираст чистих састојина износи </w:t>
      </w:r>
      <w:r w:rsidR="00FA766A">
        <w:rPr>
          <w:rFonts w:ascii="Times New Roman" w:eastAsia="Calibri" w:hAnsi="Times New Roman" w:cs="Times New Roman"/>
          <w:sz w:val="24"/>
        </w:rPr>
        <w:t>1.739,2</w:t>
      </w:r>
      <w:r w:rsidRPr="00BB0922">
        <w:rPr>
          <w:rFonts w:ascii="Times New Roman" w:eastAsia="Calibri" w:hAnsi="Times New Roman" w:cs="Times New Roman"/>
          <w:sz w:val="24"/>
          <w:lang w:val="sr-Latn-CS"/>
        </w:rPr>
        <w:t xml:space="preserve">m³, односно </w:t>
      </w:r>
      <w:r w:rsidR="00FA766A">
        <w:rPr>
          <w:rFonts w:ascii="Times New Roman" w:eastAsia="Calibri" w:hAnsi="Times New Roman" w:cs="Times New Roman"/>
          <w:sz w:val="24"/>
        </w:rPr>
        <w:t>85,3</w:t>
      </w:r>
      <w:r w:rsidRPr="00BB0922">
        <w:rPr>
          <w:rFonts w:ascii="Times New Roman" w:eastAsia="Calibri" w:hAnsi="Times New Roman" w:cs="Times New Roman"/>
          <w:sz w:val="24"/>
          <w:lang w:val="sr-Latn-CS"/>
        </w:rPr>
        <w:t xml:space="preserve">% укупног запреминског прираста газдинске јединице. Мешовите састојине имају запремински прираст </w:t>
      </w:r>
      <w:r w:rsidR="00FA766A">
        <w:rPr>
          <w:rFonts w:ascii="Times New Roman" w:eastAsia="Calibri" w:hAnsi="Times New Roman" w:cs="Times New Roman"/>
          <w:sz w:val="24"/>
        </w:rPr>
        <w:t>299,4</w:t>
      </w:r>
      <w:r w:rsidRPr="00BB0922">
        <w:rPr>
          <w:rFonts w:ascii="Times New Roman" w:eastAsia="Calibri" w:hAnsi="Times New Roman" w:cs="Times New Roman"/>
          <w:sz w:val="24"/>
          <w:lang w:val="sr-Latn-CS"/>
        </w:rPr>
        <w:t>m³</w:t>
      </w:r>
      <w:r w:rsidR="00F30498">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односно </w:t>
      </w:r>
      <w:r w:rsidR="00FA766A">
        <w:rPr>
          <w:rFonts w:ascii="Times New Roman" w:eastAsia="Calibri" w:hAnsi="Times New Roman" w:cs="Times New Roman"/>
          <w:sz w:val="24"/>
        </w:rPr>
        <w:t>14,7</w:t>
      </w:r>
      <w:r w:rsidRPr="00BB0922">
        <w:rPr>
          <w:rFonts w:ascii="Times New Roman" w:eastAsia="Calibri" w:hAnsi="Times New Roman" w:cs="Times New Roman"/>
          <w:sz w:val="24"/>
          <w:lang w:val="sr-Latn-CS"/>
        </w:rPr>
        <w:t xml:space="preserve">%. Просечан запремински прираст по јединици површине код чистих састојина износи </w:t>
      </w:r>
      <w:r w:rsidR="00FA766A">
        <w:rPr>
          <w:rFonts w:ascii="Times New Roman" w:eastAsia="Calibri" w:hAnsi="Times New Roman" w:cs="Times New Roman"/>
          <w:sz w:val="24"/>
        </w:rPr>
        <w:t>2,8</w:t>
      </w:r>
      <w:r w:rsidRPr="00BB0922">
        <w:rPr>
          <w:rFonts w:ascii="Times New Roman" w:eastAsia="Calibri" w:hAnsi="Times New Roman" w:cs="Times New Roman"/>
          <w:sz w:val="24"/>
          <w:lang w:val="sr-Latn-CS"/>
        </w:rPr>
        <w:t xml:space="preserve">m³/hа, а код мешовитих </w:t>
      </w:r>
      <w:r w:rsidR="00FA766A">
        <w:rPr>
          <w:rFonts w:ascii="Times New Roman" w:eastAsia="Calibri" w:hAnsi="Times New Roman" w:cs="Times New Roman"/>
          <w:sz w:val="24"/>
        </w:rPr>
        <w:t>1</w:t>
      </w:r>
      <w:r w:rsidRPr="00BB0922">
        <w:rPr>
          <w:rFonts w:ascii="Times New Roman" w:eastAsia="Calibri" w:hAnsi="Times New Roman" w:cs="Times New Roman"/>
          <w:sz w:val="24"/>
        </w:rPr>
        <w:t>,6</w:t>
      </w:r>
      <w:r w:rsidRPr="00BB0922">
        <w:rPr>
          <w:rFonts w:ascii="Times New Roman" w:eastAsia="Calibri" w:hAnsi="Times New Roman" w:cs="Times New Roman"/>
          <w:sz w:val="24"/>
          <w:lang w:val="sr-Latn-CS"/>
        </w:rPr>
        <w:t>m³/hа.</w:t>
      </w:r>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eastAsia="sr-Latn-CS" w:bidi="en-US"/>
        </w:rPr>
      </w:pPr>
    </w:p>
    <w:p w:rsidR="00BB0922" w:rsidRPr="00BB0922" w:rsidRDefault="00BB0922" w:rsidP="00BB0922">
      <w:pPr>
        <w:spacing w:after="0" w:line="240" w:lineRule="auto"/>
        <w:ind w:left="1800" w:hanging="720"/>
        <w:jc w:val="both"/>
        <w:rPr>
          <w:rFonts w:ascii="Arial" w:eastAsia="Calibri" w:hAnsi="Arial" w:cs="Arial"/>
          <w:sz w:val="26"/>
          <w:lang w:eastAsia="sr-Latn-CS" w:bidi="en-US"/>
        </w:rPr>
      </w:pPr>
    </w:p>
    <w:p w:rsidR="00BB0922" w:rsidRPr="00BB0922" w:rsidRDefault="008A7621" w:rsidP="008A7621">
      <w:pPr>
        <w:pStyle w:val="Heading2"/>
      </w:pPr>
      <w:bookmarkStart w:id="66" w:name="_Toc137188329"/>
      <w:r>
        <w:t xml:space="preserve">5.5. </w:t>
      </w:r>
      <w:r w:rsidR="00BB0922" w:rsidRPr="00BB0922">
        <w:t>Стање шума по врстама дрвећа</w:t>
      </w:r>
      <w:bookmarkEnd w:id="66"/>
    </w:p>
    <w:p w:rsidR="00BB0922" w:rsidRPr="00BB0922" w:rsidRDefault="00BB0922" w:rsidP="00BB0922">
      <w:pPr>
        <w:tabs>
          <w:tab w:val="left" w:pos="1275"/>
        </w:tabs>
        <w:spacing w:after="0" w:line="240" w:lineRule="auto"/>
        <w:rPr>
          <w:rFonts w:ascii="Times New Roman" w:eastAsia="Times New Roman" w:hAnsi="Times New Roman" w:cs="Times New Roman"/>
          <w:i/>
          <w:sz w:val="20"/>
          <w:szCs w:val="24"/>
          <w:lang w:val="sr-Latn-CS" w:eastAsia="sr-Latn-CS"/>
        </w:rPr>
      </w:pPr>
    </w:p>
    <w:p w:rsidR="00BB0922" w:rsidRPr="00BB0922" w:rsidRDefault="00BB0922" w:rsidP="00BB0922">
      <w:p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Стање шума по врстама дрвећа у Газдинској јединици ,,</w:t>
      </w:r>
      <w:r w:rsidR="00FA766A">
        <w:rPr>
          <w:rFonts w:ascii="Times New Roman" w:eastAsia="Calibri" w:hAnsi="Times New Roman" w:cs="Times New Roman"/>
          <w:sz w:val="24"/>
          <w:lang w:val="sr-Cyrl-CS"/>
        </w:rPr>
        <w:t>Венац-Благаја</w:t>
      </w:r>
      <w:r w:rsidRPr="00BB0922">
        <w:rPr>
          <w:rFonts w:ascii="Times New Roman" w:eastAsia="Calibri" w:hAnsi="Times New Roman" w:cs="Times New Roman"/>
          <w:sz w:val="24"/>
          <w:lang w:val="sr-Latn-CS"/>
        </w:rPr>
        <w:t>” приказано је у следећој табели:</w:t>
      </w:r>
      <w:r w:rsidRPr="00BB0922">
        <w:rPr>
          <w:rFonts w:ascii="Times New Roman" w:eastAsia="Calibri" w:hAnsi="Times New Roman" w:cs="Times New Roman"/>
          <w:sz w:val="24"/>
          <w:lang w:val="sr-Latn-CS"/>
        </w:rPr>
        <w:tab/>
      </w:r>
    </w:p>
    <w:p w:rsidR="00BB0922" w:rsidRDefault="00BB0922" w:rsidP="00BB0922">
      <w:pPr>
        <w:spacing w:after="0" w:line="240" w:lineRule="auto"/>
        <w:jc w:val="both"/>
        <w:rPr>
          <w:rFonts w:ascii="Times New Roman" w:eastAsia="Calibri" w:hAnsi="Times New Roman" w:cs="Times New Roman"/>
          <w:sz w:val="24"/>
        </w:rPr>
      </w:pPr>
    </w:p>
    <w:p w:rsidR="008244C3" w:rsidRDefault="008244C3" w:rsidP="00BB0922">
      <w:pPr>
        <w:spacing w:after="0" w:line="240" w:lineRule="auto"/>
        <w:jc w:val="both"/>
        <w:rPr>
          <w:rFonts w:ascii="Times New Roman" w:eastAsia="Calibri" w:hAnsi="Times New Roman" w:cs="Times New Roman"/>
          <w:sz w:val="24"/>
        </w:rPr>
      </w:pPr>
    </w:p>
    <w:p w:rsidR="008244C3" w:rsidRDefault="008244C3" w:rsidP="00BB0922">
      <w:pPr>
        <w:spacing w:after="0" w:line="240" w:lineRule="auto"/>
        <w:jc w:val="both"/>
        <w:rPr>
          <w:rFonts w:ascii="Times New Roman" w:eastAsia="Calibri" w:hAnsi="Times New Roman" w:cs="Times New Roman"/>
          <w:sz w:val="24"/>
        </w:rPr>
      </w:pPr>
    </w:p>
    <w:p w:rsidR="008244C3" w:rsidRPr="008244C3" w:rsidRDefault="008244C3" w:rsidP="00BB0922">
      <w:pPr>
        <w:spacing w:after="0" w:line="240" w:lineRule="auto"/>
        <w:jc w:val="both"/>
        <w:rPr>
          <w:rFonts w:ascii="Times New Roman" w:eastAsia="Calibri" w:hAnsi="Times New Roman" w:cs="Times New Roman"/>
          <w:sz w:val="24"/>
        </w:rPr>
      </w:pPr>
    </w:p>
    <w:p w:rsidR="006D4AD5" w:rsidRPr="008244C3" w:rsidRDefault="00BB0922" w:rsidP="00BB0922">
      <w:pPr>
        <w:spacing w:after="0" w:line="240" w:lineRule="auto"/>
        <w:ind w:left="848" w:firstLine="1276"/>
        <w:rPr>
          <w:rFonts w:ascii="Times New Roman" w:eastAsia="Calibri" w:hAnsi="Times New Roman" w:cs="Times New Roman"/>
          <w:i/>
          <w:sz w:val="16"/>
          <w:szCs w:val="16"/>
        </w:rPr>
      </w:pPr>
      <w:r w:rsidRPr="00BB0922">
        <w:rPr>
          <w:rFonts w:ascii="Times New Roman" w:eastAsia="Calibri" w:hAnsi="Times New Roman" w:cs="Times New Roman"/>
          <w:i/>
          <w:sz w:val="16"/>
          <w:szCs w:val="16"/>
          <w:lang w:val="sr-Latn-CS"/>
        </w:rPr>
        <w:t xml:space="preserve">Табела бр. </w:t>
      </w:r>
      <w:r w:rsidR="00610568">
        <w:rPr>
          <w:rFonts w:ascii="Times New Roman" w:eastAsia="Calibri" w:hAnsi="Times New Roman" w:cs="Times New Roman"/>
          <w:i/>
          <w:sz w:val="16"/>
          <w:szCs w:val="16"/>
        </w:rPr>
        <w:t>13</w:t>
      </w:r>
      <w:r w:rsidRPr="00BB0922">
        <w:rPr>
          <w:rFonts w:ascii="Times New Roman" w:eastAsia="Calibri" w:hAnsi="Times New Roman" w:cs="Times New Roman"/>
          <w:i/>
          <w:sz w:val="16"/>
          <w:szCs w:val="16"/>
          <w:lang w:val="sr-Latn-CS"/>
        </w:rPr>
        <w:t xml:space="preserve">-Стање шума по врстама дрвећа </w:t>
      </w:r>
    </w:p>
    <w:tbl>
      <w:tblPr>
        <w:tblW w:w="8820" w:type="dxa"/>
        <w:jc w:val="center"/>
        <w:tblLook w:val="04A0"/>
      </w:tblPr>
      <w:tblGrid>
        <w:gridCol w:w="1460"/>
        <w:gridCol w:w="1202"/>
        <w:gridCol w:w="1160"/>
        <w:gridCol w:w="1096"/>
        <w:gridCol w:w="1120"/>
        <w:gridCol w:w="960"/>
        <w:gridCol w:w="960"/>
        <w:gridCol w:w="960"/>
      </w:tblGrid>
      <w:tr w:rsidR="008244C3" w:rsidRPr="008244C3" w:rsidTr="008244C3">
        <w:trPr>
          <w:trHeight w:val="600"/>
          <w:tblHeader/>
          <w:jc w:val="center"/>
        </w:trPr>
        <w:tc>
          <w:tcPr>
            <w:tcW w:w="146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8244C3" w:rsidRPr="008244C3" w:rsidRDefault="008244C3" w:rsidP="008244C3">
            <w:pPr>
              <w:spacing w:after="0" w:line="240" w:lineRule="auto"/>
              <w:jc w:val="center"/>
              <w:rPr>
                <w:rFonts w:ascii="Times New Roman" w:eastAsia="Times New Roman" w:hAnsi="Times New Roman" w:cs="Times New Roman"/>
              </w:rPr>
            </w:pPr>
            <w:r w:rsidRPr="008244C3">
              <w:rPr>
                <w:rFonts w:ascii="Times New Roman" w:eastAsia="Times New Roman" w:hAnsi="Times New Roman" w:cs="Times New Roman"/>
              </w:rPr>
              <w:t>Газдинска класа</w:t>
            </w:r>
          </w:p>
        </w:tc>
        <w:tc>
          <w:tcPr>
            <w:tcW w:w="1120" w:type="dxa"/>
            <w:tcBorders>
              <w:top w:val="double" w:sz="6" w:space="0" w:color="auto"/>
              <w:left w:val="nil"/>
              <w:bottom w:val="single" w:sz="4" w:space="0" w:color="auto"/>
              <w:right w:val="single" w:sz="4" w:space="0" w:color="auto"/>
            </w:tcBorders>
            <w:shd w:val="clear" w:color="auto" w:fill="auto"/>
            <w:vAlign w:val="center"/>
            <w:hideMark/>
          </w:tcPr>
          <w:p w:rsidR="008244C3" w:rsidRPr="008244C3" w:rsidRDefault="008244C3" w:rsidP="008244C3">
            <w:pPr>
              <w:spacing w:after="0" w:line="240" w:lineRule="auto"/>
              <w:jc w:val="center"/>
              <w:rPr>
                <w:rFonts w:ascii="Times New Roman" w:eastAsia="Times New Roman" w:hAnsi="Times New Roman" w:cs="Times New Roman"/>
              </w:rPr>
            </w:pPr>
            <w:r w:rsidRPr="008244C3">
              <w:rPr>
                <w:rFonts w:ascii="Times New Roman" w:eastAsia="Times New Roman" w:hAnsi="Times New Roman" w:cs="Times New Roman"/>
              </w:rPr>
              <w:t>Површина</w:t>
            </w:r>
          </w:p>
        </w:tc>
        <w:tc>
          <w:tcPr>
            <w:tcW w:w="116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8244C3" w:rsidRPr="008244C3" w:rsidRDefault="008244C3" w:rsidP="008244C3">
            <w:pPr>
              <w:spacing w:after="0" w:line="240" w:lineRule="auto"/>
              <w:jc w:val="center"/>
              <w:rPr>
                <w:rFonts w:ascii="Times New Roman" w:eastAsia="Times New Roman" w:hAnsi="Times New Roman" w:cs="Times New Roman"/>
              </w:rPr>
            </w:pPr>
            <w:r w:rsidRPr="008244C3">
              <w:rPr>
                <w:rFonts w:ascii="Times New Roman" w:eastAsia="Times New Roman" w:hAnsi="Times New Roman" w:cs="Times New Roman"/>
              </w:rPr>
              <w:t>Врста дрвећа</w:t>
            </w:r>
          </w:p>
        </w:tc>
        <w:tc>
          <w:tcPr>
            <w:tcW w:w="2200" w:type="dxa"/>
            <w:gridSpan w:val="2"/>
            <w:tcBorders>
              <w:top w:val="double" w:sz="6" w:space="0" w:color="auto"/>
              <w:left w:val="nil"/>
              <w:bottom w:val="single" w:sz="4" w:space="0" w:color="auto"/>
              <w:right w:val="single" w:sz="4" w:space="0" w:color="auto"/>
            </w:tcBorders>
            <w:shd w:val="clear" w:color="auto" w:fill="auto"/>
            <w:vAlign w:val="center"/>
            <w:hideMark/>
          </w:tcPr>
          <w:p w:rsidR="008244C3" w:rsidRPr="008244C3" w:rsidRDefault="008244C3" w:rsidP="008244C3">
            <w:pPr>
              <w:spacing w:after="0" w:line="240" w:lineRule="auto"/>
              <w:jc w:val="center"/>
              <w:rPr>
                <w:rFonts w:ascii="Times New Roman" w:eastAsia="Times New Roman" w:hAnsi="Times New Roman" w:cs="Times New Roman"/>
              </w:rPr>
            </w:pPr>
            <w:r w:rsidRPr="008244C3">
              <w:rPr>
                <w:rFonts w:ascii="Times New Roman" w:eastAsia="Times New Roman" w:hAnsi="Times New Roman" w:cs="Times New Roman"/>
              </w:rPr>
              <w:t>Запремина</w:t>
            </w:r>
          </w:p>
        </w:tc>
        <w:tc>
          <w:tcPr>
            <w:tcW w:w="1920" w:type="dxa"/>
            <w:gridSpan w:val="2"/>
            <w:tcBorders>
              <w:top w:val="double" w:sz="6" w:space="0" w:color="auto"/>
              <w:left w:val="nil"/>
              <w:bottom w:val="single" w:sz="4" w:space="0" w:color="auto"/>
              <w:right w:val="single" w:sz="4" w:space="0" w:color="auto"/>
            </w:tcBorders>
            <w:shd w:val="clear" w:color="auto" w:fill="auto"/>
            <w:vAlign w:val="center"/>
            <w:hideMark/>
          </w:tcPr>
          <w:p w:rsidR="008244C3" w:rsidRPr="008244C3" w:rsidRDefault="008244C3" w:rsidP="008244C3">
            <w:pPr>
              <w:spacing w:after="0" w:line="240" w:lineRule="auto"/>
              <w:jc w:val="center"/>
              <w:rPr>
                <w:rFonts w:ascii="Times New Roman" w:eastAsia="Times New Roman" w:hAnsi="Times New Roman" w:cs="Times New Roman"/>
              </w:rPr>
            </w:pPr>
            <w:r w:rsidRPr="008244C3">
              <w:rPr>
                <w:rFonts w:ascii="Times New Roman" w:eastAsia="Times New Roman" w:hAnsi="Times New Roman" w:cs="Times New Roman"/>
              </w:rPr>
              <w:t>Запремински прираст</w:t>
            </w:r>
          </w:p>
        </w:tc>
        <w:tc>
          <w:tcPr>
            <w:tcW w:w="960" w:type="dxa"/>
            <w:tcBorders>
              <w:top w:val="double" w:sz="6" w:space="0" w:color="auto"/>
              <w:left w:val="nil"/>
              <w:bottom w:val="single" w:sz="4" w:space="0" w:color="auto"/>
              <w:right w:val="double" w:sz="6" w:space="0" w:color="auto"/>
            </w:tcBorders>
            <w:shd w:val="clear" w:color="auto" w:fill="auto"/>
            <w:vAlign w:val="center"/>
            <w:hideMark/>
          </w:tcPr>
          <w:p w:rsidR="008244C3" w:rsidRPr="008244C3" w:rsidRDefault="008244C3" w:rsidP="008244C3">
            <w:pPr>
              <w:spacing w:after="0" w:line="240" w:lineRule="auto"/>
              <w:jc w:val="center"/>
              <w:rPr>
                <w:rFonts w:ascii="Times New Roman" w:eastAsia="Times New Roman" w:hAnsi="Times New Roman" w:cs="Times New Roman"/>
              </w:rPr>
            </w:pPr>
            <w:r w:rsidRPr="008244C3">
              <w:rPr>
                <w:rFonts w:ascii="Times New Roman" w:eastAsia="Times New Roman" w:hAnsi="Times New Roman" w:cs="Times New Roman"/>
              </w:rPr>
              <w:t>p</w:t>
            </w:r>
            <w:r w:rsidRPr="008244C3">
              <w:rPr>
                <w:rFonts w:ascii="Times New Roman" w:eastAsia="Times New Roman" w:hAnsi="Times New Roman" w:cs="Times New Roman"/>
                <w:vertAlign w:val="subscript"/>
              </w:rPr>
              <w:t>iv</w:t>
            </w:r>
          </w:p>
        </w:tc>
      </w:tr>
      <w:tr w:rsidR="008244C3" w:rsidRPr="008244C3" w:rsidTr="008244C3">
        <w:trPr>
          <w:trHeight w:val="480"/>
          <w:tblHeader/>
          <w:jc w:val="center"/>
        </w:trPr>
        <w:tc>
          <w:tcPr>
            <w:tcW w:w="1460" w:type="dxa"/>
            <w:vMerge/>
            <w:tcBorders>
              <w:top w:val="double" w:sz="6" w:space="0" w:color="auto"/>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rPr>
            </w:pPr>
          </w:p>
        </w:tc>
        <w:tc>
          <w:tcPr>
            <w:tcW w:w="1120" w:type="dxa"/>
            <w:tcBorders>
              <w:top w:val="nil"/>
              <w:left w:val="nil"/>
              <w:bottom w:val="single" w:sz="4" w:space="0" w:color="auto"/>
              <w:right w:val="single" w:sz="4" w:space="0" w:color="auto"/>
            </w:tcBorders>
            <w:shd w:val="clear" w:color="auto" w:fill="auto"/>
            <w:vAlign w:val="center"/>
            <w:hideMark/>
          </w:tcPr>
          <w:p w:rsidR="008244C3" w:rsidRPr="008244C3" w:rsidRDefault="008244C3" w:rsidP="008244C3">
            <w:pPr>
              <w:spacing w:after="0" w:line="240" w:lineRule="auto"/>
              <w:jc w:val="center"/>
              <w:rPr>
                <w:rFonts w:ascii="Times New Roman" w:eastAsia="Times New Roman" w:hAnsi="Times New Roman" w:cs="Times New Roman"/>
              </w:rPr>
            </w:pPr>
            <w:r w:rsidRPr="008244C3">
              <w:rPr>
                <w:rFonts w:ascii="Times New Roman" w:eastAsia="Times New Roman" w:hAnsi="Times New Roman" w:cs="Times New Roman"/>
              </w:rPr>
              <w:t>ha</w:t>
            </w:r>
          </w:p>
        </w:tc>
        <w:tc>
          <w:tcPr>
            <w:tcW w:w="1160" w:type="dxa"/>
            <w:vMerge/>
            <w:tcBorders>
              <w:top w:val="double" w:sz="6" w:space="0" w:color="auto"/>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rPr>
            </w:pPr>
          </w:p>
        </w:tc>
        <w:tc>
          <w:tcPr>
            <w:tcW w:w="1080" w:type="dxa"/>
            <w:tcBorders>
              <w:top w:val="nil"/>
              <w:left w:val="nil"/>
              <w:bottom w:val="single" w:sz="4" w:space="0" w:color="auto"/>
              <w:right w:val="single" w:sz="4" w:space="0" w:color="auto"/>
            </w:tcBorders>
            <w:shd w:val="clear" w:color="auto" w:fill="auto"/>
            <w:vAlign w:val="center"/>
            <w:hideMark/>
          </w:tcPr>
          <w:p w:rsidR="008244C3" w:rsidRPr="008244C3" w:rsidRDefault="008244C3" w:rsidP="008244C3">
            <w:pPr>
              <w:spacing w:after="0" w:line="240" w:lineRule="auto"/>
              <w:jc w:val="center"/>
              <w:rPr>
                <w:rFonts w:ascii="Times New Roman" w:eastAsia="Times New Roman" w:hAnsi="Times New Roman" w:cs="Times New Roman"/>
              </w:rPr>
            </w:pPr>
            <w:r w:rsidRPr="008244C3">
              <w:rPr>
                <w:rFonts w:ascii="Times New Roman" w:eastAsia="Times New Roman" w:hAnsi="Times New Roman" w:cs="Times New Roman"/>
              </w:rPr>
              <w:t>m</w:t>
            </w:r>
            <w:r w:rsidRPr="008244C3">
              <w:rPr>
                <w:rFonts w:ascii="Times New Roman" w:eastAsia="Times New Roman" w:hAnsi="Times New Roman" w:cs="Times New Roman"/>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rsidR="008244C3" w:rsidRPr="008244C3" w:rsidRDefault="008244C3" w:rsidP="008244C3">
            <w:pPr>
              <w:spacing w:after="0" w:line="240" w:lineRule="auto"/>
              <w:jc w:val="center"/>
              <w:rPr>
                <w:rFonts w:ascii="Times New Roman" w:eastAsia="Times New Roman" w:hAnsi="Times New Roman" w:cs="Times New Roman"/>
              </w:rPr>
            </w:pPr>
            <w:r w:rsidRPr="008244C3">
              <w:rPr>
                <w:rFonts w:ascii="Times New Roman" w:eastAsia="Times New Roman" w:hAnsi="Times New Roman" w:cs="Times New Roman"/>
              </w:rPr>
              <w:t>%</w:t>
            </w:r>
          </w:p>
        </w:tc>
        <w:tc>
          <w:tcPr>
            <w:tcW w:w="960" w:type="dxa"/>
            <w:tcBorders>
              <w:top w:val="nil"/>
              <w:left w:val="nil"/>
              <w:bottom w:val="single" w:sz="4" w:space="0" w:color="auto"/>
              <w:right w:val="single" w:sz="4" w:space="0" w:color="auto"/>
            </w:tcBorders>
            <w:shd w:val="clear" w:color="auto" w:fill="auto"/>
            <w:vAlign w:val="center"/>
            <w:hideMark/>
          </w:tcPr>
          <w:p w:rsidR="008244C3" w:rsidRPr="008244C3" w:rsidRDefault="008244C3" w:rsidP="008244C3">
            <w:pPr>
              <w:spacing w:after="0" w:line="240" w:lineRule="auto"/>
              <w:jc w:val="center"/>
              <w:rPr>
                <w:rFonts w:ascii="Times New Roman" w:eastAsia="Times New Roman" w:hAnsi="Times New Roman" w:cs="Times New Roman"/>
              </w:rPr>
            </w:pPr>
            <w:r w:rsidRPr="008244C3">
              <w:rPr>
                <w:rFonts w:ascii="Times New Roman" w:eastAsia="Times New Roman" w:hAnsi="Times New Roman" w:cs="Times New Roman"/>
              </w:rPr>
              <w:t>m</w:t>
            </w:r>
            <w:r w:rsidRPr="008244C3">
              <w:rPr>
                <w:rFonts w:ascii="Times New Roman" w:eastAsia="Times New Roman" w:hAnsi="Times New Roman" w:cs="Times New Roman"/>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rsidR="008244C3" w:rsidRPr="008244C3" w:rsidRDefault="008244C3" w:rsidP="008244C3">
            <w:pPr>
              <w:spacing w:after="0" w:line="240" w:lineRule="auto"/>
              <w:jc w:val="center"/>
              <w:rPr>
                <w:rFonts w:ascii="Times New Roman" w:eastAsia="Times New Roman" w:hAnsi="Times New Roman" w:cs="Times New Roman"/>
              </w:rPr>
            </w:pPr>
            <w:r w:rsidRPr="008244C3">
              <w:rPr>
                <w:rFonts w:ascii="Times New Roman" w:eastAsia="Times New Roman" w:hAnsi="Times New Roman" w:cs="Times New Roman"/>
              </w:rPr>
              <w:t>%</w:t>
            </w:r>
          </w:p>
        </w:tc>
        <w:tc>
          <w:tcPr>
            <w:tcW w:w="960" w:type="dxa"/>
            <w:tcBorders>
              <w:top w:val="nil"/>
              <w:left w:val="nil"/>
              <w:bottom w:val="single" w:sz="4" w:space="0" w:color="auto"/>
              <w:right w:val="double" w:sz="6" w:space="0" w:color="auto"/>
            </w:tcBorders>
            <w:shd w:val="clear" w:color="auto" w:fill="auto"/>
            <w:vAlign w:val="center"/>
            <w:hideMark/>
          </w:tcPr>
          <w:p w:rsidR="008244C3" w:rsidRPr="008244C3" w:rsidRDefault="008244C3" w:rsidP="008244C3">
            <w:pPr>
              <w:spacing w:after="0" w:line="240" w:lineRule="auto"/>
              <w:jc w:val="center"/>
              <w:rPr>
                <w:rFonts w:ascii="Times New Roman" w:eastAsia="Times New Roman" w:hAnsi="Times New Roman" w:cs="Times New Roman"/>
              </w:rPr>
            </w:pPr>
            <w:r w:rsidRPr="008244C3">
              <w:rPr>
                <w:rFonts w:ascii="Times New Roman" w:eastAsia="Times New Roman" w:hAnsi="Times New Roman" w:cs="Times New Roman"/>
              </w:rPr>
              <w:t>%</w:t>
            </w:r>
          </w:p>
        </w:tc>
      </w:tr>
      <w:tr w:rsidR="008244C3" w:rsidRPr="008244C3" w:rsidTr="008244C3">
        <w:trPr>
          <w:trHeight w:val="300"/>
          <w:jc w:val="center"/>
        </w:trPr>
        <w:tc>
          <w:tcPr>
            <w:tcW w:w="14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НЦ 10</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254.15</w:t>
            </w: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xml:space="preserve">Граб </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2,145.9</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35.5</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1.7</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1.7</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Цер</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27,226.5</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22.7</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498.4</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24.4</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1.8</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КрЛипа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22.8</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0.5</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Сладун</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3,596.2</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42.1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1.2</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Трешња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157.5</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2.4</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ОТЛ</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22.1</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1.0</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Цјасен</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211.3</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1.5</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Цграб</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50.8</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2.2</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Китњак</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39.6</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0.7</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1.8</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Јасика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20.9</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0.7</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3.5</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Буква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40,094.6</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33.4</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618.9</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30.4</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1.5</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Пл. Брест</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19.9</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1.0</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Млеч</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291.9</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1.6</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Јавор</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129.4</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1.9</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Јела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80.1</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2.5</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Смрча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52.5</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2.2</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Цбор</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1,127.1</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0.9</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24.9</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1.2</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2.2</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Багрем</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31.5</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3.3</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Клен</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63.4</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Укупно</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75,384.0</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62.8</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1,242.8</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61.0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1.6</w:t>
            </w:r>
          </w:p>
        </w:tc>
      </w:tr>
      <w:tr w:rsidR="008244C3" w:rsidRPr="008244C3" w:rsidTr="008244C3">
        <w:trPr>
          <w:trHeight w:val="300"/>
          <w:jc w:val="center"/>
        </w:trPr>
        <w:tc>
          <w:tcPr>
            <w:tcW w:w="14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НЦ 17</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2.70</w:t>
            </w: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ОТЛ</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1.7</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3.0</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ОМЛ</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610.9</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0.5</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18.3</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0.9</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3.0</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Багрем</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10.6</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3.0</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Укупно</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623.2</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0.5</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18.7</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0.9</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3.0</w:t>
            </w:r>
          </w:p>
        </w:tc>
      </w:tr>
      <w:tr w:rsidR="008244C3" w:rsidRPr="008244C3" w:rsidTr="008244C3">
        <w:trPr>
          <w:trHeight w:val="300"/>
          <w:jc w:val="center"/>
        </w:trPr>
        <w:tc>
          <w:tcPr>
            <w:tcW w:w="14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НЦ 20</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29.72</w:t>
            </w: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Грабић</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Цер</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Укупно</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r>
      <w:tr w:rsidR="008244C3" w:rsidRPr="008244C3" w:rsidTr="008244C3">
        <w:trPr>
          <w:trHeight w:val="300"/>
          <w:jc w:val="center"/>
        </w:trPr>
        <w:tc>
          <w:tcPr>
            <w:tcW w:w="14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НЦ 21</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130.11</w:t>
            </w: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Цер</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829.9</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0.7</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8.3</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0.4</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1.0</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Трешња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15.9</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ОТЛ</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17.8</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1.2</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Цјасен</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2.8</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Јасика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41.8</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0.8</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Буква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10,110.5</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8.4</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182.8</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9.0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1.8</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Цбор</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521.7</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0.4</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10.5</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0.5</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Укупно</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11,540.4</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9.6</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203.0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1.8</w:t>
            </w:r>
          </w:p>
        </w:tc>
      </w:tr>
      <w:tr w:rsidR="008244C3" w:rsidRPr="008244C3" w:rsidTr="008244C3">
        <w:trPr>
          <w:trHeight w:val="300"/>
          <w:jc w:val="center"/>
        </w:trPr>
        <w:tc>
          <w:tcPr>
            <w:tcW w:w="14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НЦ 26</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38.51</w:t>
            </w: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Граб</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203.1</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1.9</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Цер</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131.3</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Сладун</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366.5</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6.2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0.3</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1.7</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Трешња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5.9</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1.7</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ОТЛ</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27.4</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0.5</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Цјасен</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19.7</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1.4</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Цграб</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49.1</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0.7</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1.4</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Китњак</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23.9</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0.5</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Јасика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7.2</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3.2</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Буква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10,709.3</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8.9</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175.2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8.6</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1.6</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Млеч</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332.4</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8.6</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0.4</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2.6</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Јавор</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295.9</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6.7</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0.3</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2.3</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Укупно</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12,171.6</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205.6</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10.1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1.7</w:t>
            </w:r>
          </w:p>
        </w:tc>
      </w:tr>
      <w:tr w:rsidR="008244C3" w:rsidRPr="008244C3" w:rsidTr="008244C3">
        <w:trPr>
          <w:trHeight w:val="300"/>
          <w:jc w:val="center"/>
        </w:trPr>
        <w:tc>
          <w:tcPr>
            <w:tcW w:w="14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НЦ 56</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60.12</w:t>
            </w: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Грабић</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Цер</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r>
      <w:tr w:rsidR="008244C3" w:rsidRPr="008244C3" w:rsidTr="008244C3">
        <w:trPr>
          <w:trHeight w:val="300"/>
          <w:jc w:val="center"/>
        </w:trPr>
        <w:tc>
          <w:tcPr>
            <w:tcW w:w="14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НЦ 57</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161.86</w:t>
            </w: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Граб</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53.4</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1.9</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Цјасен</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18.6</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1.3</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Грабић</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4.4</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Цграб</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170.0</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2.6</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Буква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19,922.0</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16.6</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359.7</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17.6</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1.8</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Млеч</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29.1</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0.7</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2.4</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Јавор</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3.3</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3.1</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Цбор</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107.5</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Укупно</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20,308.3</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16.9</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368.5</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18.1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1.8</w:t>
            </w:r>
          </w:p>
        </w:tc>
      </w:tr>
      <w:tr w:rsidR="008244C3" w:rsidRPr="008244C3" w:rsidTr="008244C3">
        <w:trPr>
          <w:trHeight w:val="300"/>
          <w:jc w:val="center"/>
        </w:trPr>
        <w:tc>
          <w:tcPr>
            <w:tcW w:w="14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НЦ 66</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126.80</w:t>
            </w: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Граб</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Буква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Цграб</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Цјасен</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Грабић</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Цер</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Цбор</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r>
      <w:tr w:rsidR="008244C3" w:rsidRPr="008244C3" w:rsidTr="008244C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Укупно</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r>
      <w:tr w:rsidR="008244C3" w:rsidRPr="008244C3" w:rsidTr="008244C3">
        <w:trPr>
          <w:trHeight w:val="300"/>
          <w:jc w:val="center"/>
        </w:trPr>
        <w:tc>
          <w:tcPr>
            <w:tcW w:w="1460" w:type="dxa"/>
            <w:vMerge w:val="restart"/>
            <w:tcBorders>
              <w:top w:val="nil"/>
              <w:left w:val="double" w:sz="6" w:space="0" w:color="auto"/>
              <w:bottom w:val="double" w:sz="6" w:space="0" w:color="000000"/>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 xml:space="preserve">Укупно ГЈ        </w:t>
            </w:r>
          </w:p>
        </w:tc>
        <w:tc>
          <w:tcPr>
            <w:tcW w:w="1120" w:type="dxa"/>
            <w:vMerge w:val="restart"/>
            <w:tcBorders>
              <w:top w:val="nil"/>
              <w:left w:val="single" w:sz="4" w:space="0" w:color="auto"/>
              <w:bottom w:val="double" w:sz="6" w:space="0" w:color="000000"/>
              <w:right w:val="single" w:sz="4" w:space="0" w:color="auto"/>
            </w:tcBorders>
            <w:shd w:val="clear" w:color="auto" w:fill="auto"/>
            <w:noWrap/>
            <w:vAlign w:val="bottom"/>
            <w:hideMark/>
          </w:tcPr>
          <w:p w:rsidR="008244C3" w:rsidRPr="008244C3" w:rsidRDefault="008244C3" w:rsidP="008244C3">
            <w:pPr>
              <w:spacing w:after="0" w:line="240" w:lineRule="auto"/>
              <w:jc w:val="center"/>
              <w:rPr>
                <w:rFonts w:ascii="Times New Roman" w:eastAsia="Times New Roman" w:hAnsi="Times New Roman" w:cs="Times New Roman"/>
                <w:color w:val="000000"/>
              </w:rPr>
            </w:pPr>
            <w:r w:rsidRPr="008244C3">
              <w:rPr>
                <w:rFonts w:ascii="Times New Roman" w:eastAsia="Times New Roman" w:hAnsi="Times New Roman" w:cs="Times New Roman"/>
                <w:color w:val="000000"/>
              </w:rPr>
              <w:t>803.97</w:t>
            </w: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Граб</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2,402.4</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40.4</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1.7</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Цер</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28,187.6</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23.5</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509.3</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25.0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1.8</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КрЛипа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22.8</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0.5</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Сладун</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3,962.8</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48.3</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2.4</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1.2</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Трешња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179.2</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2.4</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xml:space="preserve">ОТЛ </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69.0</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1.4</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Цјасен</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252.4</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1.5</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Грабић</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4.4</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Цграб</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269.9</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6.2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0.3</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2.3</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Китњак</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63.5</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1.9</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Јасика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69.8</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2.6</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Буква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80,836.4</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67.3</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1,336.7</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65.6</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1.7</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ПлБрест</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19.9</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1.0</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Млеч</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653.4</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0.5</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13.9</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0.7</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2.1</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Јавор</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428.6</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0.4</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9.3</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0.5</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2.2</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Багрем</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42.1</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3.3</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Клен</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63.4</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2.1</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Лишћари</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117,527.6</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97.9</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1,979.5</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97.1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1.7</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Јела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80.1</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2.5</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Смрча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52.5</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0.1</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2.2</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Оморика</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610.9</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0.5</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18.3</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0.9</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3.0</w:t>
            </w:r>
          </w:p>
        </w:tc>
      </w:tr>
      <w:tr w:rsidR="008244C3" w:rsidRPr="008244C3" w:rsidTr="008244C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Цбор</w:t>
            </w:r>
          </w:p>
        </w:tc>
        <w:tc>
          <w:tcPr>
            <w:tcW w:w="108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1,756.4</w:t>
            </w:r>
          </w:p>
        </w:tc>
        <w:tc>
          <w:tcPr>
            <w:tcW w:w="112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37.6</w:t>
            </w:r>
          </w:p>
        </w:tc>
        <w:tc>
          <w:tcPr>
            <w:tcW w:w="960" w:type="dxa"/>
            <w:tcBorders>
              <w:top w:val="nil"/>
              <w:left w:val="nil"/>
              <w:bottom w:val="single" w:sz="4"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1.8</w:t>
            </w:r>
          </w:p>
        </w:tc>
        <w:tc>
          <w:tcPr>
            <w:tcW w:w="960" w:type="dxa"/>
            <w:tcBorders>
              <w:top w:val="nil"/>
              <w:left w:val="nil"/>
              <w:bottom w:val="single" w:sz="4"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2.1</w:t>
            </w:r>
          </w:p>
        </w:tc>
      </w:tr>
      <w:tr w:rsidR="008244C3" w:rsidRPr="008244C3" w:rsidTr="008244C3">
        <w:trPr>
          <w:trHeight w:val="315"/>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nil"/>
              <w:left w:val="nil"/>
              <w:bottom w:val="nil"/>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Четинари</w:t>
            </w:r>
          </w:p>
        </w:tc>
        <w:tc>
          <w:tcPr>
            <w:tcW w:w="1080" w:type="dxa"/>
            <w:tcBorders>
              <w:top w:val="nil"/>
              <w:left w:val="nil"/>
              <w:bottom w:val="nil"/>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2,500.0</w:t>
            </w:r>
          </w:p>
        </w:tc>
        <w:tc>
          <w:tcPr>
            <w:tcW w:w="1120" w:type="dxa"/>
            <w:tcBorders>
              <w:top w:val="nil"/>
              <w:left w:val="nil"/>
              <w:bottom w:val="nil"/>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2.1</w:t>
            </w:r>
          </w:p>
        </w:tc>
        <w:tc>
          <w:tcPr>
            <w:tcW w:w="960" w:type="dxa"/>
            <w:tcBorders>
              <w:top w:val="nil"/>
              <w:left w:val="nil"/>
              <w:bottom w:val="nil"/>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59.1</w:t>
            </w:r>
          </w:p>
        </w:tc>
        <w:tc>
          <w:tcPr>
            <w:tcW w:w="960" w:type="dxa"/>
            <w:tcBorders>
              <w:top w:val="nil"/>
              <w:left w:val="nil"/>
              <w:bottom w:val="nil"/>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2.9</w:t>
            </w:r>
          </w:p>
        </w:tc>
        <w:tc>
          <w:tcPr>
            <w:tcW w:w="960" w:type="dxa"/>
            <w:tcBorders>
              <w:top w:val="nil"/>
              <w:left w:val="nil"/>
              <w:bottom w:val="nil"/>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2.4</w:t>
            </w:r>
          </w:p>
        </w:tc>
      </w:tr>
      <w:tr w:rsidR="008244C3" w:rsidRPr="008244C3" w:rsidTr="008244C3">
        <w:trPr>
          <w:trHeight w:val="330"/>
          <w:jc w:val="center"/>
        </w:trPr>
        <w:tc>
          <w:tcPr>
            <w:tcW w:w="1460" w:type="dxa"/>
            <w:vMerge/>
            <w:tcBorders>
              <w:top w:val="nil"/>
              <w:left w:val="double" w:sz="6"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20" w:type="dxa"/>
            <w:vMerge/>
            <w:tcBorders>
              <w:top w:val="nil"/>
              <w:left w:val="single" w:sz="4" w:space="0" w:color="auto"/>
              <w:bottom w:val="double" w:sz="6" w:space="0" w:color="000000"/>
              <w:right w:val="single" w:sz="4" w:space="0" w:color="auto"/>
            </w:tcBorders>
            <w:vAlign w:val="center"/>
            <w:hideMark/>
          </w:tcPr>
          <w:p w:rsidR="008244C3" w:rsidRPr="008244C3" w:rsidRDefault="008244C3" w:rsidP="008244C3">
            <w:pPr>
              <w:spacing w:after="0" w:line="240" w:lineRule="auto"/>
              <w:rPr>
                <w:rFonts w:ascii="Times New Roman" w:eastAsia="Times New Roman" w:hAnsi="Times New Roman" w:cs="Times New Roman"/>
                <w:color w:val="000000"/>
              </w:rPr>
            </w:pPr>
          </w:p>
        </w:tc>
        <w:tc>
          <w:tcPr>
            <w:tcW w:w="1160" w:type="dxa"/>
            <w:tcBorders>
              <w:top w:val="double" w:sz="6" w:space="0" w:color="auto"/>
              <w:left w:val="nil"/>
              <w:bottom w:val="double" w:sz="6" w:space="0" w:color="auto"/>
              <w:right w:val="single" w:sz="4" w:space="0" w:color="auto"/>
            </w:tcBorders>
            <w:shd w:val="clear" w:color="auto" w:fill="auto"/>
            <w:noWrap/>
            <w:vAlign w:val="bottom"/>
            <w:hideMark/>
          </w:tcPr>
          <w:p w:rsidR="008244C3" w:rsidRPr="008244C3" w:rsidRDefault="008244C3" w:rsidP="008244C3">
            <w:pPr>
              <w:spacing w:after="0" w:line="240" w:lineRule="auto"/>
              <w:rPr>
                <w:rFonts w:ascii="Times New Roman" w:eastAsia="Times New Roman" w:hAnsi="Times New Roman" w:cs="Times New Roman"/>
                <w:color w:val="000000"/>
              </w:rPr>
            </w:pPr>
            <w:r w:rsidRPr="008244C3">
              <w:rPr>
                <w:rFonts w:ascii="Times New Roman" w:eastAsia="Times New Roman" w:hAnsi="Times New Roman" w:cs="Times New Roman"/>
                <w:color w:val="000000"/>
              </w:rPr>
              <w:t> </w:t>
            </w:r>
          </w:p>
        </w:tc>
        <w:tc>
          <w:tcPr>
            <w:tcW w:w="1080" w:type="dxa"/>
            <w:tcBorders>
              <w:top w:val="double" w:sz="6" w:space="0" w:color="auto"/>
              <w:left w:val="nil"/>
              <w:bottom w:val="double" w:sz="6"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120,027.6</w:t>
            </w:r>
          </w:p>
        </w:tc>
        <w:tc>
          <w:tcPr>
            <w:tcW w:w="1120" w:type="dxa"/>
            <w:tcBorders>
              <w:top w:val="double" w:sz="6" w:space="0" w:color="auto"/>
              <w:left w:val="nil"/>
              <w:bottom w:val="double" w:sz="6"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100.0</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2,038.6</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100.0</w:t>
            </w:r>
          </w:p>
        </w:tc>
        <w:tc>
          <w:tcPr>
            <w:tcW w:w="960" w:type="dxa"/>
            <w:tcBorders>
              <w:top w:val="double" w:sz="6" w:space="0" w:color="auto"/>
              <w:left w:val="nil"/>
              <w:bottom w:val="double" w:sz="6" w:space="0" w:color="auto"/>
              <w:right w:val="double" w:sz="6" w:space="0" w:color="auto"/>
            </w:tcBorders>
            <w:shd w:val="clear" w:color="auto" w:fill="auto"/>
            <w:noWrap/>
            <w:vAlign w:val="bottom"/>
            <w:hideMark/>
          </w:tcPr>
          <w:p w:rsidR="008244C3" w:rsidRPr="008244C3" w:rsidRDefault="008244C3" w:rsidP="008244C3">
            <w:pPr>
              <w:spacing w:after="0" w:line="240" w:lineRule="auto"/>
              <w:jc w:val="right"/>
              <w:rPr>
                <w:rFonts w:ascii="Times New Roman" w:eastAsia="Times New Roman" w:hAnsi="Times New Roman" w:cs="Times New Roman"/>
                <w:color w:val="000000"/>
              </w:rPr>
            </w:pPr>
            <w:r w:rsidRPr="008244C3">
              <w:rPr>
                <w:rFonts w:ascii="Times New Roman" w:eastAsia="Times New Roman" w:hAnsi="Times New Roman" w:cs="Times New Roman"/>
                <w:color w:val="000000"/>
              </w:rPr>
              <w:t>1.7</w:t>
            </w:r>
          </w:p>
        </w:tc>
      </w:tr>
    </w:tbl>
    <w:p w:rsidR="006D4AD5" w:rsidRDefault="006D4AD5" w:rsidP="00BB0922">
      <w:pPr>
        <w:spacing w:after="0" w:line="240" w:lineRule="auto"/>
        <w:ind w:left="848" w:firstLine="1276"/>
        <w:rPr>
          <w:rFonts w:ascii="Times New Roman" w:eastAsia="Calibri" w:hAnsi="Times New Roman" w:cs="Times New Roman"/>
          <w:i/>
          <w:sz w:val="16"/>
          <w:szCs w:val="16"/>
        </w:rPr>
      </w:pPr>
    </w:p>
    <w:p w:rsidR="006D4AD5" w:rsidRPr="006D4AD5" w:rsidRDefault="006D4AD5" w:rsidP="00BB0922">
      <w:pPr>
        <w:spacing w:after="0" w:line="240" w:lineRule="auto"/>
        <w:ind w:left="848" w:firstLine="1276"/>
        <w:rPr>
          <w:rFonts w:ascii="Times New Roman" w:eastAsia="Calibri" w:hAnsi="Times New Roman" w:cs="Times New Roman"/>
          <w:i/>
          <w:sz w:val="16"/>
          <w:szCs w:val="16"/>
        </w:rPr>
      </w:pPr>
    </w:p>
    <w:p w:rsidR="00BB0922" w:rsidRPr="00BB0922" w:rsidRDefault="00BB0922" w:rsidP="00BB0922">
      <w:pPr>
        <w:spacing w:after="0" w:line="240" w:lineRule="auto"/>
        <w:ind w:left="848" w:firstLine="1276"/>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Као што се види из табеле, у ГЈ „</w:t>
      </w:r>
      <w:r w:rsidR="00487FA1">
        <w:rPr>
          <w:rFonts w:ascii="Times New Roman" w:eastAsia="Calibri" w:hAnsi="Times New Roman" w:cs="Times New Roman"/>
          <w:sz w:val="24"/>
          <w:lang w:val="sr-Cyrl-CS"/>
        </w:rPr>
        <w:t>Венац-Благаја</w:t>
      </w:r>
      <w:r w:rsidR="00487FA1">
        <w:rPr>
          <w:rFonts w:ascii="Times New Roman" w:eastAsia="Calibri" w:hAnsi="Times New Roman" w:cs="Times New Roman"/>
          <w:sz w:val="24"/>
          <w:lang w:val="sr-Latn-CS"/>
        </w:rPr>
        <w:t xml:space="preserve">“, </w:t>
      </w:r>
      <w:r w:rsidR="00487FA1">
        <w:rPr>
          <w:rFonts w:ascii="Times New Roman" w:eastAsia="Calibri" w:hAnsi="Times New Roman" w:cs="Times New Roman"/>
          <w:sz w:val="24"/>
        </w:rPr>
        <w:t>лишћари</w:t>
      </w:r>
      <w:r w:rsidRPr="00BB0922">
        <w:rPr>
          <w:rFonts w:ascii="Times New Roman" w:eastAsia="Calibri" w:hAnsi="Times New Roman" w:cs="Times New Roman"/>
          <w:sz w:val="24"/>
          <w:lang w:val="sr-Latn-CS"/>
        </w:rPr>
        <w:t xml:space="preserve"> су заступљени са </w:t>
      </w:r>
      <w:r w:rsidR="00487FA1">
        <w:rPr>
          <w:rFonts w:ascii="Times New Roman" w:eastAsia="Calibri" w:hAnsi="Times New Roman" w:cs="Times New Roman"/>
          <w:sz w:val="24"/>
        </w:rPr>
        <w:t>97,9</w:t>
      </w:r>
      <w:r w:rsidRPr="00BB0922">
        <w:rPr>
          <w:rFonts w:ascii="Times New Roman" w:eastAsia="Calibri" w:hAnsi="Times New Roman" w:cs="Times New Roman"/>
          <w:sz w:val="24"/>
          <w:lang w:val="sr-Latn-CS"/>
        </w:rPr>
        <w:t xml:space="preserve">% укупне запремине, што износи </w:t>
      </w:r>
      <w:r w:rsidR="00487FA1">
        <w:rPr>
          <w:rFonts w:ascii="Times New Roman" w:eastAsia="Calibri" w:hAnsi="Times New Roman" w:cs="Times New Roman"/>
          <w:sz w:val="24"/>
        </w:rPr>
        <w:t>117</w:t>
      </w:r>
      <w:r w:rsidRPr="00BB0922">
        <w:rPr>
          <w:rFonts w:ascii="Times New Roman" w:eastAsia="Calibri" w:hAnsi="Times New Roman" w:cs="Times New Roman"/>
          <w:sz w:val="24"/>
          <w:lang w:val="sr-Latn-CS"/>
        </w:rPr>
        <w:t>.</w:t>
      </w:r>
      <w:r w:rsidR="00487FA1">
        <w:rPr>
          <w:rFonts w:ascii="Times New Roman" w:eastAsia="Calibri" w:hAnsi="Times New Roman" w:cs="Times New Roman"/>
          <w:sz w:val="24"/>
        </w:rPr>
        <w:t>527,6</w:t>
      </w:r>
      <w:r w:rsidR="0016759E">
        <w:rPr>
          <w:rFonts w:ascii="Times New Roman" w:eastAsia="Calibri" w:hAnsi="Times New Roman" w:cs="Times New Roman"/>
          <w:sz w:val="24"/>
          <w:lang w:val="sr-Latn-CS"/>
        </w:rPr>
        <w:t xml:space="preserve">m³, док </w:t>
      </w:r>
      <w:r w:rsidR="0016759E">
        <w:rPr>
          <w:rFonts w:ascii="Times New Roman" w:eastAsia="Calibri" w:hAnsi="Times New Roman" w:cs="Times New Roman"/>
          <w:sz w:val="24"/>
        </w:rPr>
        <w:t>четинари</w:t>
      </w:r>
      <w:r w:rsidRPr="00BB0922">
        <w:rPr>
          <w:rFonts w:ascii="Times New Roman" w:eastAsia="Calibri" w:hAnsi="Times New Roman" w:cs="Times New Roman"/>
          <w:sz w:val="24"/>
          <w:lang w:val="sr-Latn-CS"/>
        </w:rPr>
        <w:t xml:space="preserve"> имају удео од </w:t>
      </w:r>
      <w:r w:rsidR="00487FA1">
        <w:rPr>
          <w:rFonts w:ascii="Times New Roman" w:eastAsia="Calibri" w:hAnsi="Times New Roman" w:cs="Times New Roman"/>
          <w:sz w:val="24"/>
        </w:rPr>
        <w:t>2,1</w:t>
      </w:r>
      <w:r w:rsidRPr="00BB0922">
        <w:rPr>
          <w:rFonts w:ascii="Times New Roman" w:eastAsia="Calibri" w:hAnsi="Times New Roman" w:cs="Times New Roman"/>
          <w:sz w:val="24"/>
          <w:lang w:val="sr-Latn-CS"/>
        </w:rPr>
        <w:t xml:space="preserve">%, односно њихова запремина износи </w:t>
      </w:r>
      <w:r w:rsidR="00487FA1">
        <w:rPr>
          <w:rFonts w:ascii="Times New Roman" w:eastAsia="Calibri" w:hAnsi="Times New Roman" w:cs="Times New Roman"/>
          <w:sz w:val="24"/>
        </w:rPr>
        <w:t>2.500,0</w:t>
      </w:r>
      <w:r w:rsidRPr="00BB0922">
        <w:rPr>
          <w:rFonts w:ascii="Times New Roman" w:eastAsia="Calibri" w:hAnsi="Times New Roman" w:cs="Times New Roman"/>
          <w:sz w:val="24"/>
          <w:lang w:val="sr-Latn-CS"/>
        </w:rPr>
        <w:t xml:space="preserve">m³.  </w:t>
      </w:r>
    </w:p>
    <w:p w:rsidR="00BB0922" w:rsidRPr="005A7CB0"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Запремински прираст </w:t>
      </w:r>
      <w:r w:rsidR="005A7CB0" w:rsidRPr="00BB0922">
        <w:rPr>
          <w:rFonts w:ascii="Times New Roman" w:eastAsia="Calibri" w:hAnsi="Times New Roman" w:cs="Times New Roman"/>
          <w:sz w:val="24"/>
          <w:lang w:val="sr-Latn-CS"/>
        </w:rPr>
        <w:t xml:space="preserve">лишћарских </w:t>
      </w:r>
      <w:r w:rsidR="005A7CB0">
        <w:rPr>
          <w:rFonts w:ascii="Times New Roman" w:eastAsia="Calibri" w:hAnsi="Times New Roman" w:cs="Times New Roman"/>
          <w:sz w:val="24"/>
        </w:rPr>
        <w:t>врста износи 1.979,5</w:t>
      </w:r>
      <w:r w:rsidR="005A7CB0" w:rsidRPr="00BB0922">
        <w:rPr>
          <w:rFonts w:ascii="Times New Roman" w:eastAsia="Calibri" w:hAnsi="Times New Roman" w:cs="Times New Roman"/>
          <w:sz w:val="24"/>
          <w:lang w:val="sr-Latn-CS"/>
        </w:rPr>
        <w:t>m³ (</w:t>
      </w:r>
      <w:r w:rsidR="005A7CB0">
        <w:rPr>
          <w:rFonts w:ascii="Times New Roman" w:eastAsia="Calibri" w:hAnsi="Times New Roman" w:cs="Times New Roman"/>
          <w:sz w:val="24"/>
        </w:rPr>
        <w:t>97,1</w:t>
      </w:r>
      <w:r w:rsidR="005A7CB0">
        <w:rPr>
          <w:rFonts w:ascii="Times New Roman" w:eastAsia="Calibri" w:hAnsi="Times New Roman" w:cs="Times New Roman"/>
          <w:sz w:val="24"/>
          <w:lang w:val="sr-Latn-CS"/>
        </w:rPr>
        <w:t>%)</w:t>
      </w:r>
      <w:r w:rsidR="005A7CB0">
        <w:rPr>
          <w:rFonts w:ascii="Times New Roman" w:eastAsia="Calibri" w:hAnsi="Times New Roman" w:cs="Times New Roman"/>
          <w:sz w:val="24"/>
        </w:rPr>
        <w:t xml:space="preserve">, а </w:t>
      </w:r>
      <w:r w:rsidRPr="00BB0922">
        <w:rPr>
          <w:rFonts w:ascii="Times New Roman" w:eastAsia="Calibri" w:hAnsi="Times New Roman" w:cs="Times New Roman"/>
          <w:sz w:val="24"/>
          <w:lang w:val="sr-Latn-CS"/>
        </w:rPr>
        <w:t xml:space="preserve">четинарских </w:t>
      </w:r>
      <w:r w:rsidR="005A7CB0">
        <w:rPr>
          <w:rFonts w:ascii="Times New Roman" w:eastAsia="Calibri" w:hAnsi="Times New Roman" w:cs="Times New Roman"/>
          <w:sz w:val="24"/>
        </w:rPr>
        <w:t>59,1</w:t>
      </w:r>
      <w:r w:rsidRPr="00BB0922">
        <w:rPr>
          <w:rFonts w:ascii="Times New Roman" w:eastAsia="Calibri" w:hAnsi="Times New Roman" w:cs="Times New Roman"/>
          <w:sz w:val="24"/>
          <w:lang w:val="sr-Latn-CS"/>
        </w:rPr>
        <w:t>m³ (</w:t>
      </w:r>
      <w:r w:rsidR="005A7CB0">
        <w:rPr>
          <w:rFonts w:ascii="Times New Roman" w:eastAsia="Calibri" w:hAnsi="Times New Roman" w:cs="Times New Roman"/>
          <w:sz w:val="24"/>
        </w:rPr>
        <w:t>2,9</w:t>
      </w:r>
      <w:r w:rsidR="005A7CB0">
        <w:rPr>
          <w:rFonts w:ascii="Times New Roman" w:eastAsia="Calibri" w:hAnsi="Times New Roman" w:cs="Times New Roman"/>
          <w:sz w:val="24"/>
          <w:lang w:val="sr-Latn-CS"/>
        </w:rPr>
        <w:t>%)</w:t>
      </w:r>
      <w:r w:rsidR="005A7CB0">
        <w:rPr>
          <w:rFonts w:ascii="Times New Roman" w:eastAsia="Calibri" w:hAnsi="Times New Roman" w:cs="Times New Roman"/>
          <w:sz w:val="24"/>
        </w:rPr>
        <w:t>.</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Најзаступљенија врста дрвећа је буква која у ук</w:t>
      </w:r>
      <w:r w:rsidR="005A7CB0">
        <w:rPr>
          <w:rFonts w:ascii="Times New Roman" w:eastAsia="Calibri" w:hAnsi="Times New Roman" w:cs="Times New Roman"/>
          <w:sz w:val="24"/>
          <w:lang w:val="sr-Latn-CS"/>
        </w:rPr>
        <w:t xml:space="preserve">упној запремини учествује са </w:t>
      </w:r>
      <w:r w:rsidR="005A7CB0">
        <w:rPr>
          <w:rFonts w:ascii="Times New Roman" w:eastAsia="Calibri" w:hAnsi="Times New Roman" w:cs="Times New Roman"/>
          <w:sz w:val="24"/>
        </w:rPr>
        <w:t>67,3</w:t>
      </w:r>
      <w:r w:rsidR="005A7CB0">
        <w:rPr>
          <w:rFonts w:ascii="Times New Roman" w:eastAsia="Calibri" w:hAnsi="Times New Roman" w:cs="Times New Roman"/>
          <w:sz w:val="24"/>
          <w:lang w:val="sr-Latn-CS"/>
        </w:rPr>
        <w:t xml:space="preserve">%, што износи </w:t>
      </w:r>
      <w:r w:rsidR="005A7CB0">
        <w:rPr>
          <w:rFonts w:ascii="Times New Roman" w:eastAsia="Calibri" w:hAnsi="Times New Roman" w:cs="Times New Roman"/>
          <w:sz w:val="24"/>
        </w:rPr>
        <w:t>80</w:t>
      </w:r>
      <w:r w:rsidRPr="00BB0922">
        <w:rPr>
          <w:rFonts w:ascii="Times New Roman" w:eastAsia="Calibri" w:hAnsi="Times New Roman" w:cs="Times New Roman"/>
          <w:sz w:val="24"/>
          <w:lang w:val="sr-Latn-CS"/>
        </w:rPr>
        <w:t>.</w:t>
      </w:r>
      <w:r w:rsidR="005A7CB0">
        <w:rPr>
          <w:rFonts w:ascii="Times New Roman" w:eastAsia="Calibri" w:hAnsi="Times New Roman" w:cs="Times New Roman"/>
          <w:sz w:val="24"/>
        </w:rPr>
        <w:t>836</w:t>
      </w:r>
      <w:r w:rsidRPr="00BB0922">
        <w:rPr>
          <w:rFonts w:ascii="Times New Roman" w:eastAsia="Calibri" w:hAnsi="Times New Roman" w:cs="Times New Roman"/>
          <w:sz w:val="24"/>
          <w:lang w:val="sr-Latn-CS"/>
        </w:rPr>
        <w:t>,</w:t>
      </w:r>
      <w:r w:rsidR="005A7CB0">
        <w:rPr>
          <w:rFonts w:ascii="Times New Roman" w:eastAsia="Calibri" w:hAnsi="Times New Roman" w:cs="Times New Roman"/>
          <w:sz w:val="24"/>
        </w:rPr>
        <w:t>4</w:t>
      </w:r>
      <w:r w:rsidRPr="00BB0922">
        <w:rPr>
          <w:rFonts w:ascii="Times New Roman" w:eastAsia="Calibri" w:hAnsi="Times New Roman" w:cs="Times New Roman"/>
          <w:sz w:val="24"/>
          <w:lang w:val="sr-Latn-CS"/>
        </w:rPr>
        <w:t xml:space="preserve">m³ и  запреминском прирасту са </w:t>
      </w:r>
      <w:r w:rsidR="005A7CB0">
        <w:rPr>
          <w:rFonts w:ascii="Times New Roman" w:eastAsia="Calibri" w:hAnsi="Times New Roman" w:cs="Times New Roman"/>
          <w:sz w:val="24"/>
        </w:rPr>
        <w:t>65,6</w:t>
      </w:r>
      <w:r w:rsidRPr="00BB0922">
        <w:rPr>
          <w:rFonts w:ascii="Times New Roman" w:eastAsia="Calibri" w:hAnsi="Times New Roman" w:cs="Times New Roman"/>
          <w:sz w:val="24"/>
          <w:lang w:val="sr-Latn-CS"/>
        </w:rPr>
        <w:t>%, што износи 1.</w:t>
      </w:r>
      <w:r w:rsidR="005A7CB0">
        <w:rPr>
          <w:rFonts w:ascii="Times New Roman" w:eastAsia="Calibri" w:hAnsi="Times New Roman" w:cs="Times New Roman"/>
          <w:sz w:val="24"/>
        </w:rPr>
        <w:t>336,7</w:t>
      </w:r>
      <w:r w:rsidRPr="00BB0922">
        <w:rPr>
          <w:rFonts w:ascii="Times New Roman" w:eastAsia="Calibri" w:hAnsi="Times New Roman" w:cs="Times New Roman"/>
          <w:sz w:val="24"/>
          <w:lang w:val="sr-Latn-CS"/>
        </w:rPr>
        <w:t>m³. Од осталих лишћарских врста, значајније је учешће цера, к</w:t>
      </w:r>
      <w:r w:rsidR="005A7CB0">
        <w:rPr>
          <w:rFonts w:ascii="Times New Roman" w:eastAsia="Calibri" w:hAnsi="Times New Roman" w:cs="Times New Roman"/>
          <w:sz w:val="24"/>
          <w:lang w:val="sr-Latn-CS"/>
        </w:rPr>
        <w:t xml:space="preserve">оји у запремини учествује са </w:t>
      </w:r>
      <w:r w:rsidR="005A7CB0">
        <w:rPr>
          <w:rFonts w:ascii="Times New Roman" w:eastAsia="Calibri" w:hAnsi="Times New Roman" w:cs="Times New Roman"/>
          <w:sz w:val="24"/>
        </w:rPr>
        <w:t>23,5</w:t>
      </w:r>
      <w:r w:rsidR="00B34034">
        <w:rPr>
          <w:rFonts w:ascii="Times New Roman" w:eastAsia="Calibri" w:hAnsi="Times New Roman" w:cs="Times New Roman"/>
          <w:sz w:val="24"/>
          <w:lang w:val="sr-Latn-CS"/>
        </w:rPr>
        <w:t>%, што износи 2</w:t>
      </w:r>
      <w:r w:rsidR="00B34034">
        <w:rPr>
          <w:rFonts w:ascii="Times New Roman" w:eastAsia="Calibri" w:hAnsi="Times New Roman" w:cs="Times New Roman"/>
          <w:sz w:val="24"/>
        </w:rPr>
        <w:t>8</w:t>
      </w:r>
      <w:r w:rsidR="00B34034">
        <w:rPr>
          <w:rFonts w:ascii="Times New Roman" w:eastAsia="Calibri" w:hAnsi="Times New Roman" w:cs="Times New Roman"/>
          <w:sz w:val="24"/>
          <w:lang w:val="sr-Latn-CS"/>
        </w:rPr>
        <w:t>.</w:t>
      </w:r>
      <w:r w:rsidR="00B34034">
        <w:rPr>
          <w:rFonts w:ascii="Times New Roman" w:eastAsia="Calibri" w:hAnsi="Times New Roman" w:cs="Times New Roman"/>
          <w:sz w:val="24"/>
        </w:rPr>
        <w:t>187</w:t>
      </w:r>
      <w:r w:rsidRPr="00BB0922">
        <w:rPr>
          <w:rFonts w:ascii="Times New Roman" w:eastAsia="Calibri" w:hAnsi="Times New Roman" w:cs="Times New Roman"/>
          <w:sz w:val="24"/>
          <w:lang w:val="sr-Latn-CS"/>
        </w:rPr>
        <w:t>,</w:t>
      </w:r>
      <w:r w:rsidR="00B34034">
        <w:rPr>
          <w:rFonts w:ascii="Times New Roman" w:eastAsia="Calibri" w:hAnsi="Times New Roman" w:cs="Times New Roman"/>
          <w:sz w:val="24"/>
        </w:rPr>
        <w:t>6</w:t>
      </w:r>
      <w:r w:rsidRPr="00BB0922">
        <w:rPr>
          <w:rFonts w:ascii="Times New Roman" w:eastAsia="Calibri" w:hAnsi="Times New Roman" w:cs="Times New Roman"/>
          <w:sz w:val="24"/>
          <w:lang w:val="sr-Latn-CS"/>
        </w:rPr>
        <w:t>m³, односн</w:t>
      </w:r>
      <w:r w:rsidR="00B34034">
        <w:rPr>
          <w:rFonts w:ascii="Times New Roman" w:eastAsia="Calibri" w:hAnsi="Times New Roman" w:cs="Times New Roman"/>
          <w:sz w:val="24"/>
          <w:lang w:val="sr-Latn-CS"/>
        </w:rPr>
        <w:t xml:space="preserve">о у запреминском прирасту са </w:t>
      </w:r>
      <w:r w:rsidR="00B34034">
        <w:rPr>
          <w:rFonts w:ascii="Times New Roman" w:eastAsia="Calibri" w:hAnsi="Times New Roman" w:cs="Times New Roman"/>
          <w:sz w:val="24"/>
        </w:rPr>
        <w:t>25,0</w:t>
      </w:r>
      <w:r w:rsidRPr="00BB0922">
        <w:rPr>
          <w:rFonts w:ascii="Times New Roman" w:eastAsia="Calibri" w:hAnsi="Times New Roman" w:cs="Times New Roman"/>
          <w:sz w:val="24"/>
          <w:lang w:val="sr-Latn-CS"/>
        </w:rPr>
        <w:t xml:space="preserve">%, што је </w:t>
      </w:r>
      <w:r w:rsidR="00B34034">
        <w:rPr>
          <w:rFonts w:ascii="Times New Roman" w:eastAsia="Calibri" w:hAnsi="Times New Roman" w:cs="Times New Roman"/>
          <w:sz w:val="24"/>
        </w:rPr>
        <w:t>509,3</w:t>
      </w:r>
      <w:r w:rsidRPr="00BB0922">
        <w:rPr>
          <w:rFonts w:ascii="Times New Roman" w:eastAsia="Calibri" w:hAnsi="Times New Roman" w:cs="Times New Roman"/>
          <w:sz w:val="24"/>
          <w:lang w:val="sr-Latn-CS"/>
        </w:rPr>
        <w:t>m³,.</w:t>
      </w:r>
    </w:p>
    <w:p w:rsidR="00BB0922" w:rsidRPr="00B310DA"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 xml:space="preserve">Од четинарских врста највише је заступљен црни бор са </w:t>
      </w:r>
      <w:r w:rsidR="00B34034">
        <w:rPr>
          <w:rFonts w:ascii="Times New Roman" w:eastAsia="Calibri" w:hAnsi="Times New Roman" w:cs="Times New Roman"/>
          <w:sz w:val="24"/>
        </w:rPr>
        <w:t>1,5% укупне запремине, тј. 1.756,4</w:t>
      </w:r>
      <w:r w:rsidRPr="00BB0922">
        <w:rPr>
          <w:rFonts w:ascii="Times New Roman" w:eastAsia="Calibri" w:hAnsi="Times New Roman" w:cs="Times New Roman"/>
          <w:sz w:val="24"/>
          <w:lang w:val="sr-Latn-CS"/>
        </w:rPr>
        <w:t xml:space="preserve">m³ </w:t>
      </w:r>
      <w:r w:rsidRPr="00BB0922">
        <w:rPr>
          <w:rFonts w:ascii="Times New Roman" w:eastAsia="Calibri" w:hAnsi="Times New Roman" w:cs="Times New Roman"/>
          <w:sz w:val="24"/>
        </w:rPr>
        <w:t xml:space="preserve">и </w:t>
      </w:r>
      <w:r w:rsidR="00B34034">
        <w:rPr>
          <w:rFonts w:ascii="Times New Roman" w:eastAsia="Calibri" w:hAnsi="Times New Roman" w:cs="Times New Roman"/>
          <w:sz w:val="24"/>
        </w:rPr>
        <w:t>запреминског прираста од 37,6</w:t>
      </w:r>
      <w:r w:rsidRPr="00BB0922">
        <w:rPr>
          <w:rFonts w:ascii="Times New Roman" w:eastAsia="Calibri" w:hAnsi="Times New Roman" w:cs="Times New Roman"/>
          <w:sz w:val="24"/>
          <w:lang w:val="sr-Latn-CS"/>
        </w:rPr>
        <w:t>m³</w:t>
      </w:r>
      <w:r w:rsidR="00B34034">
        <w:rPr>
          <w:rFonts w:ascii="Times New Roman" w:eastAsia="Calibri" w:hAnsi="Times New Roman" w:cs="Times New Roman"/>
          <w:sz w:val="24"/>
        </w:rPr>
        <w:t>, односно 1,8% укупног прираста.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8A7621" w:rsidP="008A7621">
      <w:pPr>
        <w:pStyle w:val="Heading2"/>
      </w:pPr>
      <w:bookmarkStart w:id="67" w:name="_Toc137188330"/>
      <w:r w:rsidRPr="00C64471">
        <w:t>5.6.</w:t>
      </w:r>
      <w:r>
        <w:t xml:space="preserve"> </w:t>
      </w:r>
      <w:r w:rsidR="00BB0922" w:rsidRPr="00BB0922">
        <w:t>Стање састојина по дебљинској структури</w:t>
      </w:r>
      <w:bookmarkEnd w:id="67"/>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Стање састојина по дебљинској структури приказано је у следећој табели:</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F27FA" w:rsidRPr="006D4AD5" w:rsidRDefault="00BB0922" w:rsidP="00BB0922">
      <w:pPr>
        <w:spacing w:after="0" w:line="240" w:lineRule="auto"/>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rPr>
        <w:t>Табела бр. 1</w:t>
      </w:r>
      <w:r w:rsidR="00610568">
        <w:rPr>
          <w:rFonts w:ascii="Times New Roman" w:eastAsia="Times New Roman" w:hAnsi="Times New Roman" w:cs="Times New Roman"/>
          <w:i/>
          <w:sz w:val="16"/>
          <w:szCs w:val="16"/>
          <w:lang w:eastAsia="sr-Latn-CS"/>
        </w:rPr>
        <w:t>4</w:t>
      </w:r>
      <w:r w:rsidRPr="00BB0922">
        <w:rPr>
          <w:rFonts w:ascii="Times New Roman" w:eastAsia="Times New Roman" w:hAnsi="Times New Roman" w:cs="Times New Roman"/>
          <w:i/>
          <w:sz w:val="16"/>
          <w:szCs w:val="16"/>
          <w:lang w:val="sr-Latn-CS" w:eastAsia="sr-Latn-CS"/>
        </w:rPr>
        <w:t>-Стање шума по дебљинској структури</w:t>
      </w:r>
    </w:p>
    <w:tbl>
      <w:tblPr>
        <w:tblW w:w="15937" w:type="dxa"/>
        <w:jc w:val="center"/>
        <w:tblLook w:val="04A0"/>
      </w:tblPr>
      <w:tblGrid>
        <w:gridCol w:w="1028"/>
        <w:gridCol w:w="728"/>
        <w:gridCol w:w="959"/>
        <w:gridCol w:w="636"/>
        <w:gridCol w:w="452"/>
        <w:gridCol w:w="867"/>
        <w:gridCol w:w="544"/>
        <w:gridCol w:w="867"/>
        <w:gridCol w:w="544"/>
        <w:gridCol w:w="867"/>
        <w:gridCol w:w="544"/>
        <w:gridCol w:w="867"/>
        <w:gridCol w:w="544"/>
        <w:gridCol w:w="774"/>
        <w:gridCol w:w="452"/>
        <w:gridCol w:w="774"/>
        <w:gridCol w:w="452"/>
        <w:gridCol w:w="636"/>
        <w:gridCol w:w="452"/>
        <w:gridCol w:w="636"/>
        <w:gridCol w:w="452"/>
        <w:gridCol w:w="636"/>
        <w:gridCol w:w="452"/>
        <w:gridCol w:w="774"/>
      </w:tblGrid>
      <w:tr w:rsidR="006D4AD5" w:rsidRPr="006D4AD5" w:rsidTr="006D4AD5">
        <w:trPr>
          <w:trHeight w:val="368"/>
          <w:tblHeader/>
          <w:jc w:val="center"/>
        </w:trPr>
        <w:tc>
          <w:tcPr>
            <w:tcW w:w="1028" w:type="dxa"/>
            <w:vMerge w:val="restart"/>
            <w:tcBorders>
              <w:top w:val="double" w:sz="6" w:space="0" w:color="auto"/>
              <w:left w:val="double" w:sz="6" w:space="0" w:color="auto"/>
              <w:bottom w:val="single" w:sz="4" w:space="0" w:color="000000"/>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Газдинска класа</w:t>
            </w:r>
          </w:p>
        </w:tc>
        <w:tc>
          <w:tcPr>
            <w:tcW w:w="728"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P</w:t>
            </w:r>
          </w:p>
        </w:tc>
        <w:tc>
          <w:tcPr>
            <w:tcW w:w="959"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V</w:t>
            </w:r>
          </w:p>
        </w:tc>
        <w:tc>
          <w:tcPr>
            <w:tcW w:w="9180" w:type="dxa"/>
            <w:gridSpan w:val="14"/>
            <w:tcBorders>
              <w:top w:val="double" w:sz="6"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Запремина по дебљинским разредима</w:t>
            </w:r>
          </w:p>
        </w:tc>
        <w:tc>
          <w:tcPr>
            <w:tcW w:w="636" w:type="dxa"/>
            <w:tcBorders>
              <w:top w:val="double" w:sz="6"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 </w:t>
            </w:r>
          </w:p>
        </w:tc>
        <w:tc>
          <w:tcPr>
            <w:tcW w:w="452" w:type="dxa"/>
            <w:tcBorders>
              <w:top w:val="double" w:sz="6"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 </w:t>
            </w:r>
          </w:p>
        </w:tc>
        <w:tc>
          <w:tcPr>
            <w:tcW w:w="636" w:type="dxa"/>
            <w:tcBorders>
              <w:top w:val="double" w:sz="6"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 </w:t>
            </w:r>
          </w:p>
        </w:tc>
        <w:tc>
          <w:tcPr>
            <w:tcW w:w="452" w:type="dxa"/>
            <w:tcBorders>
              <w:top w:val="double" w:sz="6"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 </w:t>
            </w:r>
          </w:p>
        </w:tc>
        <w:tc>
          <w:tcPr>
            <w:tcW w:w="636" w:type="dxa"/>
            <w:tcBorders>
              <w:top w:val="double" w:sz="6"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 </w:t>
            </w:r>
          </w:p>
        </w:tc>
        <w:tc>
          <w:tcPr>
            <w:tcW w:w="452" w:type="dxa"/>
            <w:tcBorders>
              <w:top w:val="double" w:sz="6"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 </w:t>
            </w:r>
          </w:p>
        </w:tc>
        <w:tc>
          <w:tcPr>
            <w:tcW w:w="774" w:type="dxa"/>
            <w:vMerge w:val="restart"/>
            <w:tcBorders>
              <w:top w:val="double" w:sz="6" w:space="0" w:color="auto"/>
              <w:left w:val="single" w:sz="4" w:space="0" w:color="auto"/>
              <w:bottom w:val="single" w:sz="4" w:space="0" w:color="000000"/>
              <w:right w:val="double" w:sz="6"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Iv</w:t>
            </w:r>
          </w:p>
        </w:tc>
      </w:tr>
      <w:tr w:rsidR="006D4AD5" w:rsidRPr="006D4AD5" w:rsidTr="006D4AD5">
        <w:trPr>
          <w:trHeight w:val="346"/>
          <w:tblHeader/>
          <w:jc w:val="center"/>
        </w:trPr>
        <w:tc>
          <w:tcPr>
            <w:tcW w:w="1028" w:type="dxa"/>
            <w:vMerge/>
            <w:tcBorders>
              <w:top w:val="double" w:sz="6" w:space="0" w:color="auto"/>
              <w:left w:val="double" w:sz="6" w:space="0" w:color="auto"/>
              <w:bottom w:val="single" w:sz="4" w:space="0" w:color="000000"/>
              <w:right w:val="single" w:sz="4" w:space="0" w:color="auto"/>
            </w:tcBorders>
            <w:vAlign w:val="center"/>
            <w:hideMark/>
          </w:tcPr>
          <w:p w:rsidR="006D4AD5" w:rsidRPr="006D4AD5" w:rsidRDefault="006D4AD5" w:rsidP="006D4AD5">
            <w:pPr>
              <w:spacing w:after="0" w:line="240" w:lineRule="auto"/>
              <w:rPr>
                <w:rFonts w:ascii="Times New Roman" w:eastAsia="Times New Roman" w:hAnsi="Times New Roman" w:cs="Times New Roman"/>
                <w:sz w:val="18"/>
                <w:szCs w:val="18"/>
              </w:rPr>
            </w:pPr>
          </w:p>
        </w:tc>
        <w:tc>
          <w:tcPr>
            <w:tcW w:w="728" w:type="dxa"/>
            <w:vMerge/>
            <w:tcBorders>
              <w:top w:val="double" w:sz="6" w:space="0" w:color="auto"/>
              <w:left w:val="single" w:sz="4" w:space="0" w:color="auto"/>
              <w:bottom w:val="single" w:sz="4" w:space="0" w:color="auto"/>
              <w:right w:val="single" w:sz="4" w:space="0" w:color="auto"/>
            </w:tcBorders>
            <w:vAlign w:val="center"/>
            <w:hideMark/>
          </w:tcPr>
          <w:p w:rsidR="006D4AD5" w:rsidRPr="006D4AD5" w:rsidRDefault="006D4AD5" w:rsidP="006D4AD5">
            <w:pPr>
              <w:spacing w:after="0" w:line="240" w:lineRule="auto"/>
              <w:rPr>
                <w:rFonts w:ascii="Times New Roman" w:eastAsia="Times New Roman" w:hAnsi="Times New Roman" w:cs="Times New Roman"/>
                <w:sz w:val="18"/>
                <w:szCs w:val="18"/>
              </w:rPr>
            </w:pPr>
          </w:p>
        </w:tc>
        <w:tc>
          <w:tcPr>
            <w:tcW w:w="959" w:type="dxa"/>
            <w:vMerge/>
            <w:tcBorders>
              <w:top w:val="double" w:sz="6" w:space="0" w:color="auto"/>
              <w:left w:val="single" w:sz="4" w:space="0" w:color="auto"/>
              <w:bottom w:val="single" w:sz="4" w:space="0" w:color="auto"/>
              <w:right w:val="single" w:sz="4" w:space="0" w:color="auto"/>
            </w:tcBorders>
            <w:vAlign w:val="center"/>
            <w:hideMark/>
          </w:tcPr>
          <w:p w:rsidR="006D4AD5" w:rsidRPr="006D4AD5" w:rsidRDefault="006D4AD5" w:rsidP="006D4AD5">
            <w:pPr>
              <w:spacing w:after="0" w:line="240" w:lineRule="auto"/>
              <w:rPr>
                <w:rFonts w:ascii="Times New Roman" w:eastAsia="Times New Roman" w:hAnsi="Times New Roman" w:cs="Times New Roman"/>
                <w:sz w:val="18"/>
                <w:szCs w:val="18"/>
              </w:rPr>
            </w:pPr>
          </w:p>
        </w:tc>
        <w:tc>
          <w:tcPr>
            <w:tcW w:w="1087"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 xml:space="preserve">До 10 </w:t>
            </w:r>
          </w:p>
        </w:tc>
        <w:tc>
          <w:tcPr>
            <w:tcW w:w="1410"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11 до 20</w:t>
            </w:r>
          </w:p>
        </w:tc>
        <w:tc>
          <w:tcPr>
            <w:tcW w:w="1410"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21 дo 30</w:t>
            </w:r>
          </w:p>
        </w:tc>
        <w:tc>
          <w:tcPr>
            <w:tcW w:w="1410"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31 дo 40</w:t>
            </w:r>
          </w:p>
        </w:tc>
        <w:tc>
          <w:tcPr>
            <w:tcW w:w="1410"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41 дo 50</w:t>
            </w:r>
          </w:p>
        </w:tc>
        <w:tc>
          <w:tcPr>
            <w:tcW w:w="1226"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51 дo 60</w:t>
            </w:r>
          </w:p>
        </w:tc>
        <w:tc>
          <w:tcPr>
            <w:tcW w:w="1226"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61 дo 70</w:t>
            </w:r>
          </w:p>
        </w:tc>
        <w:tc>
          <w:tcPr>
            <w:tcW w:w="1087"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71 до 80</w:t>
            </w:r>
          </w:p>
        </w:tc>
        <w:tc>
          <w:tcPr>
            <w:tcW w:w="1087"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81 до 90</w:t>
            </w:r>
          </w:p>
        </w:tc>
        <w:tc>
          <w:tcPr>
            <w:tcW w:w="1087"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изнад 90</w:t>
            </w:r>
          </w:p>
        </w:tc>
        <w:tc>
          <w:tcPr>
            <w:tcW w:w="774" w:type="dxa"/>
            <w:vMerge/>
            <w:tcBorders>
              <w:top w:val="double" w:sz="6" w:space="0" w:color="auto"/>
              <w:left w:val="single" w:sz="4" w:space="0" w:color="auto"/>
              <w:bottom w:val="single" w:sz="4" w:space="0" w:color="000000"/>
              <w:right w:val="double" w:sz="6" w:space="0" w:color="auto"/>
            </w:tcBorders>
            <w:vAlign w:val="center"/>
            <w:hideMark/>
          </w:tcPr>
          <w:p w:rsidR="006D4AD5" w:rsidRPr="006D4AD5" w:rsidRDefault="006D4AD5" w:rsidP="006D4AD5">
            <w:pPr>
              <w:spacing w:after="0" w:line="240" w:lineRule="auto"/>
              <w:rPr>
                <w:rFonts w:ascii="Times New Roman" w:eastAsia="Times New Roman" w:hAnsi="Times New Roman" w:cs="Times New Roman"/>
                <w:sz w:val="18"/>
                <w:szCs w:val="18"/>
              </w:rPr>
            </w:pPr>
          </w:p>
        </w:tc>
      </w:tr>
      <w:tr w:rsidR="006D4AD5" w:rsidRPr="006D4AD5" w:rsidTr="006D4AD5">
        <w:trPr>
          <w:trHeight w:val="368"/>
          <w:tblHeader/>
          <w:jc w:val="center"/>
        </w:trPr>
        <w:tc>
          <w:tcPr>
            <w:tcW w:w="1028" w:type="dxa"/>
            <w:vMerge/>
            <w:tcBorders>
              <w:top w:val="double" w:sz="6" w:space="0" w:color="auto"/>
              <w:left w:val="double" w:sz="6" w:space="0" w:color="auto"/>
              <w:bottom w:val="single" w:sz="4" w:space="0" w:color="000000"/>
              <w:right w:val="single" w:sz="4" w:space="0" w:color="auto"/>
            </w:tcBorders>
            <w:vAlign w:val="center"/>
            <w:hideMark/>
          </w:tcPr>
          <w:p w:rsidR="006D4AD5" w:rsidRPr="006D4AD5" w:rsidRDefault="006D4AD5" w:rsidP="006D4AD5">
            <w:pPr>
              <w:spacing w:after="0" w:line="240" w:lineRule="auto"/>
              <w:rPr>
                <w:rFonts w:ascii="Times New Roman" w:eastAsia="Times New Roman" w:hAnsi="Times New Roman" w:cs="Times New Roman"/>
                <w:sz w:val="18"/>
                <w:szCs w:val="18"/>
              </w:rPr>
            </w:pPr>
          </w:p>
        </w:tc>
        <w:tc>
          <w:tcPr>
            <w:tcW w:w="728" w:type="dxa"/>
            <w:vMerge/>
            <w:tcBorders>
              <w:top w:val="double" w:sz="6" w:space="0" w:color="auto"/>
              <w:left w:val="single" w:sz="4" w:space="0" w:color="auto"/>
              <w:bottom w:val="single" w:sz="4" w:space="0" w:color="auto"/>
              <w:right w:val="single" w:sz="4" w:space="0" w:color="auto"/>
            </w:tcBorders>
            <w:vAlign w:val="center"/>
            <w:hideMark/>
          </w:tcPr>
          <w:p w:rsidR="006D4AD5" w:rsidRPr="006D4AD5" w:rsidRDefault="006D4AD5" w:rsidP="006D4AD5">
            <w:pPr>
              <w:spacing w:after="0" w:line="240" w:lineRule="auto"/>
              <w:rPr>
                <w:rFonts w:ascii="Times New Roman" w:eastAsia="Times New Roman" w:hAnsi="Times New Roman" w:cs="Times New Roman"/>
                <w:sz w:val="18"/>
                <w:szCs w:val="18"/>
              </w:rPr>
            </w:pPr>
          </w:p>
        </w:tc>
        <w:tc>
          <w:tcPr>
            <w:tcW w:w="959" w:type="dxa"/>
            <w:vMerge/>
            <w:tcBorders>
              <w:top w:val="double" w:sz="6" w:space="0" w:color="auto"/>
              <w:left w:val="single" w:sz="4" w:space="0" w:color="auto"/>
              <w:bottom w:val="single" w:sz="4" w:space="0" w:color="auto"/>
              <w:right w:val="single" w:sz="4" w:space="0" w:color="auto"/>
            </w:tcBorders>
            <w:vAlign w:val="center"/>
            <w:hideMark/>
          </w:tcPr>
          <w:p w:rsidR="006D4AD5" w:rsidRPr="006D4AD5" w:rsidRDefault="006D4AD5" w:rsidP="006D4AD5">
            <w:pPr>
              <w:spacing w:after="0" w:line="240" w:lineRule="auto"/>
              <w:rPr>
                <w:rFonts w:ascii="Times New Roman" w:eastAsia="Times New Roman" w:hAnsi="Times New Roman" w:cs="Times New Roman"/>
                <w:sz w:val="18"/>
                <w:szCs w:val="18"/>
              </w:rPr>
            </w:pPr>
          </w:p>
        </w:tc>
        <w:tc>
          <w:tcPr>
            <w:tcW w:w="1087"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0</w:t>
            </w:r>
          </w:p>
        </w:tc>
        <w:tc>
          <w:tcPr>
            <w:tcW w:w="1410"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I</w:t>
            </w:r>
          </w:p>
        </w:tc>
        <w:tc>
          <w:tcPr>
            <w:tcW w:w="1410"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II</w:t>
            </w:r>
          </w:p>
        </w:tc>
        <w:tc>
          <w:tcPr>
            <w:tcW w:w="1410"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III</w:t>
            </w:r>
          </w:p>
        </w:tc>
        <w:tc>
          <w:tcPr>
            <w:tcW w:w="1410"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IV</w:t>
            </w:r>
          </w:p>
        </w:tc>
        <w:tc>
          <w:tcPr>
            <w:tcW w:w="1226"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V</w:t>
            </w:r>
          </w:p>
        </w:tc>
        <w:tc>
          <w:tcPr>
            <w:tcW w:w="1226"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VI</w:t>
            </w:r>
          </w:p>
        </w:tc>
        <w:tc>
          <w:tcPr>
            <w:tcW w:w="1087"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VII</w:t>
            </w:r>
          </w:p>
        </w:tc>
        <w:tc>
          <w:tcPr>
            <w:tcW w:w="1087"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VIII</w:t>
            </w:r>
          </w:p>
        </w:tc>
        <w:tc>
          <w:tcPr>
            <w:tcW w:w="1087" w:type="dxa"/>
            <w:gridSpan w:val="2"/>
            <w:tcBorders>
              <w:top w:val="single" w:sz="4" w:space="0" w:color="auto"/>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IX</w:t>
            </w:r>
          </w:p>
        </w:tc>
        <w:tc>
          <w:tcPr>
            <w:tcW w:w="774" w:type="dxa"/>
            <w:vMerge/>
            <w:tcBorders>
              <w:top w:val="double" w:sz="6" w:space="0" w:color="auto"/>
              <w:left w:val="single" w:sz="4" w:space="0" w:color="auto"/>
              <w:bottom w:val="single" w:sz="4" w:space="0" w:color="000000"/>
              <w:right w:val="double" w:sz="6" w:space="0" w:color="auto"/>
            </w:tcBorders>
            <w:vAlign w:val="center"/>
            <w:hideMark/>
          </w:tcPr>
          <w:p w:rsidR="006D4AD5" w:rsidRPr="006D4AD5" w:rsidRDefault="006D4AD5" w:rsidP="006D4AD5">
            <w:pPr>
              <w:spacing w:after="0" w:line="240" w:lineRule="auto"/>
              <w:rPr>
                <w:rFonts w:ascii="Times New Roman" w:eastAsia="Times New Roman" w:hAnsi="Times New Roman" w:cs="Times New Roman"/>
                <w:sz w:val="18"/>
                <w:szCs w:val="18"/>
              </w:rPr>
            </w:pPr>
          </w:p>
        </w:tc>
      </w:tr>
      <w:tr w:rsidR="006D4AD5" w:rsidRPr="006D4AD5" w:rsidTr="006D4AD5">
        <w:trPr>
          <w:trHeight w:val="389"/>
          <w:tblHeader/>
          <w:jc w:val="center"/>
        </w:trPr>
        <w:tc>
          <w:tcPr>
            <w:tcW w:w="1028" w:type="dxa"/>
            <w:vMerge/>
            <w:tcBorders>
              <w:top w:val="double" w:sz="6" w:space="0" w:color="auto"/>
              <w:left w:val="double" w:sz="6" w:space="0" w:color="auto"/>
              <w:bottom w:val="single" w:sz="4" w:space="0" w:color="000000"/>
              <w:right w:val="single" w:sz="4" w:space="0" w:color="auto"/>
            </w:tcBorders>
            <w:vAlign w:val="center"/>
            <w:hideMark/>
          </w:tcPr>
          <w:p w:rsidR="006D4AD5" w:rsidRPr="006D4AD5" w:rsidRDefault="006D4AD5" w:rsidP="006D4AD5">
            <w:pPr>
              <w:spacing w:after="0" w:line="240" w:lineRule="auto"/>
              <w:rPr>
                <w:rFonts w:ascii="Times New Roman" w:eastAsia="Times New Roman" w:hAnsi="Times New Roman" w:cs="Times New Roman"/>
                <w:sz w:val="18"/>
                <w:szCs w:val="18"/>
              </w:rPr>
            </w:pPr>
          </w:p>
        </w:tc>
        <w:tc>
          <w:tcPr>
            <w:tcW w:w="728"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ha</w:t>
            </w:r>
          </w:p>
        </w:tc>
        <w:tc>
          <w:tcPr>
            <w:tcW w:w="959"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m</w:t>
            </w:r>
            <w:r w:rsidRPr="006D4AD5">
              <w:rPr>
                <w:rFonts w:ascii="Times New Roman" w:eastAsia="Times New Roman" w:hAnsi="Times New Roman" w:cs="Times New Roman"/>
                <w:sz w:val="18"/>
                <w:szCs w:val="18"/>
                <w:vertAlign w:val="superscript"/>
              </w:rPr>
              <w:t>3</w:t>
            </w:r>
          </w:p>
        </w:tc>
        <w:tc>
          <w:tcPr>
            <w:tcW w:w="636"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m</w:t>
            </w:r>
            <w:r w:rsidRPr="006D4AD5">
              <w:rPr>
                <w:rFonts w:ascii="Times New Roman" w:eastAsia="Times New Roman" w:hAnsi="Times New Roman" w:cs="Times New Roman"/>
                <w:sz w:val="18"/>
                <w:szCs w:val="18"/>
                <w:vertAlign w:val="superscript"/>
              </w:rPr>
              <w:t>3</w:t>
            </w:r>
          </w:p>
        </w:tc>
        <w:tc>
          <w:tcPr>
            <w:tcW w:w="452"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w:t>
            </w:r>
          </w:p>
        </w:tc>
        <w:tc>
          <w:tcPr>
            <w:tcW w:w="867"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m</w:t>
            </w:r>
            <w:r w:rsidRPr="006D4AD5">
              <w:rPr>
                <w:rFonts w:ascii="Times New Roman" w:eastAsia="Times New Roman" w:hAnsi="Times New Roman" w:cs="Times New Roman"/>
                <w:sz w:val="18"/>
                <w:szCs w:val="18"/>
                <w:vertAlign w:val="superscript"/>
              </w:rPr>
              <w:t>3</w:t>
            </w:r>
          </w:p>
        </w:tc>
        <w:tc>
          <w:tcPr>
            <w:tcW w:w="544"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w:t>
            </w:r>
          </w:p>
        </w:tc>
        <w:tc>
          <w:tcPr>
            <w:tcW w:w="867"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m</w:t>
            </w:r>
            <w:r w:rsidRPr="006D4AD5">
              <w:rPr>
                <w:rFonts w:ascii="Times New Roman" w:eastAsia="Times New Roman" w:hAnsi="Times New Roman" w:cs="Times New Roman"/>
                <w:sz w:val="18"/>
                <w:szCs w:val="18"/>
                <w:vertAlign w:val="superscript"/>
              </w:rPr>
              <w:t>3</w:t>
            </w:r>
          </w:p>
        </w:tc>
        <w:tc>
          <w:tcPr>
            <w:tcW w:w="544"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w:t>
            </w:r>
          </w:p>
        </w:tc>
        <w:tc>
          <w:tcPr>
            <w:tcW w:w="867"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m</w:t>
            </w:r>
            <w:r w:rsidRPr="006D4AD5">
              <w:rPr>
                <w:rFonts w:ascii="Times New Roman" w:eastAsia="Times New Roman" w:hAnsi="Times New Roman" w:cs="Times New Roman"/>
                <w:sz w:val="18"/>
                <w:szCs w:val="18"/>
                <w:vertAlign w:val="superscript"/>
              </w:rPr>
              <w:t>3</w:t>
            </w:r>
          </w:p>
        </w:tc>
        <w:tc>
          <w:tcPr>
            <w:tcW w:w="544"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w:t>
            </w:r>
          </w:p>
        </w:tc>
        <w:tc>
          <w:tcPr>
            <w:tcW w:w="867"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m</w:t>
            </w:r>
            <w:r w:rsidRPr="006D4AD5">
              <w:rPr>
                <w:rFonts w:ascii="Times New Roman" w:eastAsia="Times New Roman" w:hAnsi="Times New Roman" w:cs="Times New Roman"/>
                <w:sz w:val="18"/>
                <w:szCs w:val="18"/>
                <w:vertAlign w:val="superscript"/>
              </w:rPr>
              <w:t>3</w:t>
            </w:r>
          </w:p>
        </w:tc>
        <w:tc>
          <w:tcPr>
            <w:tcW w:w="544"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w:t>
            </w:r>
          </w:p>
        </w:tc>
        <w:tc>
          <w:tcPr>
            <w:tcW w:w="774"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m</w:t>
            </w:r>
            <w:r w:rsidRPr="006D4AD5">
              <w:rPr>
                <w:rFonts w:ascii="Times New Roman" w:eastAsia="Times New Roman" w:hAnsi="Times New Roman" w:cs="Times New Roman"/>
                <w:sz w:val="18"/>
                <w:szCs w:val="18"/>
                <w:vertAlign w:val="superscript"/>
              </w:rPr>
              <w:t>3</w:t>
            </w:r>
          </w:p>
        </w:tc>
        <w:tc>
          <w:tcPr>
            <w:tcW w:w="452"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w:t>
            </w:r>
          </w:p>
        </w:tc>
        <w:tc>
          <w:tcPr>
            <w:tcW w:w="774"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m</w:t>
            </w:r>
            <w:r w:rsidRPr="006D4AD5">
              <w:rPr>
                <w:rFonts w:ascii="Times New Roman" w:eastAsia="Times New Roman" w:hAnsi="Times New Roman" w:cs="Times New Roman"/>
                <w:sz w:val="18"/>
                <w:szCs w:val="18"/>
                <w:vertAlign w:val="superscript"/>
              </w:rPr>
              <w:t>3</w:t>
            </w:r>
          </w:p>
        </w:tc>
        <w:tc>
          <w:tcPr>
            <w:tcW w:w="452"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w:t>
            </w:r>
          </w:p>
        </w:tc>
        <w:tc>
          <w:tcPr>
            <w:tcW w:w="636"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m</w:t>
            </w:r>
            <w:r w:rsidRPr="006D4AD5">
              <w:rPr>
                <w:rFonts w:ascii="Times New Roman" w:eastAsia="Times New Roman" w:hAnsi="Times New Roman" w:cs="Times New Roman"/>
                <w:sz w:val="18"/>
                <w:szCs w:val="18"/>
                <w:vertAlign w:val="superscript"/>
              </w:rPr>
              <w:t>3</w:t>
            </w:r>
          </w:p>
        </w:tc>
        <w:tc>
          <w:tcPr>
            <w:tcW w:w="452"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w:t>
            </w:r>
          </w:p>
        </w:tc>
        <w:tc>
          <w:tcPr>
            <w:tcW w:w="636"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m</w:t>
            </w:r>
            <w:r w:rsidRPr="006D4AD5">
              <w:rPr>
                <w:rFonts w:ascii="Times New Roman" w:eastAsia="Times New Roman" w:hAnsi="Times New Roman" w:cs="Times New Roman"/>
                <w:sz w:val="18"/>
                <w:szCs w:val="18"/>
                <w:vertAlign w:val="superscript"/>
              </w:rPr>
              <w:t>3</w:t>
            </w:r>
          </w:p>
        </w:tc>
        <w:tc>
          <w:tcPr>
            <w:tcW w:w="452"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w:t>
            </w:r>
          </w:p>
        </w:tc>
        <w:tc>
          <w:tcPr>
            <w:tcW w:w="636"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m</w:t>
            </w:r>
            <w:r w:rsidRPr="006D4AD5">
              <w:rPr>
                <w:rFonts w:ascii="Times New Roman" w:eastAsia="Times New Roman" w:hAnsi="Times New Roman" w:cs="Times New Roman"/>
                <w:sz w:val="18"/>
                <w:szCs w:val="18"/>
                <w:vertAlign w:val="superscript"/>
              </w:rPr>
              <w:t>3</w:t>
            </w:r>
          </w:p>
        </w:tc>
        <w:tc>
          <w:tcPr>
            <w:tcW w:w="452" w:type="dxa"/>
            <w:tcBorders>
              <w:top w:val="nil"/>
              <w:left w:val="nil"/>
              <w:bottom w:val="single" w:sz="4" w:space="0" w:color="auto"/>
              <w:right w:val="single" w:sz="4"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w:t>
            </w:r>
          </w:p>
        </w:tc>
        <w:tc>
          <w:tcPr>
            <w:tcW w:w="774" w:type="dxa"/>
            <w:tcBorders>
              <w:top w:val="nil"/>
              <w:left w:val="nil"/>
              <w:bottom w:val="single" w:sz="4" w:space="0" w:color="auto"/>
              <w:right w:val="double" w:sz="6" w:space="0" w:color="auto"/>
            </w:tcBorders>
            <w:shd w:val="clear" w:color="auto" w:fill="auto"/>
            <w:vAlign w:val="center"/>
            <w:hideMark/>
          </w:tcPr>
          <w:p w:rsidR="006D4AD5" w:rsidRPr="006D4AD5" w:rsidRDefault="006D4AD5" w:rsidP="006D4AD5">
            <w:pPr>
              <w:spacing w:after="0" w:line="240" w:lineRule="auto"/>
              <w:jc w:val="center"/>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m</w:t>
            </w:r>
            <w:r w:rsidRPr="006D4AD5">
              <w:rPr>
                <w:rFonts w:ascii="Times New Roman" w:eastAsia="Times New Roman" w:hAnsi="Times New Roman" w:cs="Times New Roman"/>
                <w:sz w:val="18"/>
                <w:szCs w:val="18"/>
                <w:vertAlign w:val="superscript"/>
              </w:rPr>
              <w:t>3</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10 176 214</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3.20</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358.4</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88.7</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229.9</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39.7</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11.0</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10 195 214</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69.52</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20,000.2</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399.9</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0.3</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3,208.1</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2.7</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12,272.9</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10.2</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4,062.1</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3.4</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57.1</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397.5</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10 196 214</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35.40</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9,760.9</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178.8</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1,333.4</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1.1</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3,498.8</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2.9</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3,858.3</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3.2</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730.2</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0.6</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161.4</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131.5</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10 215 214</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9.69</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2,147.2</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38.9</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677.3</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0.6</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1,167.3</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206.4</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44.3</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12.9</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23.8</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10 326 214</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0.74</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87.5</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1.8</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30.6</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26.7</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15.1</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3.4</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7.0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2.9</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2.3</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10 351 421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75.78</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30,037.7</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838.6</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0.7</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4,984.6</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4.2</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9,373.9</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7.8</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7,889.7</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6.6</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4,775.5</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1,118.9</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0.9</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487.7</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0.4</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362.4</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0.3</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206.3</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450.2</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10 360 421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30.16</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6,646.9</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87.1</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569.8</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0.5</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1,498.6</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2,649.2</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2.2</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1,346.9</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1.1</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393.9</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0.3</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101.3</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102.5</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lastRenderedPageBreak/>
              <w:t>10 361 411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5.57</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766.3</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15.7</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65.5</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145.8</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273.0</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168.7</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53.1</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44.6</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16.6</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10 361 421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19.41</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4,012.6</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32.5</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452.3</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0.4</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1,588.7</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1.3</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1,497.5</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401.6</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0.3</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39.9</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72.3</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10 470 214</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0.07</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52.5</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1.7</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16.5</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28.7</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5.6</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10 472 214</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0.23</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80.1</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16.4</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50.2</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13.6</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2.0</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10 476 313</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3.61</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1,240.5</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11.3</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255.9</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597.2</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0.5</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304.5</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0.3</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71.6</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24.8</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10 476 421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0.77</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193.2</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41.8</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137.8</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13.6</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7.0</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НЦ 10</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254.15</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75,384.0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854.8</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0.7</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7,721.3</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6.4</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26,025.0</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21.7</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22,295.9</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18.6</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10,719.2</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8.9</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5,443.7</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4.5</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1,267.8</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1.1</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487.7</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0.4</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362.4</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0.3</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206.3</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1,242.8</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17 474 311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2.70</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623.2</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527.6</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0.4</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95.6</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18.7</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НЦ 17</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2.70</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623.2</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527.6</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0.4</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95.6</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18.7</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20 266 235</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3.27</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20 266 241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26.45</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НЦ 20</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29.72</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21 195 214</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4.68</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847.7</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10.7</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335.2</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0.3</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374.7</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0.3</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127.1</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8.5</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21 266 241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77.64</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21 266 421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5.59</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21 360 421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38.03</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10,184.7</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41.5</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1,466.0</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3,313.6</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2.8</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3,555.5</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1,529.1</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1.3</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246.7</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32.3</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184.4</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21 469 421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2.19</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21 475 421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1.98</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508.1</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62.9</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220.8</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138.3</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86.1</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10.2</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НЦ 21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130.11</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11,540.4</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52.2</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1,864.1</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1.6</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3,909.1</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3.3</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3,820.8</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3.2</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1,615.2</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1.3</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246.7</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32.3</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203.0</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26 213 214</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2.46</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405.9</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74.7</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198.9</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125.7</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6.5</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8.1</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26 215 214</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0.53</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145.3</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1.8</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26.3</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58.3</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50.8</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8.2</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1.8</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26 351 421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18.47</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5,603.2</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639.7</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0.5</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2,069.6</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1.7</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2,294.4</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1.9</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549.0</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0.5</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50.6</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90.2</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26 356 421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8.70</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3,978.9</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152.5</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471.5</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0.4</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617.0</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0.5</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705.4</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0.6</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427.8</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0.4</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792.7</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0.7</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412.9</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0.3</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216.5</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182.6</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67.7</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26 360 421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8.35</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2,038.2</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201.4</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680.2</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0.6</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926.3</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0.8</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218.3</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37.7</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НЦ 26</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38.51</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12,171.6</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13.9</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1,094.6</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0.9</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3,478.5</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2.9</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4,014.1</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3.3</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1,487.5</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478.4</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0.4</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792.7</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0.7</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412.9</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0.3</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216.5</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182.6</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205.6</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56 266 241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54.82</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56 266 441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5.30</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lastRenderedPageBreak/>
              <w:t>НЦ 56</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60.12</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57 266 235</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0.87</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57 266 241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43.00</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57 266 441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51.58</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57 323 421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0.76</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57 351 421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23.16</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8,342.5</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311.0</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0.3</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1,650.1</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1.4</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2,705.7</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2.3</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2,481.3</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2.1</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978.0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0.8</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216.5</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138.2</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57 360 421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42.16</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11,965.8</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66.7</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1,944.2</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1.6</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4,189.2</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3.5</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3,840.1</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3.2</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1,429.8</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495.7</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0.4</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sz w:val="18"/>
                <w:szCs w:val="18"/>
              </w:rPr>
            </w:pPr>
            <w:r w:rsidRPr="006D4AD5">
              <w:rPr>
                <w:rFonts w:ascii="Times New Roman" w:eastAsia="Times New Roman" w:hAnsi="Times New Roman" w:cs="Times New Roman"/>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230.3</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57 469 421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0.33</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НЦ 57</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161.86</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20,308.3</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66.7</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0.1</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2,255.1</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1.9</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5,839.4</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4.9</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6,545.8</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5.5</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3,911.2</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3.3</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1,473.6</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216.5</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0.2</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368.5</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66 266 235</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14.49</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66 266 241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98.15</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66 266 421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1.06</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r>
      <w:tr w:rsidR="006D4AD5" w:rsidRPr="006D4AD5" w:rsidTr="006D4AD5">
        <w:trPr>
          <w:trHeight w:val="368"/>
          <w:jc w:val="center"/>
        </w:trPr>
        <w:tc>
          <w:tcPr>
            <w:tcW w:w="1028" w:type="dxa"/>
            <w:tcBorders>
              <w:top w:val="nil"/>
              <w:left w:val="double" w:sz="6" w:space="0" w:color="auto"/>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66 266 441</w:t>
            </w:r>
          </w:p>
        </w:tc>
        <w:tc>
          <w:tcPr>
            <w:tcW w:w="728"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13.10</w:t>
            </w:r>
          </w:p>
        </w:tc>
        <w:tc>
          <w:tcPr>
            <w:tcW w:w="959"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452" w:type="dxa"/>
            <w:tcBorders>
              <w:top w:val="nil"/>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c>
          <w:tcPr>
            <w:tcW w:w="774" w:type="dxa"/>
            <w:tcBorders>
              <w:top w:val="nil"/>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r>
      <w:tr w:rsidR="006D4AD5" w:rsidRPr="006D4AD5" w:rsidTr="006D4AD5">
        <w:trPr>
          <w:trHeight w:val="389"/>
          <w:jc w:val="center"/>
        </w:trPr>
        <w:tc>
          <w:tcPr>
            <w:tcW w:w="1028" w:type="dxa"/>
            <w:tcBorders>
              <w:top w:val="nil"/>
              <w:left w:val="double" w:sz="6" w:space="0" w:color="auto"/>
              <w:bottom w:val="nil"/>
              <w:right w:val="single" w:sz="4"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НЦ 66</w:t>
            </w:r>
          </w:p>
        </w:tc>
        <w:tc>
          <w:tcPr>
            <w:tcW w:w="728"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126.80</w:t>
            </w:r>
          </w:p>
        </w:tc>
        <w:tc>
          <w:tcPr>
            <w:tcW w:w="959"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544"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544"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544"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867"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544"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636"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452" w:type="dxa"/>
            <w:tcBorders>
              <w:top w:val="nil"/>
              <w:left w:val="nil"/>
              <w:bottom w:val="nil"/>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c>
          <w:tcPr>
            <w:tcW w:w="774" w:type="dxa"/>
            <w:tcBorders>
              <w:top w:val="nil"/>
              <w:left w:val="nil"/>
              <w:bottom w:val="nil"/>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0.0</w:t>
            </w:r>
          </w:p>
        </w:tc>
      </w:tr>
      <w:tr w:rsidR="006D4AD5" w:rsidRPr="006D4AD5" w:rsidTr="006D4AD5">
        <w:trPr>
          <w:trHeight w:val="389"/>
          <w:jc w:val="center"/>
        </w:trPr>
        <w:tc>
          <w:tcPr>
            <w:tcW w:w="1028"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Укупно ГЈ</w:t>
            </w:r>
          </w:p>
        </w:tc>
        <w:tc>
          <w:tcPr>
            <w:tcW w:w="728"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803.97</w:t>
            </w:r>
          </w:p>
        </w:tc>
        <w:tc>
          <w:tcPr>
            <w:tcW w:w="959"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120,027.6</w:t>
            </w:r>
          </w:p>
        </w:tc>
        <w:tc>
          <w:tcPr>
            <w:tcW w:w="636"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987.7</w:t>
            </w:r>
          </w:p>
        </w:tc>
        <w:tc>
          <w:tcPr>
            <w:tcW w:w="452"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0.8</w:t>
            </w:r>
          </w:p>
        </w:tc>
        <w:tc>
          <w:tcPr>
            <w:tcW w:w="867"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13,462.8</w:t>
            </w:r>
          </w:p>
        </w:tc>
        <w:tc>
          <w:tcPr>
            <w:tcW w:w="544"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11.2</w:t>
            </w:r>
          </w:p>
        </w:tc>
        <w:tc>
          <w:tcPr>
            <w:tcW w:w="867"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39,347.6</w:t>
            </w:r>
          </w:p>
        </w:tc>
        <w:tc>
          <w:tcPr>
            <w:tcW w:w="544"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32.8</w:t>
            </w:r>
          </w:p>
        </w:tc>
        <w:tc>
          <w:tcPr>
            <w:tcW w:w="867"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36,676.6</w:t>
            </w:r>
          </w:p>
        </w:tc>
        <w:tc>
          <w:tcPr>
            <w:tcW w:w="544"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30.6</w:t>
            </w:r>
          </w:p>
        </w:tc>
        <w:tc>
          <w:tcPr>
            <w:tcW w:w="867"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17,733.0</w:t>
            </w:r>
          </w:p>
        </w:tc>
        <w:tc>
          <w:tcPr>
            <w:tcW w:w="544"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14.8</w:t>
            </w:r>
          </w:p>
        </w:tc>
        <w:tc>
          <w:tcPr>
            <w:tcW w:w="774"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7,642.4</w:t>
            </w:r>
          </w:p>
        </w:tc>
        <w:tc>
          <w:tcPr>
            <w:tcW w:w="452"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6.4</w:t>
            </w:r>
          </w:p>
        </w:tc>
        <w:tc>
          <w:tcPr>
            <w:tcW w:w="774"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2,309.2</w:t>
            </w:r>
          </w:p>
        </w:tc>
        <w:tc>
          <w:tcPr>
            <w:tcW w:w="452"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1.9</w:t>
            </w:r>
          </w:p>
        </w:tc>
        <w:tc>
          <w:tcPr>
            <w:tcW w:w="636"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900.6</w:t>
            </w:r>
          </w:p>
        </w:tc>
        <w:tc>
          <w:tcPr>
            <w:tcW w:w="452"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0.8</w:t>
            </w:r>
          </w:p>
        </w:tc>
        <w:tc>
          <w:tcPr>
            <w:tcW w:w="636"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578.9</w:t>
            </w:r>
          </w:p>
        </w:tc>
        <w:tc>
          <w:tcPr>
            <w:tcW w:w="452"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0.5</w:t>
            </w:r>
          </w:p>
        </w:tc>
        <w:tc>
          <w:tcPr>
            <w:tcW w:w="636"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388.8</w:t>
            </w:r>
          </w:p>
        </w:tc>
        <w:tc>
          <w:tcPr>
            <w:tcW w:w="452" w:type="dxa"/>
            <w:tcBorders>
              <w:top w:val="double" w:sz="6" w:space="0" w:color="auto"/>
              <w:left w:val="nil"/>
              <w:bottom w:val="single" w:sz="4"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0.3</w:t>
            </w:r>
          </w:p>
        </w:tc>
        <w:tc>
          <w:tcPr>
            <w:tcW w:w="774" w:type="dxa"/>
            <w:tcBorders>
              <w:top w:val="double" w:sz="6" w:space="0" w:color="auto"/>
              <w:left w:val="nil"/>
              <w:bottom w:val="single" w:sz="4" w:space="0" w:color="auto"/>
              <w:right w:val="double" w:sz="6"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2,038.6</w:t>
            </w:r>
          </w:p>
        </w:tc>
      </w:tr>
      <w:tr w:rsidR="006D4AD5" w:rsidRPr="006D4AD5" w:rsidTr="006D4AD5">
        <w:trPr>
          <w:trHeight w:val="454"/>
          <w:jc w:val="center"/>
        </w:trPr>
        <w:tc>
          <w:tcPr>
            <w:tcW w:w="1028" w:type="dxa"/>
            <w:vMerge/>
            <w:tcBorders>
              <w:top w:val="double" w:sz="6" w:space="0" w:color="auto"/>
              <w:left w:val="double" w:sz="6" w:space="0" w:color="auto"/>
              <w:bottom w:val="double" w:sz="6" w:space="0" w:color="000000"/>
              <w:right w:val="single" w:sz="4" w:space="0" w:color="auto"/>
            </w:tcBorders>
            <w:vAlign w:val="center"/>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p>
        </w:tc>
        <w:tc>
          <w:tcPr>
            <w:tcW w:w="728" w:type="dxa"/>
            <w:tcBorders>
              <w:top w:val="nil"/>
              <w:left w:val="nil"/>
              <w:bottom w:val="double" w:sz="6"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m³</w:t>
            </w:r>
          </w:p>
        </w:tc>
        <w:tc>
          <w:tcPr>
            <w:tcW w:w="959" w:type="dxa"/>
            <w:tcBorders>
              <w:top w:val="nil"/>
              <w:left w:val="nil"/>
              <w:bottom w:val="double" w:sz="6" w:space="0" w:color="auto"/>
              <w:right w:val="single" w:sz="4" w:space="0" w:color="auto"/>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w:t>
            </w:r>
          </w:p>
        </w:tc>
        <w:tc>
          <w:tcPr>
            <w:tcW w:w="1954" w:type="dxa"/>
            <w:gridSpan w:val="3"/>
            <w:tcBorders>
              <w:top w:val="single" w:sz="4" w:space="0" w:color="auto"/>
              <w:left w:val="nil"/>
              <w:bottom w:val="double" w:sz="6"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53,798.0</w:t>
            </w:r>
          </w:p>
        </w:tc>
        <w:tc>
          <w:tcPr>
            <w:tcW w:w="1954" w:type="dxa"/>
            <w:gridSpan w:val="3"/>
            <w:tcBorders>
              <w:top w:val="single" w:sz="4" w:space="0" w:color="auto"/>
              <w:left w:val="nil"/>
              <w:bottom w:val="double" w:sz="6"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44.8</w:t>
            </w:r>
          </w:p>
        </w:tc>
        <w:tc>
          <w:tcPr>
            <w:tcW w:w="1410" w:type="dxa"/>
            <w:gridSpan w:val="2"/>
            <w:tcBorders>
              <w:top w:val="single" w:sz="4" w:space="0" w:color="auto"/>
              <w:left w:val="nil"/>
              <w:bottom w:val="double" w:sz="6"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54,409.7</w:t>
            </w:r>
          </w:p>
        </w:tc>
        <w:tc>
          <w:tcPr>
            <w:tcW w:w="1410" w:type="dxa"/>
            <w:gridSpan w:val="2"/>
            <w:tcBorders>
              <w:top w:val="single" w:sz="4" w:space="0" w:color="auto"/>
              <w:left w:val="nil"/>
              <w:bottom w:val="double" w:sz="6" w:space="0" w:color="auto"/>
              <w:right w:val="single" w:sz="4" w:space="0" w:color="auto"/>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45.3</w:t>
            </w:r>
          </w:p>
        </w:tc>
        <w:tc>
          <w:tcPr>
            <w:tcW w:w="4627" w:type="dxa"/>
            <w:gridSpan w:val="8"/>
            <w:tcBorders>
              <w:top w:val="single" w:sz="4" w:space="0" w:color="auto"/>
              <w:left w:val="nil"/>
              <w:bottom w:val="double" w:sz="6" w:space="0" w:color="auto"/>
              <w:right w:val="single" w:sz="4" w:space="0" w:color="000000"/>
            </w:tcBorders>
            <w:shd w:val="clear" w:color="auto" w:fill="auto"/>
            <w:noWrap/>
            <w:vAlign w:val="bottom"/>
            <w:hideMark/>
          </w:tcPr>
          <w:p w:rsidR="006D4AD5" w:rsidRPr="006D4AD5" w:rsidRDefault="006D4AD5" w:rsidP="006D4AD5">
            <w:pPr>
              <w:spacing w:after="0" w:line="240" w:lineRule="auto"/>
              <w:jc w:val="center"/>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11,820.0</w:t>
            </w:r>
          </w:p>
        </w:tc>
        <w:tc>
          <w:tcPr>
            <w:tcW w:w="1087" w:type="dxa"/>
            <w:gridSpan w:val="2"/>
            <w:tcBorders>
              <w:top w:val="single" w:sz="4" w:space="0" w:color="auto"/>
              <w:left w:val="nil"/>
              <w:bottom w:val="double" w:sz="6" w:space="0" w:color="auto"/>
              <w:right w:val="single" w:sz="4" w:space="0" w:color="000000"/>
            </w:tcBorders>
            <w:shd w:val="clear" w:color="auto" w:fill="auto"/>
            <w:noWrap/>
            <w:vAlign w:val="bottom"/>
            <w:hideMark/>
          </w:tcPr>
          <w:p w:rsidR="006D4AD5" w:rsidRPr="006D4AD5" w:rsidRDefault="006D4AD5" w:rsidP="006D4AD5">
            <w:pPr>
              <w:spacing w:after="0" w:line="240" w:lineRule="auto"/>
              <w:jc w:val="right"/>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9.8</w:t>
            </w:r>
          </w:p>
        </w:tc>
        <w:tc>
          <w:tcPr>
            <w:tcW w:w="774" w:type="dxa"/>
            <w:tcBorders>
              <w:top w:val="nil"/>
              <w:left w:val="nil"/>
              <w:bottom w:val="double" w:sz="6" w:space="0" w:color="auto"/>
              <w:right w:val="double" w:sz="6" w:space="0" w:color="auto"/>
            </w:tcBorders>
            <w:shd w:val="clear" w:color="auto" w:fill="auto"/>
            <w:noWrap/>
            <w:vAlign w:val="bottom"/>
            <w:hideMark/>
          </w:tcPr>
          <w:p w:rsidR="006D4AD5" w:rsidRPr="006D4AD5" w:rsidRDefault="006D4AD5" w:rsidP="006D4AD5">
            <w:pPr>
              <w:spacing w:after="0" w:line="240" w:lineRule="auto"/>
              <w:rPr>
                <w:rFonts w:ascii="Times New Roman" w:eastAsia="Times New Roman" w:hAnsi="Times New Roman" w:cs="Times New Roman"/>
                <w:color w:val="000000"/>
                <w:sz w:val="18"/>
                <w:szCs w:val="18"/>
              </w:rPr>
            </w:pPr>
            <w:r w:rsidRPr="006D4AD5">
              <w:rPr>
                <w:rFonts w:ascii="Times New Roman" w:eastAsia="Times New Roman" w:hAnsi="Times New Roman" w:cs="Times New Roman"/>
                <w:color w:val="000000"/>
                <w:sz w:val="18"/>
                <w:szCs w:val="18"/>
              </w:rPr>
              <w:t> </w:t>
            </w:r>
          </w:p>
        </w:tc>
      </w:tr>
    </w:tbl>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Из табеле се види да се </w:t>
      </w:r>
      <w:r w:rsidR="00AC15AC">
        <w:rPr>
          <w:rFonts w:ascii="Times New Roman" w:eastAsia="Calibri" w:hAnsi="Times New Roman" w:cs="Times New Roman"/>
          <w:sz w:val="24"/>
          <w:lang w:val="sr-Latn-CS"/>
        </w:rPr>
        <w:t>највећи део запремине, односно 32,8</w:t>
      </w:r>
      <w:r w:rsidRPr="00BB0922">
        <w:rPr>
          <w:rFonts w:ascii="Times New Roman" w:eastAsia="Calibri" w:hAnsi="Times New Roman" w:cs="Times New Roman"/>
          <w:sz w:val="24"/>
          <w:lang w:val="sr-Latn-CS"/>
        </w:rPr>
        <w:t>% (</w:t>
      </w:r>
      <w:r w:rsidR="00AC15AC">
        <w:rPr>
          <w:rFonts w:ascii="Times New Roman" w:eastAsia="Calibri" w:hAnsi="Times New Roman" w:cs="Times New Roman"/>
          <w:color w:val="000000"/>
          <w:sz w:val="24"/>
          <w:szCs w:val="24"/>
        </w:rPr>
        <w:t>39.347,6</w:t>
      </w:r>
      <w:r w:rsidRPr="00BB0922">
        <w:rPr>
          <w:rFonts w:ascii="Times New Roman" w:eastAsia="Calibri" w:hAnsi="Times New Roman" w:cs="Times New Roman"/>
          <w:sz w:val="24"/>
          <w:lang w:val="sr-Latn-CS"/>
        </w:rPr>
        <w:t>m³) налази у другом дебљинском разреду. У</w:t>
      </w:r>
      <w:r w:rsidR="001049E3">
        <w:rPr>
          <w:rFonts w:ascii="Times New Roman" w:eastAsia="Calibri" w:hAnsi="Times New Roman" w:cs="Times New Roman"/>
          <w:sz w:val="24"/>
        </w:rPr>
        <w:t xml:space="preserve"> трећем</w:t>
      </w:r>
      <w:r w:rsidRPr="00BB0922">
        <w:rPr>
          <w:rFonts w:ascii="Times New Roman" w:eastAsia="Calibri" w:hAnsi="Times New Roman" w:cs="Times New Roman"/>
          <w:sz w:val="24"/>
          <w:lang w:val="sr-Latn-CS"/>
        </w:rPr>
        <w:t xml:space="preserve"> дебљинском разреду налази се</w:t>
      </w:r>
      <w:r w:rsidR="00563923">
        <w:rPr>
          <w:rFonts w:ascii="Times New Roman" w:eastAsia="Calibri" w:hAnsi="Times New Roman" w:cs="Times New Roman"/>
          <w:sz w:val="24"/>
        </w:rPr>
        <w:t xml:space="preserve"> 30,6% односно 36.676,6</w:t>
      </w:r>
      <w:r w:rsidR="001049E3" w:rsidRPr="00BB0922">
        <w:rPr>
          <w:rFonts w:ascii="Times New Roman" w:eastAsia="Calibri" w:hAnsi="Times New Roman" w:cs="Times New Roman"/>
          <w:sz w:val="24"/>
          <w:lang w:val="sr-Latn-CS"/>
        </w:rPr>
        <w:t xml:space="preserve">m³. </w:t>
      </w:r>
      <w:r w:rsidRPr="00BB0922">
        <w:rPr>
          <w:rFonts w:ascii="Times New Roman" w:eastAsia="Calibri" w:hAnsi="Times New Roman" w:cs="Times New Roman"/>
          <w:sz w:val="24"/>
          <w:lang w:val="sr-Latn-CS"/>
        </w:rPr>
        <w:t xml:space="preserve"> </w:t>
      </w:r>
      <w:r w:rsidR="001049E3">
        <w:rPr>
          <w:rFonts w:ascii="Times New Roman" w:eastAsia="Calibri" w:hAnsi="Times New Roman" w:cs="Times New Roman"/>
          <w:sz w:val="24"/>
        </w:rPr>
        <w:t xml:space="preserve">Следи четврти дебљински разред  са </w:t>
      </w:r>
      <w:r w:rsidR="00F72FD6">
        <w:rPr>
          <w:rFonts w:ascii="Times New Roman" w:eastAsia="Calibri" w:hAnsi="Times New Roman" w:cs="Times New Roman"/>
          <w:sz w:val="24"/>
        </w:rPr>
        <w:t>14,8</w:t>
      </w:r>
      <w:r w:rsidRPr="00BB0922">
        <w:rPr>
          <w:rFonts w:ascii="Times New Roman" w:eastAsia="Calibri" w:hAnsi="Times New Roman" w:cs="Times New Roman"/>
          <w:sz w:val="24"/>
          <w:lang w:val="sr-Latn-CS"/>
        </w:rPr>
        <w:t xml:space="preserve">% запремине, односно </w:t>
      </w:r>
      <w:r w:rsidR="00F72FD6">
        <w:rPr>
          <w:rFonts w:ascii="Times New Roman" w:eastAsia="Calibri" w:hAnsi="Times New Roman" w:cs="Times New Roman"/>
          <w:sz w:val="24"/>
        </w:rPr>
        <w:t>17.733,0</w:t>
      </w:r>
      <w:r w:rsidR="00F72FD6">
        <w:rPr>
          <w:rFonts w:ascii="Times New Roman" w:eastAsia="Calibri" w:hAnsi="Times New Roman" w:cs="Times New Roman"/>
          <w:sz w:val="24"/>
          <w:lang w:val="sr-Latn-CS"/>
        </w:rPr>
        <w:t xml:space="preserve">m³, </w:t>
      </w:r>
      <w:r w:rsidR="001049E3">
        <w:rPr>
          <w:rFonts w:ascii="Times New Roman" w:eastAsia="Calibri" w:hAnsi="Times New Roman" w:cs="Times New Roman"/>
          <w:sz w:val="24"/>
          <w:lang w:val="sr-Latn-CS"/>
        </w:rPr>
        <w:t>затим</w:t>
      </w:r>
      <w:r w:rsidR="001049E3">
        <w:rPr>
          <w:rFonts w:ascii="Times New Roman" w:eastAsia="Calibri" w:hAnsi="Times New Roman" w:cs="Times New Roman"/>
          <w:sz w:val="24"/>
        </w:rPr>
        <w:t xml:space="preserve"> је </w:t>
      </w:r>
      <w:r w:rsidR="00F72FD6">
        <w:rPr>
          <w:rFonts w:ascii="Times New Roman" w:eastAsia="Calibri" w:hAnsi="Times New Roman" w:cs="Times New Roman"/>
          <w:sz w:val="24"/>
        </w:rPr>
        <w:t>први</w:t>
      </w:r>
      <w:r w:rsidRPr="00BB0922">
        <w:rPr>
          <w:rFonts w:ascii="Times New Roman" w:eastAsia="Calibri" w:hAnsi="Times New Roman" w:cs="Times New Roman"/>
          <w:sz w:val="24"/>
          <w:lang w:val="sr-Latn-CS"/>
        </w:rPr>
        <w:t xml:space="preserve"> дебљински разред са </w:t>
      </w:r>
      <w:r w:rsidR="001049E3">
        <w:rPr>
          <w:rFonts w:ascii="Times New Roman" w:eastAsia="Calibri" w:hAnsi="Times New Roman" w:cs="Times New Roman"/>
          <w:sz w:val="24"/>
        </w:rPr>
        <w:t>1</w:t>
      </w:r>
      <w:r w:rsidR="00F72FD6">
        <w:rPr>
          <w:rFonts w:ascii="Times New Roman" w:eastAsia="Calibri" w:hAnsi="Times New Roman" w:cs="Times New Roman"/>
          <w:sz w:val="24"/>
        </w:rPr>
        <w:t>2</w:t>
      </w:r>
      <w:r w:rsidRPr="00BB0922">
        <w:rPr>
          <w:rFonts w:ascii="Times New Roman" w:eastAsia="Calibri" w:hAnsi="Times New Roman" w:cs="Times New Roman"/>
          <w:sz w:val="24"/>
        </w:rPr>
        <w:t>,0</w:t>
      </w:r>
      <w:r w:rsidRPr="00BB0922">
        <w:rPr>
          <w:rFonts w:ascii="Times New Roman" w:eastAsia="Calibri" w:hAnsi="Times New Roman" w:cs="Times New Roman"/>
          <w:sz w:val="24"/>
          <w:lang w:val="sr-Latn-CS"/>
        </w:rPr>
        <w:t xml:space="preserve">% односно </w:t>
      </w:r>
      <w:r w:rsidR="00F72FD6">
        <w:rPr>
          <w:rFonts w:ascii="Times New Roman" w:eastAsia="Calibri" w:hAnsi="Times New Roman" w:cs="Times New Roman"/>
          <w:sz w:val="24"/>
        </w:rPr>
        <w:t>14.450,5</w:t>
      </w:r>
      <w:r w:rsidRPr="00BB0922">
        <w:rPr>
          <w:rFonts w:ascii="Times New Roman" w:eastAsia="Calibri" w:hAnsi="Times New Roman" w:cs="Times New Roman"/>
          <w:sz w:val="24"/>
          <w:lang w:val="sr-Latn-CS"/>
        </w:rPr>
        <w:t xml:space="preserve">m³. Учешће осталих дебљинских разреда је испод 10,0%.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Из напред изнетог се може закључити да је у Газдинској јединици ,,</w:t>
      </w:r>
      <w:r w:rsidR="001049E3">
        <w:rPr>
          <w:rFonts w:ascii="Times New Roman" w:eastAsia="Calibri" w:hAnsi="Times New Roman" w:cs="Times New Roman"/>
          <w:sz w:val="24"/>
          <w:lang w:val="sr-Cyrl-CS"/>
        </w:rPr>
        <w:t>Венац-Благаја</w:t>
      </w:r>
      <w:r w:rsidRPr="00BB0922">
        <w:rPr>
          <w:rFonts w:ascii="Times New Roman" w:eastAsia="Calibri" w:hAnsi="Times New Roman" w:cs="Times New Roman"/>
          <w:sz w:val="24"/>
          <w:lang w:val="sr-Latn-CS"/>
        </w:rPr>
        <w:t xml:space="preserve">” најзаступљенији </w:t>
      </w:r>
      <w:r w:rsidR="001049E3">
        <w:rPr>
          <w:rFonts w:ascii="Times New Roman" w:eastAsia="Calibri" w:hAnsi="Times New Roman" w:cs="Times New Roman"/>
          <w:sz w:val="24"/>
        </w:rPr>
        <w:t>с</w:t>
      </w:r>
      <w:r w:rsidR="001049E3" w:rsidRPr="00BB0922">
        <w:rPr>
          <w:rFonts w:ascii="Times New Roman" w:eastAsia="Calibri" w:hAnsi="Times New Roman" w:cs="Times New Roman"/>
          <w:sz w:val="24"/>
          <w:lang w:val="sr-Latn-CS"/>
        </w:rPr>
        <w:t xml:space="preserve">редње дебео материјал </w:t>
      </w:r>
      <w:r w:rsidR="00692977" w:rsidRPr="00BB0922">
        <w:rPr>
          <w:rFonts w:ascii="Times New Roman" w:eastAsia="Calibri" w:hAnsi="Times New Roman" w:cs="Times New Roman"/>
          <w:sz w:val="24"/>
          <w:lang w:val="sr-Latn-CS"/>
        </w:rPr>
        <w:t>(31-50</w:t>
      </w:r>
      <w:r w:rsidR="00692977">
        <w:rPr>
          <w:rFonts w:ascii="Times New Roman" w:eastAsia="Calibri" w:hAnsi="Times New Roman" w:cs="Times New Roman"/>
          <w:sz w:val="24"/>
          <w:lang w:val="sr-Latn-CS"/>
        </w:rPr>
        <w:t xml:space="preserve">cm) </w:t>
      </w:r>
      <w:r w:rsidR="00692977">
        <w:rPr>
          <w:rFonts w:ascii="Times New Roman" w:eastAsia="Calibri" w:hAnsi="Times New Roman" w:cs="Times New Roman"/>
          <w:sz w:val="24"/>
        </w:rPr>
        <w:t>са 54.409,7</w:t>
      </w:r>
      <w:r w:rsidR="00692977" w:rsidRPr="00692977">
        <w:rPr>
          <w:rFonts w:ascii="Times New Roman" w:eastAsia="Calibri" w:hAnsi="Times New Roman" w:cs="Times New Roman"/>
          <w:sz w:val="24"/>
          <w:lang w:val="sr-Latn-CS"/>
        </w:rPr>
        <w:t xml:space="preserve"> </w:t>
      </w:r>
      <w:r w:rsidR="00692977" w:rsidRPr="00BB0922">
        <w:rPr>
          <w:rFonts w:ascii="Times New Roman" w:eastAsia="Calibri" w:hAnsi="Times New Roman" w:cs="Times New Roman"/>
          <w:sz w:val="24"/>
          <w:lang w:val="sr-Latn-CS"/>
        </w:rPr>
        <w:t>m³ (</w:t>
      </w:r>
      <w:r w:rsidR="00692977">
        <w:rPr>
          <w:rFonts w:ascii="Times New Roman" w:eastAsia="Calibri" w:hAnsi="Times New Roman" w:cs="Times New Roman"/>
          <w:sz w:val="24"/>
        </w:rPr>
        <w:t>45,3</w:t>
      </w:r>
      <w:r w:rsidR="00692977" w:rsidRPr="00BB0922">
        <w:rPr>
          <w:rFonts w:ascii="Times New Roman" w:eastAsia="Calibri" w:hAnsi="Times New Roman" w:cs="Times New Roman"/>
          <w:sz w:val="24"/>
          <w:lang w:val="sr-Latn-CS"/>
        </w:rPr>
        <w:t>%)</w:t>
      </w:r>
      <w:r w:rsidR="00692977">
        <w:rPr>
          <w:rFonts w:ascii="Times New Roman" w:eastAsia="Calibri" w:hAnsi="Times New Roman" w:cs="Times New Roman"/>
          <w:sz w:val="24"/>
        </w:rPr>
        <w:t xml:space="preserve">, а затим </w:t>
      </w:r>
      <w:r w:rsidRPr="00BB0922">
        <w:rPr>
          <w:rFonts w:ascii="Times New Roman" w:eastAsia="Calibri" w:hAnsi="Times New Roman" w:cs="Times New Roman"/>
          <w:sz w:val="24"/>
          <w:lang w:val="sr-Latn-CS"/>
        </w:rPr>
        <w:t>тањи материјал (d</w:t>
      </w:r>
      <w:r w:rsidRPr="00BB0922">
        <w:rPr>
          <w:rFonts w:ascii="Times New Roman" w:eastAsia="Calibri" w:hAnsi="Times New Roman" w:cs="Times New Roman"/>
          <w:sz w:val="24"/>
          <w:vertAlign w:val="subscript"/>
          <w:lang w:val="sr-Latn-CS"/>
        </w:rPr>
        <w:t>s</w:t>
      </w:r>
      <w:r w:rsidRPr="00BB0922">
        <w:rPr>
          <w:rFonts w:ascii="Times New Roman" w:eastAsia="Calibri" w:hAnsi="Times New Roman" w:cs="Times New Roman"/>
          <w:sz w:val="24"/>
          <w:lang w:val="sr-Latn-CS"/>
        </w:rPr>
        <w:t xml:space="preserve">&lt;30cm) са </w:t>
      </w:r>
      <w:r w:rsidR="00692977">
        <w:rPr>
          <w:rFonts w:ascii="Times New Roman" w:eastAsia="Calibri" w:hAnsi="Times New Roman" w:cs="Times New Roman"/>
          <w:sz w:val="24"/>
        </w:rPr>
        <w:t>53.798,0</w:t>
      </w:r>
      <w:r w:rsidRPr="00BB0922">
        <w:rPr>
          <w:rFonts w:ascii="Times New Roman" w:eastAsia="Calibri" w:hAnsi="Times New Roman" w:cs="Times New Roman"/>
          <w:sz w:val="24"/>
          <w:lang w:val="sr-Latn-CS"/>
        </w:rPr>
        <w:t>m³ (</w:t>
      </w:r>
      <w:r w:rsidR="00692977">
        <w:rPr>
          <w:rFonts w:ascii="Times New Roman" w:eastAsia="Calibri" w:hAnsi="Times New Roman" w:cs="Times New Roman"/>
          <w:sz w:val="24"/>
        </w:rPr>
        <w:t>44,8</w:t>
      </w:r>
      <w:r w:rsidRPr="00BB0922">
        <w:rPr>
          <w:rFonts w:ascii="Times New Roman" w:eastAsia="Calibri" w:hAnsi="Times New Roman" w:cs="Times New Roman"/>
          <w:sz w:val="24"/>
          <w:lang w:val="sr-Latn-CS"/>
        </w:rPr>
        <w:t xml:space="preserve">%). </w:t>
      </w:r>
      <w:r w:rsidR="00692977">
        <w:rPr>
          <w:rFonts w:ascii="Times New Roman" w:eastAsia="Calibri" w:hAnsi="Times New Roman" w:cs="Times New Roman"/>
          <w:sz w:val="24"/>
        </w:rPr>
        <w:t>Д</w:t>
      </w:r>
      <w:r w:rsidRPr="00BB0922">
        <w:rPr>
          <w:rFonts w:ascii="Times New Roman" w:eastAsia="Calibri" w:hAnsi="Times New Roman" w:cs="Times New Roman"/>
          <w:sz w:val="24"/>
          <w:lang w:val="sr-Latn-CS"/>
        </w:rPr>
        <w:t xml:space="preserve">ебео </w:t>
      </w:r>
      <w:r w:rsidR="00692977">
        <w:rPr>
          <w:rFonts w:ascii="Times New Roman" w:eastAsia="Calibri" w:hAnsi="Times New Roman" w:cs="Times New Roman"/>
          <w:sz w:val="24"/>
        </w:rPr>
        <w:t xml:space="preserve">материјал </w:t>
      </w:r>
      <w:r w:rsidR="00692977" w:rsidRPr="00BB0922">
        <w:rPr>
          <w:rFonts w:ascii="Times New Roman" w:eastAsia="Calibri" w:hAnsi="Times New Roman" w:cs="Times New Roman"/>
          <w:sz w:val="24"/>
          <w:lang w:val="sr-Latn-CS"/>
        </w:rPr>
        <w:t>(d</w:t>
      </w:r>
      <w:r w:rsidR="00692977" w:rsidRPr="00BB0922">
        <w:rPr>
          <w:rFonts w:ascii="Times New Roman" w:eastAsia="Calibri" w:hAnsi="Times New Roman" w:cs="Times New Roman"/>
          <w:sz w:val="24"/>
          <w:vertAlign w:val="subscript"/>
          <w:lang w:val="sr-Latn-CS"/>
        </w:rPr>
        <w:t>s</w:t>
      </w:r>
      <w:r w:rsidR="00692977" w:rsidRPr="00BB0922">
        <w:rPr>
          <w:rFonts w:ascii="Times New Roman" w:eastAsia="Calibri" w:hAnsi="Times New Roman" w:cs="Times New Roman"/>
          <w:sz w:val="24"/>
          <w:lang w:val="sr-Latn-CS"/>
        </w:rPr>
        <w:t xml:space="preserve">&gt;50cm) </w:t>
      </w:r>
      <w:r w:rsidR="00692977">
        <w:rPr>
          <w:rFonts w:ascii="Times New Roman" w:eastAsia="Calibri" w:hAnsi="Times New Roman" w:cs="Times New Roman"/>
          <w:sz w:val="24"/>
        </w:rPr>
        <w:t xml:space="preserve"> учествује са </w:t>
      </w:r>
      <w:r w:rsidRPr="00BB0922">
        <w:rPr>
          <w:rFonts w:ascii="Times New Roman" w:eastAsia="Calibri" w:hAnsi="Times New Roman" w:cs="Times New Roman"/>
          <w:sz w:val="24"/>
          <w:lang w:val="sr-Latn-CS"/>
        </w:rPr>
        <w:t xml:space="preserve">са </w:t>
      </w:r>
      <w:r w:rsidR="00692977">
        <w:rPr>
          <w:rFonts w:ascii="Times New Roman" w:eastAsia="Calibri" w:hAnsi="Times New Roman" w:cs="Times New Roman"/>
          <w:sz w:val="24"/>
        </w:rPr>
        <w:t>9,8</w:t>
      </w:r>
      <w:r w:rsidRPr="00BB0922">
        <w:rPr>
          <w:rFonts w:ascii="Times New Roman" w:eastAsia="Calibri" w:hAnsi="Times New Roman" w:cs="Times New Roman"/>
          <w:sz w:val="24"/>
          <w:lang w:val="sr-Latn-CS"/>
        </w:rPr>
        <w:t>%</w:t>
      </w:r>
      <w:r w:rsidR="00241CA0">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односно </w:t>
      </w:r>
      <w:r w:rsidR="00692977">
        <w:rPr>
          <w:rFonts w:ascii="Times New Roman" w:eastAsia="Calibri" w:hAnsi="Times New Roman" w:cs="Times New Roman"/>
          <w:sz w:val="24"/>
        </w:rPr>
        <w:t>11.820,0</w:t>
      </w:r>
      <w:r w:rsidRPr="00BB0922">
        <w:rPr>
          <w:rFonts w:ascii="Times New Roman" w:eastAsia="Calibri" w:hAnsi="Times New Roman" w:cs="Times New Roman"/>
          <w:sz w:val="24"/>
          <w:lang w:val="sr-Latn-CS"/>
        </w:rPr>
        <w:t xml:space="preserve">m³.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Имајући у виду да су у овој газдинској јединици више заступљене састојине са тањим материјалом, постоји потреба за спровођењем мера неге, чиме ће се убрзати производни процес, стабилизовати младе састојине, обезбедити несметан развој оптималном броју стабала носиоца будуће производње и интензивирати њихов прираст. </w:t>
      </w: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bookmarkStart w:id="68" w:name="_Toc195934625"/>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B0922" w:rsidRPr="00BB0922" w:rsidRDefault="008A7621" w:rsidP="008A7621">
      <w:pPr>
        <w:pStyle w:val="Heading2"/>
      </w:pPr>
      <w:bookmarkStart w:id="69" w:name="_Toc137188331"/>
      <w:bookmarkEnd w:id="68"/>
      <w:r w:rsidRPr="00201E12">
        <w:lastRenderedPageBreak/>
        <w:t xml:space="preserve">5.7. </w:t>
      </w:r>
      <w:r w:rsidR="00BB0922" w:rsidRPr="00201E12">
        <w:t>Стање</w:t>
      </w:r>
      <w:r w:rsidR="00BB0922" w:rsidRPr="00BB0922">
        <w:t xml:space="preserve"> шума по старости</w:t>
      </w:r>
      <w:bookmarkEnd w:id="69"/>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tabs>
          <w:tab w:val="left" w:pos="1305"/>
        </w:tabs>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 xml:space="preserve">Под добним разредом подразумева се скуп површина свих састојина газдинске јединице чије се старости крећу у одређеним границама - односно у границама једног добног разреда. Ширина добног разреда одређена је према пореклу састојине, односно на основу одређене опходње. </w:t>
      </w:r>
    </w:p>
    <w:p w:rsidR="00BB0922" w:rsidRPr="00BB0922" w:rsidRDefault="00BB0922" w:rsidP="00BB0922">
      <w:pPr>
        <w:tabs>
          <w:tab w:val="left" w:pos="1305"/>
        </w:tabs>
        <w:spacing w:after="0" w:line="240" w:lineRule="auto"/>
        <w:ind w:firstLine="851"/>
        <w:jc w:val="both"/>
        <w:rPr>
          <w:rFonts w:ascii="Times New Roman" w:eastAsia="Times New Roman" w:hAnsi="Times New Roman" w:cs="Times New Roman"/>
          <w:color w:val="FF0000"/>
          <w:sz w:val="20"/>
          <w:szCs w:val="24"/>
          <w:lang w:val="sr-Latn-CS" w:eastAsia="sr-Latn-CS"/>
        </w:rPr>
      </w:pPr>
      <w:r w:rsidRPr="00BB0922">
        <w:rPr>
          <w:rFonts w:ascii="Times New Roman" w:eastAsia="Times New Roman" w:hAnsi="Times New Roman" w:cs="Times New Roman"/>
          <w:sz w:val="24"/>
          <w:szCs w:val="24"/>
          <w:lang w:val="sr-Cyrl-CS" w:eastAsia="sr-Latn-CS"/>
        </w:rPr>
        <w:t>За високе састојине тврдих лишћара обухваћене ГЈ „</w:t>
      </w:r>
      <w:r w:rsidR="006253A0">
        <w:rPr>
          <w:rFonts w:ascii="Times New Roman" w:eastAsia="Times New Roman" w:hAnsi="Times New Roman" w:cs="Times New Roman"/>
          <w:sz w:val="24"/>
          <w:szCs w:val="24"/>
          <w:lang w:eastAsia="sr-Latn-CS"/>
        </w:rPr>
        <w:t>Венац-Благаја</w:t>
      </w:r>
      <w:r w:rsidRPr="00BB0922">
        <w:rPr>
          <w:rFonts w:ascii="Times New Roman" w:eastAsia="Times New Roman" w:hAnsi="Times New Roman" w:cs="Times New Roman"/>
          <w:sz w:val="24"/>
          <w:szCs w:val="24"/>
          <w:lang w:val="sr-Cyrl-CS" w:eastAsia="sr-Latn-CS"/>
        </w:rPr>
        <w:t>” утврђена је ширина добног разреда од 20 година</w:t>
      </w:r>
      <w:r w:rsidRPr="00BB0922">
        <w:rPr>
          <w:rFonts w:ascii="Times New Roman" w:eastAsia="Times New Roman" w:hAnsi="Times New Roman" w:cs="Times New Roman"/>
          <w:sz w:val="24"/>
          <w:szCs w:val="24"/>
          <w:lang w:eastAsia="sr-Latn-CS"/>
        </w:rPr>
        <w:t xml:space="preserve"> и опходња  од 120 година. За </w:t>
      </w:r>
      <w:r w:rsidRPr="00BB0922">
        <w:rPr>
          <w:rFonts w:ascii="Times New Roman" w:eastAsia="Times New Roman" w:hAnsi="Times New Roman" w:cs="Times New Roman"/>
          <w:sz w:val="24"/>
          <w:szCs w:val="24"/>
          <w:lang w:val="sr-Latn-CS" w:eastAsia="sr-Latn-CS"/>
        </w:rPr>
        <w:t>изданачке састојине лишћара</w:t>
      </w:r>
      <w:r w:rsidRPr="00BB0922">
        <w:rPr>
          <w:rFonts w:ascii="Times New Roman" w:eastAsia="Times New Roman" w:hAnsi="Times New Roman" w:cs="Times New Roman"/>
          <w:sz w:val="24"/>
          <w:szCs w:val="24"/>
          <w:lang w:val="sr-Cyrl-CS" w:eastAsia="sr-Latn-CS"/>
        </w:rPr>
        <w:t xml:space="preserve"> и вештачки подигнуте састојине четинара, </w:t>
      </w:r>
      <w:r w:rsidRPr="00BB0922">
        <w:rPr>
          <w:rFonts w:ascii="Times New Roman" w:eastAsia="Times New Roman" w:hAnsi="Times New Roman" w:cs="Times New Roman"/>
          <w:sz w:val="24"/>
          <w:szCs w:val="24"/>
          <w:lang w:val="sr-Latn-CS" w:eastAsia="sr-Latn-CS"/>
        </w:rPr>
        <w:t>ширина добног разреда је 10 година, a о</w:t>
      </w:r>
      <w:r w:rsidR="00DE32DA">
        <w:rPr>
          <w:rFonts w:ascii="Times New Roman" w:eastAsia="Times New Roman" w:hAnsi="Times New Roman" w:cs="Times New Roman"/>
          <w:sz w:val="24"/>
          <w:szCs w:val="24"/>
          <w:lang w:eastAsia="sr-Latn-CS"/>
        </w:rPr>
        <w:t>п</w:t>
      </w:r>
      <w:r w:rsidRPr="00BB0922">
        <w:rPr>
          <w:rFonts w:ascii="Times New Roman" w:eastAsia="Times New Roman" w:hAnsi="Times New Roman" w:cs="Times New Roman"/>
          <w:sz w:val="24"/>
          <w:szCs w:val="24"/>
          <w:lang w:val="sr-Latn-CS" w:eastAsia="sr-Latn-CS"/>
        </w:rPr>
        <w:t>ходња је 80 година</w:t>
      </w:r>
      <w:r w:rsidRPr="00BB0922">
        <w:rPr>
          <w:rFonts w:ascii="Times New Roman" w:eastAsia="Times New Roman" w:hAnsi="Times New Roman" w:cs="Times New Roman"/>
          <w:sz w:val="24"/>
          <w:szCs w:val="24"/>
          <w:lang w:eastAsia="sr-Latn-CS"/>
        </w:rPr>
        <w:t>. Ш</w:t>
      </w:r>
      <w:r w:rsidRPr="00BB0922">
        <w:rPr>
          <w:rFonts w:ascii="Times New Roman" w:eastAsia="Times New Roman" w:hAnsi="Times New Roman" w:cs="Times New Roman"/>
          <w:sz w:val="24"/>
          <w:szCs w:val="24"/>
          <w:lang w:val="sr-Latn-CS" w:eastAsia="sr-Latn-CS"/>
        </w:rPr>
        <w:t>ирина добног разреда за в</w:t>
      </w:r>
      <w:r w:rsidRPr="00BB0922">
        <w:rPr>
          <w:rFonts w:ascii="Times New Roman" w:eastAsia="Times New Roman" w:hAnsi="Times New Roman" w:cs="Times New Roman"/>
          <w:sz w:val="24"/>
          <w:szCs w:val="24"/>
          <w:lang w:eastAsia="sr-Latn-CS"/>
        </w:rPr>
        <w:t xml:space="preserve">ештачки подигнуте </w:t>
      </w:r>
      <w:r w:rsidRPr="00BB0922">
        <w:rPr>
          <w:rFonts w:ascii="Times New Roman" w:eastAsia="Times New Roman" w:hAnsi="Times New Roman" w:cs="Times New Roman"/>
          <w:sz w:val="24"/>
          <w:szCs w:val="24"/>
          <w:lang w:val="sr-Latn-CS" w:eastAsia="sr-Latn-CS"/>
        </w:rPr>
        <w:t>састојин</w:t>
      </w:r>
      <w:r w:rsidRPr="00BB0922">
        <w:rPr>
          <w:rFonts w:ascii="Times New Roman" w:eastAsia="Times New Roman" w:hAnsi="Times New Roman" w:cs="Times New Roman"/>
          <w:sz w:val="24"/>
          <w:szCs w:val="24"/>
          <w:lang w:eastAsia="sr-Latn-CS"/>
        </w:rPr>
        <w:t>е лишћара је 10 година, а орјентациона опходња 60 година,</w:t>
      </w:r>
      <w:r w:rsidR="00311EA5">
        <w:rPr>
          <w:rFonts w:ascii="Times New Roman" w:eastAsia="Times New Roman" w:hAnsi="Times New Roman" w:cs="Times New Roman"/>
          <w:sz w:val="24"/>
          <w:szCs w:val="24"/>
          <w:lang w:eastAsia="sr-Latn-CS"/>
        </w:rPr>
        <w:t xml:space="preserve"> за </w:t>
      </w:r>
      <w:r w:rsidR="00311EA5" w:rsidRPr="00BB0922">
        <w:rPr>
          <w:rFonts w:ascii="Times New Roman" w:eastAsia="Times New Roman" w:hAnsi="Times New Roman" w:cs="Times New Roman"/>
          <w:sz w:val="24"/>
          <w:szCs w:val="24"/>
          <w:lang w:val="sr-Latn-CS" w:eastAsia="sr-Latn-CS"/>
        </w:rPr>
        <w:t>в</w:t>
      </w:r>
      <w:r w:rsidR="00311EA5" w:rsidRPr="00BB0922">
        <w:rPr>
          <w:rFonts w:ascii="Times New Roman" w:eastAsia="Times New Roman" w:hAnsi="Times New Roman" w:cs="Times New Roman"/>
          <w:sz w:val="24"/>
          <w:szCs w:val="24"/>
          <w:lang w:eastAsia="sr-Latn-CS"/>
        </w:rPr>
        <w:t xml:space="preserve">ештачки подигнуте </w:t>
      </w:r>
      <w:r w:rsidR="00311EA5" w:rsidRPr="00BB0922">
        <w:rPr>
          <w:rFonts w:ascii="Times New Roman" w:eastAsia="Times New Roman" w:hAnsi="Times New Roman" w:cs="Times New Roman"/>
          <w:sz w:val="24"/>
          <w:szCs w:val="24"/>
          <w:lang w:val="sr-Latn-CS" w:eastAsia="sr-Latn-CS"/>
        </w:rPr>
        <w:t>састојин</w:t>
      </w:r>
      <w:r w:rsidR="00311EA5">
        <w:rPr>
          <w:rFonts w:ascii="Times New Roman" w:eastAsia="Times New Roman" w:hAnsi="Times New Roman" w:cs="Times New Roman"/>
          <w:sz w:val="24"/>
          <w:szCs w:val="24"/>
          <w:lang w:eastAsia="sr-Latn-CS"/>
        </w:rPr>
        <w:t>е четинара</w:t>
      </w:r>
      <w:r w:rsidR="007C12B5">
        <w:rPr>
          <w:rFonts w:ascii="Times New Roman" w:eastAsia="Times New Roman" w:hAnsi="Times New Roman" w:cs="Times New Roman"/>
          <w:sz w:val="24"/>
          <w:szCs w:val="24"/>
          <w:lang w:eastAsia="sr-Latn-CS"/>
        </w:rPr>
        <w:t xml:space="preserve"> ширина добног разреда 10 година, а опходња 80 година,</w:t>
      </w:r>
      <w:r w:rsidR="00311EA5" w:rsidRPr="00BB0922">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eastAsia="sr-Latn-CS"/>
        </w:rPr>
        <w:t xml:space="preserve">док је за високе састојине јасике </w:t>
      </w:r>
      <w:r w:rsidR="00DC254F">
        <w:rPr>
          <w:rFonts w:ascii="Times New Roman" w:eastAsia="Times New Roman" w:hAnsi="Times New Roman" w:cs="Times New Roman"/>
          <w:sz w:val="24"/>
          <w:szCs w:val="24"/>
          <w:lang w:eastAsia="sr-Latn-CS"/>
        </w:rPr>
        <w:t xml:space="preserve">и изданачке састојине багрема </w:t>
      </w:r>
      <w:r w:rsidRPr="00BB0922">
        <w:rPr>
          <w:rFonts w:ascii="Times New Roman" w:eastAsia="Times New Roman" w:hAnsi="Times New Roman" w:cs="Times New Roman"/>
          <w:sz w:val="24"/>
          <w:szCs w:val="24"/>
          <w:lang w:eastAsia="sr-Latn-CS"/>
        </w:rPr>
        <w:t>прописана орјентациона опходња 40 година, ширине добног разреда 5 година.</w:t>
      </w:r>
    </w:p>
    <w:p w:rsidR="00BB0922" w:rsidRPr="00BB0922" w:rsidRDefault="00BB0922" w:rsidP="00BB0922">
      <w:pPr>
        <w:tabs>
          <w:tab w:val="left" w:pos="1305"/>
        </w:tabs>
        <w:spacing w:after="0" w:line="240" w:lineRule="auto"/>
        <w:ind w:firstLine="567"/>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305"/>
        </w:tabs>
        <w:spacing w:after="0" w:line="240" w:lineRule="auto"/>
        <w:ind w:firstLine="567"/>
        <w:rPr>
          <w:rFonts w:ascii="Times New Roman" w:eastAsia="Times New Roman" w:hAnsi="Times New Roman" w:cs="Times New Roman"/>
          <w:color w:val="FF0000"/>
          <w:sz w:val="20"/>
          <w:szCs w:val="24"/>
          <w:lang w:val="sr-Latn-CS" w:eastAsia="sr-Latn-CS"/>
        </w:rPr>
      </w:pPr>
    </w:p>
    <w:p w:rsidR="00BB0922" w:rsidRPr="00BB0922" w:rsidRDefault="00BB0922" w:rsidP="00BB0922">
      <w:pPr>
        <w:spacing w:after="0" w:line="240" w:lineRule="auto"/>
        <w:ind w:left="851"/>
        <w:jc w:val="both"/>
        <w:rPr>
          <w:rFonts w:ascii="Times New Roman" w:eastAsia="Times New Roman" w:hAnsi="Times New Roman" w:cs="Times New Roman"/>
          <w:bCs/>
          <w:i/>
          <w:sz w:val="16"/>
          <w:szCs w:val="16"/>
        </w:rPr>
      </w:pPr>
      <w:r w:rsidRPr="00BB0922">
        <w:rPr>
          <w:rFonts w:ascii="Times New Roman" w:eastAsia="Times New Roman" w:hAnsi="Times New Roman" w:cs="Times New Roman"/>
          <w:bCs/>
          <w:i/>
          <w:sz w:val="16"/>
          <w:szCs w:val="16"/>
          <w:lang w:val="sr-Latn-CS"/>
        </w:rPr>
        <w:t>Табела бр. 1</w:t>
      </w:r>
      <w:r w:rsidR="00610568">
        <w:rPr>
          <w:rFonts w:ascii="Times New Roman" w:eastAsia="Times New Roman" w:hAnsi="Times New Roman" w:cs="Times New Roman"/>
          <w:bCs/>
          <w:i/>
          <w:sz w:val="16"/>
          <w:szCs w:val="16"/>
        </w:rPr>
        <w:t>5</w:t>
      </w:r>
      <w:r w:rsidRPr="00BB0922">
        <w:rPr>
          <w:rFonts w:ascii="Times New Roman" w:eastAsia="Times New Roman" w:hAnsi="Times New Roman" w:cs="Times New Roman"/>
          <w:bCs/>
          <w:i/>
          <w:sz w:val="16"/>
          <w:szCs w:val="16"/>
          <w:lang w:val="sr-Latn-CS"/>
        </w:rPr>
        <w:t>-</w:t>
      </w:r>
      <w:r w:rsidRPr="00BB0922">
        <w:rPr>
          <w:rFonts w:ascii="Times New Roman" w:eastAsia="Times New Roman" w:hAnsi="Times New Roman" w:cs="Times New Roman"/>
          <w:bCs/>
          <w:i/>
          <w:sz w:val="16"/>
          <w:szCs w:val="16"/>
        </w:rPr>
        <w:t>Стање састојина по старости – високе састојине тврдих лишћара опходње 120 година, ширине добног разреда 20 година</w:t>
      </w:r>
    </w:p>
    <w:tbl>
      <w:tblPr>
        <w:tblW w:w="10266" w:type="dxa"/>
        <w:jc w:val="center"/>
        <w:tblLayout w:type="fixed"/>
        <w:tblLook w:val="04A0"/>
      </w:tblPr>
      <w:tblGrid>
        <w:gridCol w:w="1660"/>
        <w:gridCol w:w="1220"/>
        <w:gridCol w:w="765"/>
        <w:gridCol w:w="400"/>
        <w:gridCol w:w="1002"/>
        <w:gridCol w:w="1002"/>
        <w:gridCol w:w="1405"/>
        <w:gridCol w:w="1406"/>
        <w:gridCol w:w="1406"/>
      </w:tblGrid>
      <w:tr w:rsidR="00165A35" w:rsidRPr="00165A35" w:rsidTr="003034DE">
        <w:trPr>
          <w:trHeight w:val="315"/>
          <w:tblHeader/>
          <w:jc w:val="center"/>
        </w:trPr>
        <w:tc>
          <w:tcPr>
            <w:tcW w:w="166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 xml:space="preserve">Газдинска </w:t>
            </w:r>
            <w:r w:rsidRPr="00165A35">
              <w:rPr>
                <w:rFonts w:ascii="Times New Roman" w:eastAsia="Times New Roman" w:hAnsi="Times New Roman" w:cs="Times New Roman"/>
                <w:color w:val="000000"/>
              </w:rPr>
              <w:br/>
              <w:t>класа</w:t>
            </w:r>
          </w:p>
        </w:tc>
        <w:tc>
          <w:tcPr>
            <w:tcW w:w="1220"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P (ha)</w:t>
            </w:r>
          </w:p>
        </w:tc>
        <w:tc>
          <w:tcPr>
            <w:tcW w:w="7386" w:type="dxa"/>
            <w:gridSpan w:val="7"/>
            <w:tcBorders>
              <w:top w:val="double" w:sz="6" w:space="0" w:color="auto"/>
              <w:left w:val="nil"/>
              <w:bottom w:val="single" w:sz="4" w:space="0" w:color="auto"/>
              <w:right w:val="double" w:sz="6" w:space="0" w:color="000000"/>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Добни разреди</w:t>
            </w:r>
          </w:p>
        </w:tc>
      </w:tr>
      <w:tr w:rsidR="00165A35" w:rsidRPr="00165A35" w:rsidTr="003034DE">
        <w:trPr>
          <w:trHeight w:val="360"/>
          <w:tblHeader/>
          <w:jc w:val="center"/>
        </w:trPr>
        <w:tc>
          <w:tcPr>
            <w:tcW w:w="1660" w:type="dxa"/>
            <w:vMerge/>
            <w:tcBorders>
              <w:top w:val="double" w:sz="6" w:space="0" w:color="auto"/>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 (m</w:t>
            </w:r>
            <w:r w:rsidRPr="00165A35">
              <w:rPr>
                <w:rFonts w:ascii="Times New Roman" w:eastAsia="Times New Roman" w:hAnsi="Times New Roman" w:cs="Times New Roman"/>
                <w:vertAlign w:val="superscript"/>
              </w:rPr>
              <w:t>3</w:t>
            </w:r>
            <w:r w:rsidRPr="00165A35">
              <w:rPr>
                <w:rFonts w:ascii="Times New Roman" w:eastAsia="Times New Roman" w:hAnsi="Times New Roman" w:cs="Times New Roman"/>
              </w:rPr>
              <w:t>)</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Ia</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Ib</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II</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III</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IV</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VI</w:t>
            </w:r>
          </w:p>
        </w:tc>
      </w:tr>
      <w:tr w:rsidR="00165A35" w:rsidRPr="00165A35" w:rsidTr="003034DE">
        <w:trPr>
          <w:trHeight w:val="375"/>
          <w:tblHeader/>
          <w:jc w:val="center"/>
        </w:trPr>
        <w:tc>
          <w:tcPr>
            <w:tcW w:w="1660" w:type="dxa"/>
            <w:vMerge/>
            <w:tcBorders>
              <w:top w:val="double" w:sz="6" w:space="0" w:color="auto"/>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w:t>
            </w:r>
            <w:r w:rsidRPr="00165A35">
              <w:rPr>
                <w:rFonts w:ascii="Times New Roman" w:eastAsia="Times New Roman" w:hAnsi="Times New Roman" w:cs="Times New Roman"/>
                <w:vertAlign w:val="subscript"/>
              </w:rPr>
              <w:t>v</w:t>
            </w:r>
            <w:r w:rsidRPr="00165A35">
              <w:rPr>
                <w:rFonts w:ascii="Times New Roman" w:eastAsia="Times New Roman" w:hAnsi="Times New Roman" w:cs="Times New Roman"/>
              </w:rPr>
              <w:t xml:space="preserve"> (m</w:t>
            </w:r>
            <w:r w:rsidRPr="00165A35">
              <w:rPr>
                <w:rFonts w:ascii="Times New Roman" w:eastAsia="Times New Roman" w:hAnsi="Times New Roman" w:cs="Times New Roman"/>
                <w:vertAlign w:val="superscript"/>
              </w:rPr>
              <w:t>3</w:t>
            </w:r>
            <w:r w:rsidRPr="00165A35">
              <w:rPr>
                <w:rFonts w:ascii="Times New Roman" w:eastAsia="Times New Roman" w:hAnsi="Times New Roman" w:cs="Times New Roman"/>
              </w:rPr>
              <w:t>)</w:t>
            </w:r>
          </w:p>
        </w:tc>
        <w:tc>
          <w:tcPr>
            <w:tcW w:w="1165" w:type="dxa"/>
            <w:gridSpan w:val="2"/>
            <w:tcBorders>
              <w:top w:val="single" w:sz="4"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0-20</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21-40</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41-60</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61-80</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81-100</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101-120</w:t>
            </w:r>
          </w:p>
        </w:tc>
      </w:tr>
      <w:tr w:rsidR="00165A35" w:rsidRPr="00165A35" w:rsidTr="003034DE">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10351421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75.78</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46.22</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29.56</w:t>
            </w:r>
          </w:p>
        </w:tc>
      </w:tr>
      <w:tr w:rsidR="00165A35" w:rsidRPr="00165A35" w:rsidTr="003034DE">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30,037.7</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19097.9</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10939.8</w:t>
            </w:r>
          </w:p>
        </w:tc>
      </w:tr>
      <w:tr w:rsidR="00165A35" w:rsidRPr="00165A35" w:rsidTr="003034DE">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450.2</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309.9</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140.3</w:t>
            </w:r>
          </w:p>
        </w:tc>
      </w:tr>
      <w:tr w:rsidR="00165A35" w:rsidRPr="00165A35" w:rsidTr="003034DE">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НЦ 10</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75.78</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46.22</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29.56</w:t>
            </w:r>
          </w:p>
        </w:tc>
      </w:tr>
      <w:tr w:rsidR="00165A35" w:rsidRPr="00165A35" w:rsidTr="003034DE">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30,037.7</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19,097.9</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10,939.8</w:t>
            </w:r>
          </w:p>
        </w:tc>
      </w:tr>
      <w:tr w:rsidR="00165A35" w:rsidRPr="00165A35" w:rsidTr="003034DE">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450.2</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309.9</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140.3</w:t>
            </w:r>
          </w:p>
        </w:tc>
      </w:tr>
      <w:tr w:rsidR="00165A35" w:rsidRPr="00165A35" w:rsidTr="003034DE">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26 213 214</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2.46</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2.46</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405.9</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405.9</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8.1</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8.1</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26 351 421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12.39</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4.06</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8.33</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3,534.9</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1132.6</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2402.3</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53.7</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11.3</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42.4</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26 356 421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8.70</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8.70</w:t>
            </w:r>
          </w:p>
        </w:tc>
      </w:tr>
      <w:tr w:rsidR="00165A35" w:rsidRPr="00165A35" w:rsidTr="003034DE">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3,978.9</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3978.9</w:t>
            </w:r>
          </w:p>
        </w:tc>
      </w:tr>
      <w:tr w:rsidR="00165A35" w:rsidRPr="00165A35" w:rsidTr="003034DE">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67.7</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67.7</w:t>
            </w:r>
          </w:p>
        </w:tc>
      </w:tr>
      <w:tr w:rsidR="00165A35" w:rsidRPr="00165A35" w:rsidTr="003034DE">
        <w:trPr>
          <w:trHeight w:val="300"/>
          <w:jc w:val="center"/>
        </w:trPr>
        <w:tc>
          <w:tcPr>
            <w:tcW w:w="1660"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НЦ 26</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23.55</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6.52</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8.33</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8.70</w:t>
            </w:r>
          </w:p>
        </w:tc>
      </w:tr>
      <w:tr w:rsidR="00165A35" w:rsidRPr="00165A35" w:rsidTr="003034DE">
        <w:trPr>
          <w:trHeight w:val="300"/>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7,919.7</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1,538.5</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2,402.3</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3,978.9</w:t>
            </w:r>
          </w:p>
        </w:tc>
      </w:tr>
      <w:tr w:rsidR="00165A35" w:rsidRPr="00165A35" w:rsidTr="003034DE">
        <w:trPr>
          <w:trHeight w:val="300"/>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129.5</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19.4</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42.4</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67.7</w:t>
            </w:r>
          </w:p>
        </w:tc>
      </w:tr>
      <w:tr w:rsidR="00165A35" w:rsidRPr="00165A35" w:rsidTr="003034DE">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57 351 421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23.16</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4.03</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3.13</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16.00</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8,342.5</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1,239.3</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7,103.2</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138.2</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23.0</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115.2</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00"/>
          <w:jc w:val="center"/>
        </w:trPr>
        <w:tc>
          <w:tcPr>
            <w:tcW w:w="1660"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НЦ 57</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23.16</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4.03</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3.13</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16.00</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00"/>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8342.5</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1239.3</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7103.2</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00"/>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138.2</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23.0</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115.2</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66351421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6.08</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6.08</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2,068.4</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2068.4</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36.4</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36.4</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НЦ 66</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6.08</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6.08</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2,068.4</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2,068.4</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15"/>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36.4</w:t>
            </w:r>
          </w:p>
        </w:tc>
        <w:tc>
          <w:tcPr>
            <w:tcW w:w="765"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00"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6"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36.4</w:t>
            </w:r>
          </w:p>
        </w:tc>
        <w:tc>
          <w:tcPr>
            <w:tcW w:w="1406" w:type="dxa"/>
            <w:tcBorders>
              <w:top w:val="nil"/>
              <w:left w:val="nil"/>
              <w:bottom w:val="nil"/>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3034DE">
        <w:trPr>
          <w:trHeight w:val="315"/>
          <w:jc w:val="center"/>
        </w:trPr>
        <w:tc>
          <w:tcPr>
            <w:tcW w:w="1660"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Укупно ГЈ</w:t>
            </w:r>
          </w:p>
        </w:tc>
        <w:tc>
          <w:tcPr>
            <w:tcW w:w="1220"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128.57</w:t>
            </w:r>
          </w:p>
        </w:tc>
        <w:tc>
          <w:tcPr>
            <w:tcW w:w="765"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4.03</w:t>
            </w:r>
          </w:p>
        </w:tc>
        <w:tc>
          <w:tcPr>
            <w:tcW w:w="400"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9.65</w:t>
            </w:r>
          </w:p>
        </w:tc>
        <w:tc>
          <w:tcPr>
            <w:tcW w:w="1406"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76.63</w:t>
            </w:r>
          </w:p>
        </w:tc>
        <w:tc>
          <w:tcPr>
            <w:tcW w:w="1406" w:type="dxa"/>
            <w:tcBorders>
              <w:top w:val="double" w:sz="6" w:space="0" w:color="auto"/>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38.26</w:t>
            </w:r>
          </w:p>
        </w:tc>
      </w:tr>
      <w:tr w:rsidR="00165A35" w:rsidRPr="00165A35" w:rsidTr="003034DE">
        <w:trPr>
          <w:trHeight w:val="300"/>
          <w:jc w:val="center"/>
        </w:trPr>
        <w:tc>
          <w:tcPr>
            <w:tcW w:w="1660" w:type="dxa"/>
            <w:vMerge/>
            <w:tcBorders>
              <w:top w:val="double" w:sz="6" w:space="0" w:color="auto"/>
              <w:left w:val="double" w:sz="6" w:space="0" w:color="auto"/>
              <w:bottom w:val="double" w:sz="6"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48,368.3</w:t>
            </w:r>
          </w:p>
        </w:tc>
        <w:tc>
          <w:tcPr>
            <w:tcW w:w="76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0.0</w:t>
            </w:r>
          </w:p>
        </w:tc>
        <w:tc>
          <w:tcPr>
            <w:tcW w:w="40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2,777.8</w:t>
            </w:r>
          </w:p>
        </w:tc>
        <w:tc>
          <w:tcPr>
            <w:tcW w:w="1406"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30,671.8</w:t>
            </w:r>
          </w:p>
        </w:tc>
        <w:tc>
          <w:tcPr>
            <w:tcW w:w="1406"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14,918.7</w:t>
            </w:r>
          </w:p>
        </w:tc>
      </w:tr>
      <w:tr w:rsidR="00165A35" w:rsidRPr="00165A35" w:rsidTr="003034DE">
        <w:trPr>
          <w:trHeight w:val="315"/>
          <w:jc w:val="center"/>
        </w:trPr>
        <w:tc>
          <w:tcPr>
            <w:tcW w:w="1660" w:type="dxa"/>
            <w:vMerge/>
            <w:tcBorders>
              <w:top w:val="double" w:sz="6" w:space="0" w:color="auto"/>
              <w:left w:val="double" w:sz="6" w:space="0" w:color="auto"/>
              <w:bottom w:val="double" w:sz="6"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754.3</w:t>
            </w:r>
          </w:p>
        </w:tc>
        <w:tc>
          <w:tcPr>
            <w:tcW w:w="765"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0.0</w:t>
            </w:r>
          </w:p>
        </w:tc>
        <w:tc>
          <w:tcPr>
            <w:tcW w:w="400"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002"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5"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42.4</w:t>
            </w:r>
          </w:p>
        </w:tc>
        <w:tc>
          <w:tcPr>
            <w:tcW w:w="1406"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503.9</w:t>
            </w:r>
          </w:p>
        </w:tc>
        <w:tc>
          <w:tcPr>
            <w:tcW w:w="1406" w:type="dxa"/>
            <w:tcBorders>
              <w:top w:val="nil"/>
              <w:left w:val="nil"/>
              <w:bottom w:val="double" w:sz="6"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208.0</w:t>
            </w:r>
          </w:p>
        </w:tc>
      </w:tr>
    </w:tbl>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0E7368" w:rsidRPr="000E7368" w:rsidRDefault="00BB0922" w:rsidP="00BB0922">
      <w:pPr>
        <w:spacing w:after="0" w:line="240" w:lineRule="auto"/>
        <w:rPr>
          <w:rFonts w:ascii="Times New Roman" w:eastAsia="Times New Roman" w:hAnsi="Times New Roman" w:cs="Times New Roman"/>
          <w:i/>
          <w:iCs/>
          <w:sz w:val="16"/>
          <w:szCs w:val="16"/>
          <w:lang w:eastAsia="sr-Latn-CS"/>
        </w:rPr>
      </w:pPr>
      <w:r w:rsidRPr="00BB0922">
        <w:rPr>
          <w:rFonts w:ascii="Times New Roman" w:eastAsia="Times New Roman" w:hAnsi="Times New Roman" w:cs="Times New Roman"/>
          <w:i/>
          <w:sz w:val="16"/>
          <w:szCs w:val="16"/>
          <w:lang w:val="sr-Latn-CS" w:eastAsia="sr-Latn-CS"/>
        </w:rPr>
        <w:t>Графикон бр. 1-</w:t>
      </w:r>
      <w:r w:rsidRPr="00BB0922">
        <w:rPr>
          <w:rFonts w:ascii="Times New Roman" w:eastAsia="Times New Roman" w:hAnsi="Times New Roman" w:cs="Times New Roman"/>
          <w:i/>
          <w:iCs/>
          <w:sz w:val="16"/>
          <w:szCs w:val="16"/>
          <w:lang w:val="sr-Latn-CS" w:eastAsia="sr-Latn-CS"/>
        </w:rPr>
        <w:t xml:space="preserve">Стање састојина по старости - високе састојине </w:t>
      </w:r>
      <w:r w:rsidR="00500960">
        <w:rPr>
          <w:rFonts w:ascii="Times New Roman" w:eastAsia="Times New Roman" w:hAnsi="Times New Roman" w:cs="Times New Roman"/>
          <w:i/>
          <w:iCs/>
          <w:sz w:val="16"/>
          <w:szCs w:val="16"/>
          <w:lang w:eastAsia="sr-Latn-CS"/>
        </w:rPr>
        <w:t>тврдих лишћара опходње 120 година</w:t>
      </w:r>
      <w:r w:rsidRPr="00BB0922">
        <w:rPr>
          <w:rFonts w:ascii="Times New Roman" w:eastAsia="Times New Roman" w:hAnsi="Times New Roman" w:cs="Times New Roman"/>
          <w:i/>
          <w:iCs/>
          <w:sz w:val="16"/>
          <w:szCs w:val="16"/>
          <w:lang w:val="sr-Latn-CS" w:eastAsia="sr-Latn-CS"/>
        </w:rPr>
        <w:t xml:space="preserve"> </w:t>
      </w:r>
    </w:p>
    <w:p w:rsidR="00BB0922" w:rsidRPr="00BB0922" w:rsidRDefault="000E7368" w:rsidP="000E7368">
      <w:pPr>
        <w:tabs>
          <w:tab w:val="left" w:pos="1410"/>
        </w:tabs>
        <w:spacing w:after="0" w:line="240" w:lineRule="auto"/>
        <w:ind w:firstLine="851"/>
        <w:rPr>
          <w:rFonts w:ascii="Times New Roman" w:eastAsia="Calibri" w:hAnsi="Times New Roman" w:cs="Times New Roman"/>
          <w:sz w:val="24"/>
          <w:lang w:val="sr-Latn-CS"/>
        </w:rPr>
      </w:pPr>
      <w:r>
        <w:rPr>
          <w:rFonts w:ascii="Times New Roman" w:eastAsia="Calibri" w:hAnsi="Times New Roman" w:cs="Times New Roman"/>
          <w:sz w:val="24"/>
          <w:lang w:val="sr-Latn-CS"/>
        </w:rPr>
        <w:tab/>
      </w:r>
    </w:p>
    <w:p w:rsidR="00BB0922" w:rsidRPr="00BB0922" w:rsidRDefault="00500960" w:rsidP="00BB0922">
      <w:pPr>
        <w:spacing w:after="0" w:line="240" w:lineRule="auto"/>
        <w:ind w:firstLine="851"/>
        <w:rPr>
          <w:rFonts w:ascii="Times New Roman" w:eastAsia="Calibri" w:hAnsi="Times New Roman" w:cs="Times New Roman"/>
          <w:noProof/>
          <w:sz w:val="24"/>
        </w:rPr>
      </w:pPr>
      <w:r w:rsidRPr="00500960">
        <w:rPr>
          <w:rFonts w:ascii="Times New Roman" w:eastAsia="Calibri" w:hAnsi="Times New Roman" w:cs="Times New Roman"/>
          <w:noProof/>
          <w:sz w:val="24"/>
        </w:rPr>
        <w:drawing>
          <wp:inline distT="0" distB="0" distL="0" distR="0">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E7368" w:rsidRPr="000E7368" w:rsidRDefault="000E7368" w:rsidP="00BB0922">
      <w:pPr>
        <w:spacing w:after="0" w:line="240" w:lineRule="auto"/>
        <w:ind w:firstLine="851"/>
        <w:rPr>
          <w:rFonts w:ascii="Times New Roman" w:eastAsia="Calibri" w:hAnsi="Times New Roman" w:cs="Times New Roman"/>
          <w:noProof/>
          <w:sz w:val="24"/>
        </w:rPr>
      </w:pPr>
    </w:p>
    <w:p w:rsidR="00BB0922" w:rsidRPr="00BB0922" w:rsidRDefault="00BB0922" w:rsidP="00BB0922">
      <w:pPr>
        <w:spacing w:after="0" w:line="240" w:lineRule="auto"/>
        <w:ind w:firstLine="851"/>
        <w:rPr>
          <w:rFonts w:ascii="Times New Roman" w:eastAsia="Calibri" w:hAnsi="Times New Roman" w:cs="Times New Roman"/>
          <w:sz w:val="24"/>
        </w:rPr>
      </w:pPr>
    </w:p>
    <w:p w:rsidR="00500960" w:rsidRDefault="00500960" w:rsidP="00BB0922">
      <w:pPr>
        <w:spacing w:after="0" w:line="240" w:lineRule="auto"/>
        <w:ind w:firstLine="851"/>
        <w:jc w:val="both"/>
        <w:rPr>
          <w:rFonts w:ascii="Times New Roman" w:eastAsia="Calibri" w:hAnsi="Times New Roman" w:cs="Times New Roman"/>
          <w:sz w:val="24"/>
          <w:lang w:val="sr-Cyrl-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Cyrl-CS"/>
        </w:rPr>
        <w:t>Као што се види из табеле и графикона, високе састојине тврдих лишћара ширине добног разреда 20 година, у овој газдинс</w:t>
      </w:r>
      <w:r w:rsidR="00430159">
        <w:rPr>
          <w:rFonts w:ascii="Times New Roman" w:eastAsia="Calibri" w:hAnsi="Times New Roman" w:cs="Times New Roman"/>
          <w:sz w:val="24"/>
          <w:lang w:val="sr-Cyrl-CS"/>
        </w:rPr>
        <w:t>кој јединици разврстане су у четири добна</w:t>
      </w:r>
      <w:r w:rsidRPr="00BB0922">
        <w:rPr>
          <w:rFonts w:ascii="Times New Roman" w:eastAsia="Calibri" w:hAnsi="Times New Roman" w:cs="Times New Roman"/>
          <w:sz w:val="24"/>
          <w:lang w:val="sr-Cyrl-CS"/>
        </w:rPr>
        <w:t xml:space="preserve"> разреда. Укупна површина ових с</w:t>
      </w:r>
      <w:r w:rsidR="00A60C64">
        <w:rPr>
          <w:rFonts w:ascii="Times New Roman" w:eastAsia="Calibri" w:hAnsi="Times New Roman" w:cs="Times New Roman"/>
          <w:sz w:val="24"/>
          <w:lang w:val="sr-Cyrl-CS"/>
        </w:rPr>
        <w:t>астојина износи 128,57</w:t>
      </w:r>
      <w:r w:rsidRPr="00BB0922">
        <w:rPr>
          <w:rFonts w:ascii="Times New Roman" w:eastAsia="Calibri" w:hAnsi="Times New Roman" w:cs="Times New Roman"/>
          <w:sz w:val="24"/>
          <w:lang w:val="sl-SI"/>
        </w:rPr>
        <w:t>h</w:t>
      </w:r>
      <w:r w:rsidR="00A60C64">
        <w:rPr>
          <w:rFonts w:ascii="Times New Roman" w:eastAsia="Calibri" w:hAnsi="Times New Roman" w:cs="Times New Roman"/>
          <w:sz w:val="24"/>
          <w:lang w:val="sr-Cyrl-CS"/>
        </w:rPr>
        <w:t>а, запремина 48.368,3</w:t>
      </w:r>
      <w:r w:rsidRPr="00BB0922">
        <w:rPr>
          <w:rFonts w:ascii="Times New Roman" w:eastAsia="Calibri" w:hAnsi="Times New Roman" w:cs="Times New Roman"/>
          <w:sz w:val="24"/>
          <w:lang w:val="sl-SI"/>
        </w:rPr>
        <w:t>m</w:t>
      </w:r>
      <w:r w:rsidRPr="00BB0922">
        <w:rPr>
          <w:rFonts w:ascii="Times New Roman" w:eastAsia="Calibri" w:hAnsi="Times New Roman" w:cs="Times New Roman"/>
          <w:sz w:val="24"/>
          <w:vertAlign w:val="superscript"/>
          <w:lang w:val="sr-Cyrl-CS"/>
        </w:rPr>
        <w:t>3</w:t>
      </w:r>
      <w:r w:rsidRPr="00BB0922">
        <w:rPr>
          <w:rFonts w:ascii="Times New Roman" w:eastAsia="Calibri" w:hAnsi="Times New Roman" w:cs="Times New Roman"/>
          <w:sz w:val="24"/>
          <w:lang w:val="sr-Cyrl-CS"/>
        </w:rPr>
        <w:t xml:space="preserve">. </w:t>
      </w:r>
      <w:r w:rsidRPr="00BB0922">
        <w:rPr>
          <w:rFonts w:ascii="Times New Roman" w:eastAsia="Calibri" w:hAnsi="Times New Roman" w:cs="Times New Roman"/>
          <w:sz w:val="24"/>
          <w:lang w:val="sr-Latn-CS"/>
        </w:rPr>
        <w:t>Када се узме у обзир да је опходња 1</w:t>
      </w:r>
      <w:r w:rsidRPr="00BB0922">
        <w:rPr>
          <w:rFonts w:ascii="Times New Roman" w:eastAsia="Calibri" w:hAnsi="Times New Roman" w:cs="Times New Roman"/>
          <w:sz w:val="24"/>
        </w:rPr>
        <w:t>2</w:t>
      </w:r>
      <w:r w:rsidRPr="00BB0922">
        <w:rPr>
          <w:rFonts w:ascii="Times New Roman" w:eastAsia="Calibri" w:hAnsi="Times New Roman" w:cs="Times New Roman"/>
          <w:sz w:val="24"/>
          <w:lang w:val="sr-Latn-CS"/>
        </w:rPr>
        <w:t>0 година</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добије се да нормалана површина добног разреда износи </w:t>
      </w:r>
      <w:r w:rsidR="00500960">
        <w:rPr>
          <w:rFonts w:ascii="Times New Roman" w:eastAsia="Calibri" w:hAnsi="Times New Roman" w:cs="Times New Roman"/>
          <w:sz w:val="24"/>
        </w:rPr>
        <w:t>21,43</w:t>
      </w:r>
      <w:r w:rsidRPr="00BB0922">
        <w:rPr>
          <w:rFonts w:ascii="Times New Roman" w:eastAsia="Calibri" w:hAnsi="Times New Roman" w:cs="Times New Roman"/>
          <w:sz w:val="24"/>
          <w:lang w:val="sl-SI"/>
        </w:rPr>
        <w:t>h</w:t>
      </w:r>
      <w:r w:rsidRPr="00BB0922">
        <w:rPr>
          <w:rFonts w:ascii="Times New Roman" w:eastAsia="Calibri" w:hAnsi="Times New Roman" w:cs="Times New Roman"/>
          <w:sz w:val="24"/>
          <w:lang w:val="sr-Latn-CS"/>
        </w:rPr>
        <w:t xml:space="preserve">а. </w:t>
      </w:r>
      <w:r w:rsidRPr="00BB0922">
        <w:rPr>
          <w:rFonts w:ascii="Times New Roman" w:eastAsia="Calibri" w:hAnsi="Times New Roman" w:cs="Times New Roman"/>
          <w:sz w:val="24"/>
        </w:rPr>
        <w:t xml:space="preserve">Посматрајући графикон, може се </w:t>
      </w:r>
      <w:r w:rsidRPr="00BB0922">
        <w:rPr>
          <w:rFonts w:ascii="Times New Roman" w:eastAsia="Calibri" w:hAnsi="Times New Roman" w:cs="Times New Roman"/>
          <w:sz w:val="24"/>
          <w:lang w:val="sr-Latn-CS"/>
        </w:rPr>
        <w:t>закључ</w:t>
      </w:r>
      <w:r w:rsidRPr="00BB0922">
        <w:rPr>
          <w:rFonts w:ascii="Times New Roman" w:eastAsia="Calibri" w:hAnsi="Times New Roman" w:cs="Times New Roman"/>
          <w:sz w:val="24"/>
        </w:rPr>
        <w:t>ити</w:t>
      </w:r>
      <w:r w:rsidRPr="00BB0922">
        <w:rPr>
          <w:rFonts w:ascii="Times New Roman" w:eastAsia="Calibri" w:hAnsi="Times New Roman" w:cs="Times New Roman"/>
          <w:sz w:val="24"/>
          <w:lang w:val="sr-Latn-CS"/>
        </w:rPr>
        <w:t xml:space="preserve"> да је распоред састојина по добним разредима неправилан. Н</w:t>
      </w:r>
      <w:r w:rsidRPr="00BB0922">
        <w:rPr>
          <w:rFonts w:ascii="Times New Roman" w:eastAsia="Calibri" w:hAnsi="Times New Roman" w:cs="Times New Roman"/>
          <w:sz w:val="24"/>
          <w:lang w:val="sr-Cyrl-CS"/>
        </w:rPr>
        <w:t xml:space="preserve">ајзаступљенији по површини </w:t>
      </w:r>
      <w:r w:rsidRPr="00BB0922">
        <w:rPr>
          <w:rFonts w:ascii="Times New Roman" w:eastAsia="Calibri" w:hAnsi="Times New Roman" w:cs="Times New Roman"/>
          <w:sz w:val="24"/>
          <w:lang w:val="sr-Latn-CS"/>
        </w:rPr>
        <w:t>је</w:t>
      </w:r>
      <w:r w:rsidR="00A60C64">
        <w:rPr>
          <w:rFonts w:ascii="Times New Roman" w:eastAsia="Calibri" w:hAnsi="Times New Roman" w:cs="Times New Roman"/>
          <w:sz w:val="24"/>
          <w:lang w:val="sr-Cyrl-CS"/>
        </w:rPr>
        <w:t xml:space="preserve"> </w:t>
      </w:r>
      <w:r w:rsidRPr="00BB0922">
        <w:rPr>
          <w:rFonts w:ascii="Times New Roman" w:eastAsia="Calibri" w:hAnsi="Times New Roman" w:cs="Times New Roman"/>
          <w:sz w:val="24"/>
        </w:rPr>
        <w:t>V</w:t>
      </w:r>
      <w:r w:rsidRPr="00BB0922">
        <w:rPr>
          <w:rFonts w:ascii="Times New Roman" w:eastAsia="Calibri" w:hAnsi="Times New Roman" w:cs="Times New Roman"/>
          <w:sz w:val="24"/>
          <w:lang w:val="sr-Cyrl-CS"/>
        </w:rPr>
        <w:t xml:space="preserve"> добни разред (</w:t>
      </w:r>
      <w:r w:rsidR="00A60C64">
        <w:rPr>
          <w:rFonts w:ascii="Times New Roman" w:eastAsia="Calibri" w:hAnsi="Times New Roman" w:cs="Times New Roman"/>
          <w:sz w:val="24"/>
        </w:rPr>
        <w:t>8</w:t>
      </w:r>
      <w:r w:rsidRPr="00BB0922">
        <w:rPr>
          <w:rFonts w:ascii="Times New Roman" w:eastAsia="Calibri" w:hAnsi="Times New Roman" w:cs="Times New Roman"/>
          <w:sz w:val="24"/>
          <w:lang w:val="sr-Cyrl-CS"/>
        </w:rPr>
        <w:t>1-</w:t>
      </w:r>
      <w:r w:rsidR="00A60C64">
        <w:rPr>
          <w:rFonts w:ascii="Times New Roman" w:eastAsia="Calibri" w:hAnsi="Times New Roman" w:cs="Times New Roman"/>
          <w:sz w:val="24"/>
        </w:rPr>
        <w:t>10</w:t>
      </w:r>
      <w:r w:rsidR="002B491F">
        <w:rPr>
          <w:rFonts w:ascii="Times New Roman" w:eastAsia="Calibri" w:hAnsi="Times New Roman" w:cs="Times New Roman"/>
          <w:sz w:val="24"/>
          <w:lang w:val="sr-Cyrl-CS"/>
        </w:rPr>
        <w:t xml:space="preserve">0 година), чија површина састојина </w:t>
      </w:r>
      <w:r w:rsidRPr="00BB0922">
        <w:rPr>
          <w:rFonts w:ascii="Times New Roman" w:eastAsia="Calibri" w:hAnsi="Times New Roman" w:cs="Times New Roman"/>
          <w:sz w:val="24"/>
          <w:lang w:val="sr-Latn-CS"/>
        </w:rPr>
        <w:t xml:space="preserve">износи </w:t>
      </w:r>
      <w:r w:rsidR="00A60C64">
        <w:rPr>
          <w:rFonts w:ascii="Times New Roman" w:eastAsia="Calibri" w:hAnsi="Times New Roman" w:cs="Times New Roman"/>
          <w:sz w:val="24"/>
        </w:rPr>
        <w:t>76,63</w:t>
      </w:r>
      <w:r w:rsidRPr="00BB0922">
        <w:rPr>
          <w:rFonts w:ascii="Times New Roman" w:eastAsia="Calibri" w:hAnsi="Times New Roman" w:cs="Times New Roman"/>
          <w:sz w:val="24"/>
          <w:lang w:val="sl-SI"/>
        </w:rPr>
        <w:t>h</w:t>
      </w:r>
      <w:r w:rsidRPr="00BB0922">
        <w:rPr>
          <w:rFonts w:ascii="Times New Roman" w:eastAsia="Calibri" w:hAnsi="Times New Roman" w:cs="Times New Roman"/>
          <w:sz w:val="24"/>
          <w:lang w:val="sr-Cyrl-CS"/>
        </w:rPr>
        <w:t>а</w:t>
      </w:r>
      <w:r w:rsidRPr="00BB0922">
        <w:rPr>
          <w:rFonts w:ascii="Times New Roman" w:eastAsia="Calibri" w:hAnsi="Times New Roman" w:cs="Times New Roman"/>
          <w:sz w:val="24"/>
          <w:lang w:val="sr-Latn-CS"/>
        </w:rPr>
        <w:t xml:space="preserve">. </w:t>
      </w:r>
    </w:p>
    <w:p w:rsidR="00BB0922" w:rsidRPr="00BB0922" w:rsidRDefault="00BB0922" w:rsidP="00BB0922">
      <w:pPr>
        <w:spacing w:after="0" w:line="240" w:lineRule="auto"/>
        <w:ind w:firstLine="851"/>
        <w:jc w:val="both"/>
        <w:rPr>
          <w:rFonts w:ascii="Times New Roman" w:eastAsia="Calibri" w:hAnsi="Times New Roman" w:cs="Times New Roman"/>
          <w:color w:val="FF0000"/>
          <w:sz w:val="24"/>
          <w:lang w:val="sr-Latn-C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500D27" w:rsidRDefault="00BB0922" w:rsidP="00500D27">
      <w:pPr>
        <w:spacing w:after="0" w:line="240" w:lineRule="auto"/>
        <w:ind w:left="851"/>
        <w:rPr>
          <w:rFonts w:ascii="Times New Roman" w:eastAsia="Times New Roman" w:hAnsi="Times New Roman" w:cs="Times New Roman"/>
          <w:bCs/>
          <w:i/>
          <w:sz w:val="16"/>
          <w:szCs w:val="16"/>
        </w:rPr>
      </w:pPr>
      <w:bookmarkStart w:id="70" w:name="_Hlk41889642"/>
      <w:r w:rsidRPr="00BB0922">
        <w:rPr>
          <w:rFonts w:ascii="Times New Roman" w:eastAsia="Times New Roman" w:hAnsi="Times New Roman" w:cs="Times New Roman"/>
          <w:bCs/>
          <w:i/>
          <w:sz w:val="16"/>
          <w:szCs w:val="16"/>
          <w:lang w:val="sr-Latn-CS"/>
        </w:rPr>
        <w:t>Табела бр. 1</w:t>
      </w:r>
      <w:r w:rsidR="00610568">
        <w:rPr>
          <w:rFonts w:ascii="Times New Roman" w:eastAsia="Times New Roman" w:hAnsi="Times New Roman" w:cs="Times New Roman"/>
          <w:bCs/>
          <w:i/>
          <w:sz w:val="16"/>
          <w:szCs w:val="16"/>
        </w:rPr>
        <w:t>6</w:t>
      </w:r>
      <w:r w:rsidRPr="00BB0922">
        <w:rPr>
          <w:rFonts w:ascii="Times New Roman" w:eastAsia="Times New Roman" w:hAnsi="Times New Roman" w:cs="Times New Roman"/>
          <w:bCs/>
          <w:i/>
          <w:sz w:val="16"/>
          <w:szCs w:val="16"/>
          <w:lang w:val="sr-Latn-CS"/>
        </w:rPr>
        <w:t>-</w:t>
      </w:r>
      <w:r w:rsidRPr="00BB0922">
        <w:rPr>
          <w:rFonts w:ascii="Times New Roman" w:eastAsia="Times New Roman" w:hAnsi="Times New Roman" w:cs="Times New Roman"/>
          <w:bCs/>
          <w:i/>
          <w:sz w:val="16"/>
          <w:szCs w:val="16"/>
        </w:rPr>
        <w:t xml:space="preserve">Стање састојина по старости – </w:t>
      </w:r>
      <w:bookmarkEnd w:id="70"/>
      <w:r w:rsidRPr="00BB0922">
        <w:rPr>
          <w:rFonts w:ascii="Times New Roman" w:eastAsia="Times New Roman" w:hAnsi="Times New Roman" w:cs="Times New Roman"/>
          <w:bCs/>
          <w:i/>
          <w:sz w:val="16"/>
          <w:szCs w:val="16"/>
        </w:rPr>
        <w:t>изданачке састојине опходње 80 година, ширине добног разреда 10 година</w:t>
      </w:r>
    </w:p>
    <w:tbl>
      <w:tblPr>
        <w:tblW w:w="13300" w:type="dxa"/>
        <w:jc w:val="center"/>
        <w:tblLook w:val="04A0"/>
      </w:tblPr>
      <w:tblGrid>
        <w:gridCol w:w="1658"/>
        <w:gridCol w:w="1220"/>
        <w:gridCol w:w="387"/>
        <w:gridCol w:w="731"/>
        <w:gridCol w:w="958"/>
        <w:gridCol w:w="958"/>
        <w:gridCol w:w="1215"/>
        <w:gridCol w:w="1215"/>
        <w:gridCol w:w="1408"/>
        <w:gridCol w:w="1408"/>
        <w:gridCol w:w="1215"/>
        <w:gridCol w:w="960"/>
      </w:tblGrid>
      <w:tr w:rsidR="00165A35" w:rsidRPr="00165A35" w:rsidTr="00165A35">
        <w:trPr>
          <w:trHeight w:val="315"/>
          <w:tblHeader/>
          <w:jc w:val="center"/>
        </w:trPr>
        <w:tc>
          <w:tcPr>
            <w:tcW w:w="1658"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 xml:space="preserve">Газдинска </w:t>
            </w:r>
            <w:r w:rsidRPr="00165A35">
              <w:rPr>
                <w:rFonts w:ascii="Times New Roman" w:eastAsia="Times New Roman" w:hAnsi="Times New Roman" w:cs="Times New Roman"/>
                <w:color w:val="000000"/>
              </w:rPr>
              <w:br/>
              <w:t>класа</w:t>
            </w:r>
          </w:p>
        </w:tc>
        <w:tc>
          <w:tcPr>
            <w:tcW w:w="1220"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P (ha)</w:t>
            </w:r>
          </w:p>
        </w:tc>
        <w:tc>
          <w:tcPr>
            <w:tcW w:w="9462" w:type="dxa"/>
            <w:gridSpan w:val="9"/>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Добни разреди</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60"/>
          <w:tblHeader/>
          <w:jc w:val="center"/>
        </w:trPr>
        <w:tc>
          <w:tcPr>
            <w:tcW w:w="1658" w:type="dxa"/>
            <w:vMerge/>
            <w:tcBorders>
              <w:top w:val="double" w:sz="6" w:space="0" w:color="auto"/>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 (m</w:t>
            </w:r>
            <w:r w:rsidRPr="00165A35">
              <w:rPr>
                <w:rFonts w:ascii="Times New Roman" w:eastAsia="Times New Roman" w:hAnsi="Times New Roman" w:cs="Times New Roman"/>
                <w:vertAlign w:val="superscript"/>
              </w:rPr>
              <w:t>3</w:t>
            </w:r>
            <w:r w:rsidRPr="00165A35">
              <w:rPr>
                <w:rFonts w:ascii="Times New Roman" w:eastAsia="Times New Roman" w:hAnsi="Times New Roman" w:cs="Times New Roman"/>
              </w:rPr>
              <w:t>)</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Ia</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Ib</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II</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III</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IV</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VI</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VII</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VIII</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IX</w:t>
            </w:r>
          </w:p>
        </w:tc>
      </w:tr>
      <w:tr w:rsidR="00165A35" w:rsidRPr="00165A35" w:rsidTr="00165A35">
        <w:trPr>
          <w:trHeight w:val="375"/>
          <w:tblHeader/>
          <w:jc w:val="center"/>
        </w:trPr>
        <w:tc>
          <w:tcPr>
            <w:tcW w:w="1658" w:type="dxa"/>
            <w:vMerge/>
            <w:tcBorders>
              <w:top w:val="double" w:sz="6" w:space="0" w:color="auto"/>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w:t>
            </w:r>
            <w:r w:rsidRPr="00165A35">
              <w:rPr>
                <w:rFonts w:ascii="Times New Roman" w:eastAsia="Times New Roman" w:hAnsi="Times New Roman" w:cs="Times New Roman"/>
                <w:vertAlign w:val="subscript"/>
              </w:rPr>
              <w:t>v</w:t>
            </w:r>
            <w:r w:rsidRPr="00165A35">
              <w:rPr>
                <w:rFonts w:ascii="Times New Roman" w:eastAsia="Times New Roman" w:hAnsi="Times New Roman" w:cs="Times New Roman"/>
              </w:rPr>
              <w:t xml:space="preserve"> (m</w:t>
            </w:r>
            <w:r w:rsidRPr="00165A35">
              <w:rPr>
                <w:rFonts w:ascii="Times New Roman" w:eastAsia="Times New Roman" w:hAnsi="Times New Roman" w:cs="Times New Roman"/>
                <w:vertAlign w:val="superscript"/>
              </w:rPr>
              <w:t>3</w:t>
            </w:r>
            <w:r w:rsidRPr="00165A35">
              <w:rPr>
                <w:rFonts w:ascii="Times New Roman" w:eastAsia="Times New Roman" w:hAnsi="Times New Roman" w:cs="Times New Roman"/>
              </w:rPr>
              <w:t>)</w:t>
            </w:r>
          </w:p>
        </w:tc>
        <w:tc>
          <w:tcPr>
            <w:tcW w:w="1085" w:type="dxa"/>
            <w:gridSpan w:val="2"/>
            <w:tcBorders>
              <w:top w:val="single" w:sz="4"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0-10</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11-20</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21-30</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31-40</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41-50</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51-60</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61-70</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71-80</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81-90</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10 176 214</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3.20</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3.20</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358.4</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358.4</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11.0</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11.0</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10 195 214</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69.52</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5.00</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60.70</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3.82</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20,000.2</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1,087.5</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18,246.9</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665.8</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397.5</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26.6</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364.2</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6.7</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10 196 214</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35.40</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0.16</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0.36</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0.88</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28.34</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5.66</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9,761.0</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39.3</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110.4</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158.2</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8,341.4</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1,111.7</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131.5</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0.8</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2.2</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3.2</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105.9</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19.4</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10 215 214</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9.69</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0.63</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7.23</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1.83</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2,147.2</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108.3</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1,812.4</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226.5</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23.8</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18.1</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4.6</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10 360 421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30.16</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3.66</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4.86</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8.71</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12.93</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6,646.9</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421.1</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856.0</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1,808.4</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3,561.4</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102.5</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12.7</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13.0</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18.1</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58.7</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10 361 411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5.57</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5.57</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766.3</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766.3</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16.6</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16.6</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10 361 421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19.41</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10.61</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8.80</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4,012.6</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2,620.7</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1,391.9</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72.3</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45.9</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26.4</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rPr>
            </w:pPr>
            <w:r w:rsidRPr="00165A35">
              <w:rPr>
                <w:rFonts w:ascii="Times New Roman" w:eastAsia="Times New Roman" w:hAnsi="Times New Roman" w:cs="Times New Roman"/>
              </w:rPr>
              <w:t>НЦ 10</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172.95</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7.02</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5.36</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0.63</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1.62</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111.74</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34.39</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12.93</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43,780.1</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818.8</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1,197.9</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108.3</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245.7</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31,877.4</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5,970.6</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3,561.4</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757.5</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24.5</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28.8</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5.5</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547.1</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91.8</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58.7</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21 195 214</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4.68</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4.68</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847.7</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847.7</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8.5</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8.5</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21 360 421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38.03</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14.50</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15.26</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8.27</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10,184.7</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3,499.9</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4,434.9</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2,249.9</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184.4</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70.0</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80.1</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34.3</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rPr>
            </w:pPr>
            <w:r w:rsidRPr="00165A35">
              <w:rPr>
                <w:rFonts w:ascii="Times New Roman" w:eastAsia="Times New Roman" w:hAnsi="Times New Roman" w:cs="Times New Roman"/>
              </w:rPr>
              <w:t>НЦ 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42.71</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14.50</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4.68</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15.26</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8.27</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11,032.4</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3,499.9</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847.7</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4,434.9</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2,249.9</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192.9</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70.0</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8.5</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80.1</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34.3</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26 215 214</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0.53</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0.53</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145.3</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145.3</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1.8</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1.8</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26 360 421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8.35</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2.52</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5.83</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2,038.1</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422.9</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1,615.2</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37.7</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8.5</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29.2</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rPr>
            </w:pPr>
            <w:r w:rsidRPr="00165A35">
              <w:rPr>
                <w:rFonts w:ascii="Times New Roman" w:eastAsia="Times New Roman" w:hAnsi="Times New Roman" w:cs="Times New Roman"/>
              </w:rPr>
              <w:t>НЦ 26</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8.88</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3.05</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5.83</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2,183.4</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568.2</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1,615.2</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39.5</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10.3</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29.2</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57 360 421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42.16</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0.16</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6.43</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35.57</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11,965.8</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2,127.8</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9,838.0</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230.3</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39.8</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190.5</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rPr>
            </w:pPr>
            <w:r w:rsidRPr="00165A35">
              <w:rPr>
                <w:rFonts w:ascii="Times New Roman" w:eastAsia="Times New Roman" w:hAnsi="Times New Roman" w:cs="Times New Roman"/>
              </w:rPr>
              <w:t>НЦ 57</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42.16</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0.16</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6.43</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35.57</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11,965.8</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2,127.8</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9,838.0</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15"/>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rPr>
            </w:pPr>
          </w:p>
        </w:tc>
        <w:tc>
          <w:tcPr>
            <w:tcW w:w="1220"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230.3</w:t>
            </w:r>
          </w:p>
        </w:tc>
        <w:tc>
          <w:tcPr>
            <w:tcW w:w="354"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39.8</w:t>
            </w:r>
          </w:p>
        </w:tc>
        <w:tc>
          <w:tcPr>
            <w:tcW w:w="1408"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190.5</w:t>
            </w:r>
          </w:p>
        </w:tc>
        <w:tc>
          <w:tcPr>
            <w:tcW w:w="1408"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215"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60" w:type="dxa"/>
            <w:tcBorders>
              <w:top w:val="nil"/>
              <w:left w:val="nil"/>
              <w:bottom w:val="nil"/>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15"/>
          <w:jc w:val="center"/>
        </w:trPr>
        <w:tc>
          <w:tcPr>
            <w:tcW w:w="1658"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Укупно ГЈ</w:t>
            </w:r>
          </w:p>
        </w:tc>
        <w:tc>
          <w:tcPr>
            <w:tcW w:w="1220"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266.70</w:t>
            </w:r>
          </w:p>
        </w:tc>
        <w:tc>
          <w:tcPr>
            <w:tcW w:w="354"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0.16</w:t>
            </w:r>
          </w:p>
        </w:tc>
        <w:tc>
          <w:tcPr>
            <w:tcW w:w="958"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7.02</w:t>
            </w:r>
          </w:p>
        </w:tc>
        <w:tc>
          <w:tcPr>
            <w:tcW w:w="1215"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5.36</w:t>
            </w:r>
          </w:p>
        </w:tc>
        <w:tc>
          <w:tcPr>
            <w:tcW w:w="1215"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21.56</w:t>
            </w:r>
          </w:p>
        </w:tc>
        <w:tc>
          <w:tcPr>
            <w:tcW w:w="1408"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44.92</w:t>
            </w:r>
          </w:p>
        </w:tc>
        <w:tc>
          <w:tcPr>
            <w:tcW w:w="1408"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127.00</w:t>
            </w:r>
          </w:p>
        </w:tc>
        <w:tc>
          <w:tcPr>
            <w:tcW w:w="1215"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48.49</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12.93</w:t>
            </w:r>
          </w:p>
        </w:tc>
      </w:tr>
      <w:tr w:rsidR="00165A35" w:rsidRPr="00165A35" w:rsidTr="00165A35">
        <w:trPr>
          <w:trHeight w:val="300"/>
          <w:jc w:val="center"/>
        </w:trPr>
        <w:tc>
          <w:tcPr>
            <w:tcW w:w="1658" w:type="dxa"/>
            <w:vMerge/>
            <w:tcBorders>
              <w:top w:val="double" w:sz="6" w:space="0" w:color="auto"/>
              <w:left w:val="double" w:sz="6" w:space="0" w:color="auto"/>
              <w:bottom w:val="double" w:sz="6"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68,961.7</w:t>
            </w:r>
          </w:p>
        </w:tc>
        <w:tc>
          <w:tcPr>
            <w:tcW w:w="35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0.0</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818.8</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1,197.9</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5,736.0</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11,499.6</w:t>
            </w:r>
          </w:p>
        </w:tc>
        <w:tc>
          <w:tcPr>
            <w:tcW w:w="140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36,312.3</w:t>
            </w:r>
          </w:p>
        </w:tc>
        <w:tc>
          <w:tcPr>
            <w:tcW w:w="12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9,835.7</w:t>
            </w:r>
          </w:p>
        </w:tc>
        <w:tc>
          <w:tcPr>
            <w:tcW w:w="960"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3,561.4</w:t>
            </w:r>
          </w:p>
        </w:tc>
      </w:tr>
      <w:tr w:rsidR="00165A35" w:rsidRPr="00165A35" w:rsidTr="00165A35">
        <w:trPr>
          <w:trHeight w:val="315"/>
          <w:jc w:val="center"/>
        </w:trPr>
        <w:tc>
          <w:tcPr>
            <w:tcW w:w="1658" w:type="dxa"/>
            <w:vMerge/>
            <w:tcBorders>
              <w:top w:val="double" w:sz="6" w:space="0" w:color="auto"/>
              <w:left w:val="double" w:sz="6" w:space="0" w:color="auto"/>
              <w:bottom w:val="double" w:sz="6"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1,220.2</w:t>
            </w:r>
          </w:p>
        </w:tc>
        <w:tc>
          <w:tcPr>
            <w:tcW w:w="354"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731"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0.0</w:t>
            </w:r>
          </w:p>
        </w:tc>
        <w:tc>
          <w:tcPr>
            <w:tcW w:w="958"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8"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24.5</w:t>
            </w:r>
          </w:p>
        </w:tc>
        <w:tc>
          <w:tcPr>
            <w:tcW w:w="1215"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28.8</w:t>
            </w:r>
          </w:p>
        </w:tc>
        <w:tc>
          <w:tcPr>
            <w:tcW w:w="1215"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110.9</w:t>
            </w:r>
          </w:p>
        </w:tc>
        <w:tc>
          <w:tcPr>
            <w:tcW w:w="1408"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214.8</w:t>
            </w:r>
          </w:p>
        </w:tc>
        <w:tc>
          <w:tcPr>
            <w:tcW w:w="1408"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627.2</w:t>
            </w:r>
          </w:p>
        </w:tc>
        <w:tc>
          <w:tcPr>
            <w:tcW w:w="1215"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155.3</w:t>
            </w:r>
          </w:p>
        </w:tc>
        <w:tc>
          <w:tcPr>
            <w:tcW w:w="960" w:type="dxa"/>
            <w:tcBorders>
              <w:top w:val="nil"/>
              <w:left w:val="nil"/>
              <w:bottom w:val="double" w:sz="6" w:space="0" w:color="auto"/>
              <w:right w:val="double" w:sz="6"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58.7</w:t>
            </w:r>
          </w:p>
        </w:tc>
      </w:tr>
    </w:tbl>
    <w:p w:rsidR="00BB0922" w:rsidRDefault="00BB0922" w:rsidP="00BB0922">
      <w:pPr>
        <w:spacing w:after="0" w:line="240" w:lineRule="auto"/>
        <w:ind w:firstLine="1276"/>
        <w:jc w:val="both"/>
        <w:rPr>
          <w:rFonts w:ascii="Times New Roman" w:eastAsia="Calibri" w:hAnsi="Times New Roman" w:cs="Times New Roman"/>
          <w:sz w:val="24"/>
          <w:lang w:val="sr-Latn-CS"/>
        </w:rPr>
      </w:pPr>
    </w:p>
    <w:p w:rsidR="00B55929" w:rsidRDefault="00B55929" w:rsidP="00BB0922">
      <w:pPr>
        <w:spacing w:after="0" w:line="240" w:lineRule="auto"/>
        <w:ind w:firstLine="1276"/>
        <w:jc w:val="both"/>
        <w:rPr>
          <w:rFonts w:ascii="Times New Roman" w:eastAsia="Calibri" w:hAnsi="Times New Roman" w:cs="Times New Roman"/>
          <w:sz w:val="24"/>
          <w:lang w:val="sr-Latn-CS"/>
        </w:rPr>
      </w:pPr>
    </w:p>
    <w:p w:rsidR="00B55929" w:rsidRDefault="00B55929" w:rsidP="00BB0922">
      <w:pPr>
        <w:spacing w:after="0" w:line="240" w:lineRule="auto"/>
        <w:ind w:firstLine="1276"/>
        <w:jc w:val="both"/>
        <w:rPr>
          <w:rFonts w:ascii="Times New Roman" w:eastAsia="Calibri" w:hAnsi="Times New Roman" w:cs="Times New Roman"/>
          <w:sz w:val="24"/>
          <w:lang w:val="sr-Latn-CS"/>
        </w:rPr>
      </w:pPr>
    </w:p>
    <w:p w:rsidR="00B55929" w:rsidRDefault="00B55929" w:rsidP="00BB0922">
      <w:pPr>
        <w:spacing w:after="0" w:line="240" w:lineRule="auto"/>
        <w:ind w:firstLine="1276"/>
        <w:jc w:val="both"/>
        <w:rPr>
          <w:rFonts w:ascii="Times New Roman" w:eastAsia="Calibri" w:hAnsi="Times New Roman" w:cs="Times New Roman"/>
          <w:sz w:val="24"/>
          <w:lang w:val="sr-Latn-CS"/>
        </w:rPr>
      </w:pPr>
    </w:p>
    <w:p w:rsidR="009F08A5" w:rsidRPr="00BB0922" w:rsidRDefault="009F08A5" w:rsidP="009F08A5">
      <w:pPr>
        <w:spacing w:after="0" w:line="240" w:lineRule="auto"/>
        <w:ind w:firstLine="1276"/>
        <w:jc w:val="both"/>
        <w:rPr>
          <w:rFonts w:ascii="Times New Roman" w:eastAsia="Calibri" w:hAnsi="Times New Roman" w:cs="Times New Roman"/>
          <w:sz w:val="24"/>
          <w:lang w:val="sr-Latn-CS"/>
        </w:rPr>
      </w:pPr>
    </w:p>
    <w:p w:rsidR="00B55929" w:rsidRPr="009F08A5" w:rsidRDefault="009F08A5" w:rsidP="009F08A5">
      <w:pPr>
        <w:spacing w:after="0" w:line="240" w:lineRule="auto"/>
        <w:rPr>
          <w:rFonts w:ascii="Times New Roman" w:eastAsia="Times New Roman" w:hAnsi="Times New Roman" w:cs="Times New Roman"/>
          <w:i/>
          <w:iCs/>
          <w:sz w:val="16"/>
          <w:szCs w:val="16"/>
          <w:lang w:eastAsia="sr-Latn-CS"/>
        </w:rPr>
      </w:pPr>
      <w:r w:rsidRPr="00BB0922">
        <w:rPr>
          <w:rFonts w:ascii="Times New Roman" w:eastAsia="Times New Roman" w:hAnsi="Times New Roman" w:cs="Times New Roman"/>
          <w:i/>
          <w:sz w:val="16"/>
          <w:szCs w:val="16"/>
          <w:lang w:val="sr-Latn-CS" w:eastAsia="sr-Latn-CS"/>
        </w:rPr>
        <w:t xml:space="preserve">Графикон бр. </w:t>
      </w:r>
      <w:r w:rsidRPr="00BB0922">
        <w:rPr>
          <w:rFonts w:ascii="Times New Roman" w:eastAsia="Times New Roman" w:hAnsi="Times New Roman" w:cs="Times New Roman"/>
          <w:i/>
          <w:sz w:val="16"/>
          <w:szCs w:val="16"/>
          <w:lang w:eastAsia="sr-Latn-CS"/>
        </w:rPr>
        <w:t>2</w:t>
      </w:r>
      <w:r w:rsidRPr="00BB0922">
        <w:rPr>
          <w:rFonts w:ascii="Times New Roman" w:eastAsia="Times New Roman" w:hAnsi="Times New Roman" w:cs="Times New Roman"/>
          <w:i/>
          <w:sz w:val="16"/>
          <w:szCs w:val="16"/>
          <w:lang w:val="sr-Latn-CS" w:eastAsia="sr-Latn-CS"/>
        </w:rPr>
        <w:t>-</w:t>
      </w:r>
      <w:r w:rsidRPr="00BB0922">
        <w:rPr>
          <w:rFonts w:ascii="Times New Roman" w:eastAsia="Times New Roman" w:hAnsi="Times New Roman" w:cs="Times New Roman"/>
          <w:i/>
          <w:iCs/>
          <w:sz w:val="16"/>
          <w:szCs w:val="16"/>
          <w:lang w:val="sr-Latn-CS" w:eastAsia="sr-Latn-CS"/>
        </w:rPr>
        <w:t xml:space="preserve">Стање састојина по старости – </w:t>
      </w:r>
      <w:r w:rsidRPr="00BB0922">
        <w:rPr>
          <w:rFonts w:ascii="Times New Roman" w:eastAsia="Times New Roman" w:hAnsi="Times New Roman" w:cs="Times New Roman"/>
          <w:i/>
          <w:iCs/>
          <w:sz w:val="16"/>
          <w:szCs w:val="16"/>
          <w:lang w:eastAsia="sr-Latn-CS"/>
        </w:rPr>
        <w:t>изданачке</w:t>
      </w:r>
      <w:r w:rsidRPr="00BB0922">
        <w:rPr>
          <w:rFonts w:ascii="Times New Roman" w:eastAsia="Times New Roman" w:hAnsi="Times New Roman" w:cs="Times New Roman"/>
          <w:i/>
          <w:iCs/>
          <w:sz w:val="16"/>
          <w:szCs w:val="16"/>
          <w:lang w:val="sr-Latn-CS" w:eastAsia="sr-Latn-CS"/>
        </w:rPr>
        <w:t xml:space="preserve"> састојине </w:t>
      </w:r>
      <w:r>
        <w:rPr>
          <w:rFonts w:ascii="Times New Roman" w:eastAsia="Times New Roman" w:hAnsi="Times New Roman" w:cs="Times New Roman"/>
          <w:i/>
          <w:iCs/>
          <w:sz w:val="16"/>
          <w:szCs w:val="16"/>
          <w:lang w:eastAsia="sr-Latn-CS"/>
        </w:rPr>
        <w:t>опходње 80 година</w:t>
      </w:r>
    </w:p>
    <w:p w:rsidR="00B55929" w:rsidRDefault="009F08A5" w:rsidP="00BB0922">
      <w:pPr>
        <w:spacing w:after="0" w:line="240" w:lineRule="auto"/>
        <w:ind w:firstLine="1276"/>
        <w:jc w:val="both"/>
        <w:rPr>
          <w:rFonts w:ascii="Times New Roman" w:eastAsia="Calibri" w:hAnsi="Times New Roman" w:cs="Times New Roman"/>
          <w:sz w:val="24"/>
          <w:lang w:val="sr-Latn-CS"/>
        </w:rPr>
      </w:pPr>
      <w:r w:rsidRPr="009F08A5">
        <w:rPr>
          <w:rFonts w:ascii="Times New Roman" w:eastAsia="Calibri" w:hAnsi="Times New Roman" w:cs="Times New Roman"/>
          <w:noProof/>
          <w:sz w:val="24"/>
        </w:rPr>
        <w:lastRenderedPageBreak/>
        <w:drawing>
          <wp:inline distT="0" distB="0" distL="0" distR="0">
            <wp:extent cx="4572000" cy="27432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55929" w:rsidRDefault="00B55929" w:rsidP="00BB0922">
      <w:pPr>
        <w:spacing w:after="0" w:line="240" w:lineRule="auto"/>
        <w:ind w:firstLine="1276"/>
        <w:jc w:val="both"/>
        <w:rPr>
          <w:rFonts w:ascii="Times New Roman" w:eastAsia="Calibri" w:hAnsi="Times New Roman" w:cs="Times New Roman"/>
          <w:sz w:val="24"/>
          <w:lang w:val="sr-Latn-CS"/>
        </w:rPr>
      </w:pPr>
    </w:p>
    <w:p w:rsidR="00B55929" w:rsidRDefault="00B55929" w:rsidP="00BB0922">
      <w:pPr>
        <w:spacing w:after="0" w:line="240" w:lineRule="auto"/>
        <w:ind w:firstLine="1276"/>
        <w:jc w:val="both"/>
        <w:rPr>
          <w:rFonts w:ascii="Times New Roman" w:eastAsia="Calibri" w:hAnsi="Times New Roman" w:cs="Times New Roman"/>
          <w:sz w:val="24"/>
          <w:lang w:val="sr-Latn-CS"/>
        </w:rPr>
      </w:pPr>
    </w:p>
    <w:p w:rsidR="00BB0922" w:rsidRPr="00C655E2" w:rsidRDefault="00BB0922" w:rsidP="00BB0922">
      <w:pPr>
        <w:spacing w:after="0" w:line="240" w:lineRule="auto"/>
        <w:ind w:firstLine="1276"/>
        <w:jc w:val="both"/>
        <w:rPr>
          <w:rFonts w:ascii="Times New Roman" w:eastAsia="Calibri" w:hAnsi="Times New Roman" w:cs="Times New Roman"/>
          <w:sz w:val="24"/>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943EDE" w:rsidRPr="009F08A5" w:rsidRDefault="00BB0922" w:rsidP="00A45B41">
      <w:pPr>
        <w:spacing w:after="0" w:line="240" w:lineRule="auto"/>
        <w:ind w:firstLine="1276"/>
        <w:jc w:val="both"/>
        <w:rPr>
          <w:rFonts w:ascii="Times New Roman" w:eastAsia="Calibri" w:hAnsi="Times New Roman" w:cs="Times New Roman"/>
          <w:sz w:val="24"/>
        </w:rPr>
      </w:pPr>
      <w:r w:rsidRPr="00BB0922">
        <w:rPr>
          <w:rFonts w:ascii="Times New Roman" w:eastAsia="Calibri" w:hAnsi="Times New Roman" w:cs="Times New Roman"/>
          <w:sz w:val="24"/>
          <w:lang w:val="sr-Latn-CS"/>
        </w:rPr>
        <w:t>У оквиру изданачких састојина</w:t>
      </w:r>
      <w:r w:rsidRPr="00BB0922">
        <w:rPr>
          <w:rFonts w:ascii="Times New Roman" w:eastAsia="Calibri" w:hAnsi="Times New Roman" w:cs="Times New Roman"/>
          <w:sz w:val="24"/>
        </w:rPr>
        <w:t xml:space="preserve"> највећи део</w:t>
      </w:r>
      <w:r w:rsidRPr="00BB0922">
        <w:rPr>
          <w:rFonts w:ascii="Times New Roman" w:eastAsia="Calibri" w:hAnsi="Times New Roman" w:cs="Times New Roman"/>
          <w:sz w:val="24"/>
          <w:lang w:val="sr-Latn-CS"/>
        </w:rPr>
        <w:t xml:space="preserve"> запремин</w:t>
      </w:r>
      <w:r w:rsidRPr="00BB0922">
        <w:rPr>
          <w:rFonts w:ascii="Times New Roman" w:eastAsia="Calibri" w:hAnsi="Times New Roman" w:cs="Times New Roman"/>
          <w:sz w:val="24"/>
        </w:rPr>
        <w:t>е</w:t>
      </w:r>
      <w:r w:rsidRPr="00BB0922">
        <w:rPr>
          <w:rFonts w:ascii="Times New Roman" w:eastAsia="Calibri" w:hAnsi="Times New Roman" w:cs="Times New Roman"/>
          <w:sz w:val="24"/>
          <w:lang w:val="sr-Latn-CS"/>
        </w:rPr>
        <w:t xml:space="preserve"> је заступљен у</w:t>
      </w:r>
      <w:r w:rsidR="00A45B41">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VI</w:t>
      </w:r>
      <w:r w:rsidR="00B32D9E">
        <w:rPr>
          <w:rFonts w:ascii="Times New Roman" w:eastAsia="Calibri" w:hAnsi="Times New Roman" w:cs="Times New Roman"/>
          <w:sz w:val="24"/>
        </w:rPr>
        <w:t>I</w:t>
      </w:r>
      <w:r w:rsidRPr="00BB0922">
        <w:rPr>
          <w:rFonts w:ascii="Times New Roman" w:eastAsia="Calibri" w:hAnsi="Times New Roman" w:cs="Times New Roman"/>
          <w:sz w:val="24"/>
        </w:rPr>
        <w:t xml:space="preserve"> добном разреду,</w:t>
      </w:r>
      <w:r w:rsidR="00A45B41">
        <w:rPr>
          <w:rFonts w:ascii="Times New Roman" w:eastAsia="Calibri" w:hAnsi="Times New Roman" w:cs="Times New Roman"/>
          <w:sz w:val="24"/>
        </w:rPr>
        <w:t xml:space="preserve"> </w:t>
      </w:r>
      <w:r w:rsidR="00B32D9E">
        <w:rPr>
          <w:rFonts w:ascii="Times New Roman" w:eastAsia="Calibri" w:hAnsi="Times New Roman" w:cs="Times New Roman"/>
          <w:sz w:val="24"/>
        </w:rPr>
        <w:t>на 127,00</w:t>
      </w:r>
      <w:r w:rsidRPr="00BB0922">
        <w:rPr>
          <w:rFonts w:ascii="Times New Roman" w:eastAsia="Calibri" w:hAnsi="Times New Roman" w:cs="Times New Roman"/>
          <w:sz w:val="24"/>
        </w:rPr>
        <w:t>ha површине</w:t>
      </w:r>
      <w:r w:rsidRPr="00BB0922">
        <w:rPr>
          <w:rFonts w:ascii="Times New Roman" w:eastAsia="Calibri" w:hAnsi="Times New Roman" w:cs="Times New Roman"/>
          <w:sz w:val="24"/>
          <w:lang w:val="sr-Latn-CS"/>
        </w:rPr>
        <w:t>.</w:t>
      </w:r>
      <w:r w:rsidR="00A45B41">
        <w:rPr>
          <w:rFonts w:ascii="Times New Roman" w:eastAsia="Calibri" w:hAnsi="Times New Roman" w:cs="Times New Roman"/>
          <w:sz w:val="24"/>
        </w:rPr>
        <w:t xml:space="preserve"> </w:t>
      </w:r>
      <w:r w:rsidRPr="00BB0922">
        <w:rPr>
          <w:rFonts w:ascii="Times New Roman" w:eastAsia="Calibri" w:hAnsi="Times New Roman" w:cs="Times New Roman"/>
          <w:sz w:val="24"/>
        </w:rPr>
        <w:t xml:space="preserve">Други по заступљености је </w:t>
      </w:r>
      <w:r w:rsidR="00B32D9E">
        <w:rPr>
          <w:rFonts w:ascii="Times New Roman" w:eastAsia="Calibri" w:hAnsi="Times New Roman" w:cs="Times New Roman"/>
          <w:sz w:val="24"/>
        </w:rPr>
        <w:t>VIII добни разред, на површини 48,49</w:t>
      </w:r>
      <w:r w:rsidR="009F08A5">
        <w:rPr>
          <w:rFonts w:ascii="Times New Roman" w:eastAsia="Calibri" w:hAnsi="Times New Roman" w:cs="Times New Roman"/>
          <w:sz w:val="24"/>
        </w:rPr>
        <w:t xml:space="preserve">ha, а затим VI на површини 44,92ha. </w:t>
      </w:r>
      <w:r w:rsidR="00BD776B">
        <w:rPr>
          <w:rFonts w:ascii="Times New Roman" w:eastAsia="Calibri" w:hAnsi="Times New Roman" w:cs="Times New Roman"/>
          <w:sz w:val="24"/>
        </w:rPr>
        <w:t>Чак и у IX добном разреду има 12,93ha површине.</w:t>
      </w:r>
      <w:r w:rsidRPr="00BB0922">
        <w:rPr>
          <w:rFonts w:ascii="Times New Roman" w:eastAsia="Calibri" w:hAnsi="Times New Roman" w:cs="Times New Roman"/>
          <w:sz w:val="24"/>
        </w:rPr>
        <w:t xml:space="preserve"> Површина нормалног раз</w:t>
      </w:r>
      <w:r w:rsidR="009F08A5">
        <w:rPr>
          <w:rFonts w:ascii="Times New Roman" w:eastAsia="Calibri" w:hAnsi="Times New Roman" w:cs="Times New Roman"/>
          <w:sz w:val="24"/>
        </w:rPr>
        <w:t>мера ових састојина износи 33,34</w:t>
      </w:r>
      <w:r w:rsidRPr="00BB0922">
        <w:rPr>
          <w:rFonts w:ascii="Times New Roman" w:eastAsia="Calibri" w:hAnsi="Times New Roman" w:cs="Times New Roman"/>
          <w:sz w:val="24"/>
        </w:rPr>
        <w:t>ha. И код ових састојина је приметно знатно одступање стварног од нормалног размера добних разреда.</w:t>
      </w:r>
    </w:p>
    <w:p w:rsidR="00BB0922" w:rsidRPr="00BB0922" w:rsidRDefault="00BB0922" w:rsidP="00A45B41">
      <w:pPr>
        <w:spacing w:after="0" w:line="240" w:lineRule="auto"/>
        <w:ind w:firstLine="1276"/>
        <w:jc w:val="both"/>
        <w:rPr>
          <w:rFonts w:ascii="Times New Roman" w:eastAsia="Calibri" w:hAnsi="Times New Roman" w:cs="Times New Roman"/>
          <w:sz w:val="24"/>
        </w:rPr>
      </w:pPr>
      <w:r w:rsidRPr="00BB0922">
        <w:rPr>
          <w:rFonts w:ascii="Times New Roman" w:eastAsia="Calibri" w:hAnsi="Times New Roman" w:cs="Times New Roman"/>
          <w:sz w:val="24"/>
        </w:rPr>
        <w:t>Имајући у виду напред приказано стање, јасно је да се највећи део природних састојина, како изданачких, тако и високих налази у последњим фазама развоја састојине. Такво стање указује на потребу обнављања ових састојина. Такође, указује и на чињеницу да се са обнављањем у неким сатојинама већ касни и да се оно више не може одлагати. Са друге стране, приметан је недостатак састој</w:t>
      </w:r>
      <w:r w:rsidR="009F08A5">
        <w:rPr>
          <w:rFonts w:ascii="Times New Roman" w:eastAsia="Calibri" w:hAnsi="Times New Roman" w:cs="Times New Roman"/>
          <w:sz w:val="24"/>
        </w:rPr>
        <w:t>ина у нижим добним разредима</w:t>
      </w:r>
      <w:r w:rsidRPr="00BB0922">
        <w:rPr>
          <w:rFonts w:ascii="Times New Roman" w:eastAsia="Calibri" w:hAnsi="Times New Roman" w:cs="Times New Roman"/>
          <w:sz w:val="24"/>
        </w:rPr>
        <w:t>, тако да је јасно да се у обнављању морају одредити приоритети и да, уколико тежимо нормалном размеру добних разреда, у овом случају то не можемо постићи кроз једно, два уређајна периода. Морају се детаљно сагледати све околности, како еколошке, тако и социјалне и економске и покушати да се направи најреалнији могући план.</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tabs>
          <w:tab w:val="left" w:pos="1305"/>
        </w:tabs>
        <w:spacing w:after="0" w:line="240" w:lineRule="auto"/>
        <w:rPr>
          <w:rFonts w:ascii="Times New Roman" w:eastAsia="Times New Roman" w:hAnsi="Times New Roman" w:cs="Times New Roman"/>
          <w:sz w:val="20"/>
          <w:szCs w:val="24"/>
          <w:lang w:val="sr-Latn-CS" w:eastAsia="sr-Latn-CS"/>
        </w:rPr>
      </w:pPr>
    </w:p>
    <w:p w:rsidR="00BB0922" w:rsidRPr="00BB0922" w:rsidRDefault="00BB0922" w:rsidP="00BB0922">
      <w:pPr>
        <w:tabs>
          <w:tab w:val="left" w:pos="1305"/>
        </w:tabs>
        <w:spacing w:after="0" w:line="240" w:lineRule="auto"/>
        <w:rPr>
          <w:rFonts w:ascii="Times New Roman" w:eastAsia="Times New Roman" w:hAnsi="Times New Roman" w:cs="Times New Roman"/>
          <w:bCs/>
          <w:i/>
          <w:sz w:val="16"/>
          <w:szCs w:val="16"/>
        </w:rPr>
      </w:pPr>
      <w:r w:rsidRPr="00BB0922">
        <w:rPr>
          <w:rFonts w:ascii="Times New Roman" w:eastAsia="Times New Roman" w:hAnsi="Times New Roman" w:cs="Times New Roman"/>
          <w:bCs/>
          <w:i/>
          <w:sz w:val="16"/>
          <w:szCs w:val="16"/>
          <w:lang w:val="sr-Latn-CS"/>
        </w:rPr>
        <w:tab/>
      </w:r>
      <w:r w:rsidRPr="00BB0922">
        <w:rPr>
          <w:rFonts w:ascii="Times New Roman" w:eastAsia="Times New Roman" w:hAnsi="Times New Roman" w:cs="Times New Roman"/>
          <w:bCs/>
          <w:i/>
          <w:sz w:val="16"/>
          <w:szCs w:val="16"/>
          <w:lang w:val="sr-Latn-CS"/>
        </w:rPr>
        <w:tab/>
        <w:t>Табела бр. 1</w:t>
      </w:r>
      <w:r w:rsidR="00610568">
        <w:rPr>
          <w:rFonts w:ascii="Times New Roman" w:eastAsia="Times New Roman" w:hAnsi="Times New Roman" w:cs="Times New Roman"/>
          <w:bCs/>
          <w:i/>
          <w:sz w:val="16"/>
          <w:szCs w:val="16"/>
        </w:rPr>
        <w:t>7</w:t>
      </w:r>
      <w:r w:rsidRPr="00BB0922">
        <w:rPr>
          <w:rFonts w:ascii="Times New Roman" w:eastAsia="Times New Roman" w:hAnsi="Times New Roman" w:cs="Times New Roman"/>
          <w:bCs/>
          <w:i/>
          <w:sz w:val="16"/>
          <w:szCs w:val="16"/>
          <w:lang w:val="sr-Latn-CS"/>
        </w:rPr>
        <w:t>-</w:t>
      </w:r>
      <w:r w:rsidRPr="00BB0922">
        <w:rPr>
          <w:rFonts w:ascii="Times New Roman" w:eastAsia="Times New Roman" w:hAnsi="Times New Roman" w:cs="Times New Roman"/>
          <w:bCs/>
          <w:i/>
          <w:sz w:val="16"/>
          <w:szCs w:val="16"/>
        </w:rPr>
        <w:t>Стање састојина по старости – вештачки подигнуте састојине четинара опходње 80 година, ширине добног разреда 10 година</w:t>
      </w:r>
    </w:p>
    <w:tbl>
      <w:tblPr>
        <w:tblW w:w="12340" w:type="dxa"/>
        <w:jc w:val="center"/>
        <w:tblLook w:val="04A0"/>
      </w:tblPr>
      <w:tblGrid>
        <w:gridCol w:w="1660"/>
        <w:gridCol w:w="1220"/>
        <w:gridCol w:w="435"/>
        <w:gridCol w:w="463"/>
        <w:gridCol w:w="1178"/>
        <w:gridCol w:w="1178"/>
        <w:gridCol w:w="1178"/>
        <w:gridCol w:w="1494"/>
        <w:gridCol w:w="1178"/>
        <w:gridCol w:w="1178"/>
        <w:gridCol w:w="1178"/>
      </w:tblGrid>
      <w:tr w:rsidR="00165A35" w:rsidRPr="00165A35" w:rsidTr="00165A35">
        <w:trPr>
          <w:trHeight w:val="315"/>
          <w:tblHeader/>
          <w:jc w:val="center"/>
        </w:trPr>
        <w:tc>
          <w:tcPr>
            <w:tcW w:w="166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 xml:space="preserve">Газдинска </w:t>
            </w:r>
            <w:r w:rsidRPr="00165A35">
              <w:rPr>
                <w:rFonts w:ascii="Times New Roman" w:eastAsia="Times New Roman" w:hAnsi="Times New Roman" w:cs="Times New Roman"/>
                <w:color w:val="000000"/>
              </w:rPr>
              <w:br/>
              <w:t>класа</w:t>
            </w:r>
          </w:p>
        </w:tc>
        <w:tc>
          <w:tcPr>
            <w:tcW w:w="1220"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P (ha)</w:t>
            </w:r>
          </w:p>
        </w:tc>
        <w:tc>
          <w:tcPr>
            <w:tcW w:w="9460" w:type="dxa"/>
            <w:gridSpan w:val="9"/>
            <w:tcBorders>
              <w:top w:val="double" w:sz="6" w:space="0" w:color="auto"/>
              <w:left w:val="nil"/>
              <w:bottom w:val="single" w:sz="4" w:space="0" w:color="auto"/>
              <w:right w:val="double" w:sz="6" w:space="0" w:color="000000"/>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Добни разреди</w:t>
            </w:r>
          </w:p>
        </w:tc>
      </w:tr>
      <w:tr w:rsidR="00165A35" w:rsidRPr="00165A35" w:rsidTr="00165A35">
        <w:trPr>
          <w:trHeight w:val="360"/>
          <w:tblHeader/>
          <w:jc w:val="center"/>
        </w:trPr>
        <w:tc>
          <w:tcPr>
            <w:tcW w:w="1660" w:type="dxa"/>
            <w:vMerge/>
            <w:tcBorders>
              <w:top w:val="double" w:sz="6" w:space="0" w:color="auto"/>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 (m</w:t>
            </w:r>
            <w:r w:rsidRPr="00165A35">
              <w:rPr>
                <w:rFonts w:ascii="Times New Roman" w:eastAsia="Times New Roman" w:hAnsi="Times New Roman" w:cs="Times New Roman"/>
                <w:vertAlign w:val="superscript"/>
              </w:rPr>
              <w:t>3</w:t>
            </w:r>
            <w:r w:rsidRPr="00165A35">
              <w:rPr>
                <w:rFonts w:ascii="Times New Roman" w:eastAsia="Times New Roman" w:hAnsi="Times New Roman" w:cs="Times New Roman"/>
              </w:rPr>
              <w:t>)</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Ia</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Ib</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II</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III</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IV</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VI</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VII</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VIII</w:t>
            </w:r>
          </w:p>
        </w:tc>
      </w:tr>
      <w:tr w:rsidR="00165A35" w:rsidRPr="00165A35" w:rsidTr="00165A35">
        <w:trPr>
          <w:trHeight w:val="375"/>
          <w:tblHeader/>
          <w:jc w:val="center"/>
        </w:trPr>
        <w:tc>
          <w:tcPr>
            <w:tcW w:w="1660" w:type="dxa"/>
            <w:vMerge/>
            <w:tcBorders>
              <w:top w:val="double" w:sz="6" w:space="0" w:color="auto"/>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i</w:t>
            </w:r>
            <w:r w:rsidRPr="00165A35">
              <w:rPr>
                <w:rFonts w:ascii="Times New Roman" w:eastAsia="Times New Roman" w:hAnsi="Times New Roman" w:cs="Times New Roman"/>
                <w:vertAlign w:val="subscript"/>
              </w:rPr>
              <w:t>v</w:t>
            </w:r>
            <w:r w:rsidRPr="00165A35">
              <w:rPr>
                <w:rFonts w:ascii="Times New Roman" w:eastAsia="Times New Roman" w:hAnsi="Times New Roman" w:cs="Times New Roman"/>
              </w:rPr>
              <w:t xml:space="preserve"> (m</w:t>
            </w:r>
            <w:r w:rsidRPr="00165A35">
              <w:rPr>
                <w:rFonts w:ascii="Times New Roman" w:eastAsia="Times New Roman" w:hAnsi="Times New Roman" w:cs="Times New Roman"/>
                <w:vertAlign w:val="superscript"/>
              </w:rPr>
              <w:t>3</w:t>
            </w:r>
            <w:r w:rsidRPr="00165A35">
              <w:rPr>
                <w:rFonts w:ascii="Times New Roman" w:eastAsia="Times New Roman" w:hAnsi="Times New Roman" w:cs="Times New Roman"/>
              </w:rPr>
              <w:t>)</w:t>
            </w:r>
          </w:p>
        </w:tc>
        <w:tc>
          <w:tcPr>
            <w:tcW w:w="898" w:type="dxa"/>
            <w:gridSpan w:val="2"/>
            <w:tcBorders>
              <w:top w:val="single" w:sz="4"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0-10</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11-20</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21-30</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31-40</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41-50</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51-60</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61-70</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71-80</w:t>
            </w:r>
          </w:p>
        </w:tc>
      </w:tr>
      <w:tr w:rsidR="00165A35" w:rsidRPr="00165A35" w:rsidTr="00165A35">
        <w:trPr>
          <w:trHeight w:val="300"/>
          <w:jc w:val="center"/>
        </w:trPr>
        <w:tc>
          <w:tcPr>
            <w:tcW w:w="1660"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10 470 214</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0.07</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0.07</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52.5</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52.5</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1.2</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1.2</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15"/>
          <w:jc w:val="center"/>
        </w:trPr>
        <w:tc>
          <w:tcPr>
            <w:tcW w:w="1660"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10 472 214</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0.23</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0.23</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80.1</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80.1</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2.0</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2.0</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10 476 313</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3.61</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3.61</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1,240.5</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1240.5</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24.8</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24.8</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10 476 421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0.77</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0.77</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193.2</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193.2</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7.0</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7.0</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rPr>
            </w:pPr>
            <w:r w:rsidRPr="00165A35">
              <w:rPr>
                <w:rFonts w:ascii="Times New Roman" w:eastAsia="Times New Roman" w:hAnsi="Times New Roman" w:cs="Times New Roman"/>
              </w:rPr>
              <w:t>НЦ 10</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4.68</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0.07</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4.61</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1,566.3</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52.5</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1,513.8</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35.0</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1.2</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33.8</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17 474 311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2.70</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2.70</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623.2</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623.2</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18.7</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18.7</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rPr>
            </w:pPr>
            <w:r w:rsidRPr="00165A35">
              <w:rPr>
                <w:rFonts w:ascii="Times New Roman" w:eastAsia="Times New Roman" w:hAnsi="Times New Roman" w:cs="Times New Roman"/>
              </w:rPr>
              <w:t>НЦ 17</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2.70</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2.70</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15"/>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623.2</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623.2</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18.7</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18.7</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21 475 421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1.98</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1.98</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508.1</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508.1</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10.2</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10.2</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val="restart"/>
            <w:tcBorders>
              <w:top w:val="nil"/>
              <w:left w:val="double" w:sz="6" w:space="0" w:color="auto"/>
              <w:bottom w:val="double" w:sz="6" w:space="0" w:color="000000"/>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rPr>
            </w:pPr>
            <w:r w:rsidRPr="00165A35">
              <w:rPr>
                <w:rFonts w:ascii="Times New Roman" w:eastAsia="Times New Roman" w:hAnsi="Times New Roman" w:cs="Times New Roman"/>
              </w:rPr>
              <w:t>НЦ 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1.98</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1.98</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tcBorders>
              <w:top w:val="nil"/>
              <w:left w:val="double" w:sz="6" w:space="0" w:color="auto"/>
              <w:bottom w:val="double" w:sz="6"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508.1</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508.1</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15"/>
          <w:jc w:val="center"/>
        </w:trPr>
        <w:tc>
          <w:tcPr>
            <w:tcW w:w="1660" w:type="dxa"/>
            <w:vMerge/>
            <w:tcBorders>
              <w:top w:val="nil"/>
              <w:left w:val="double" w:sz="6" w:space="0" w:color="auto"/>
              <w:bottom w:val="double" w:sz="6"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rPr>
            </w:pPr>
          </w:p>
        </w:tc>
        <w:tc>
          <w:tcPr>
            <w:tcW w:w="1220"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10.2</w:t>
            </w:r>
          </w:p>
        </w:tc>
        <w:tc>
          <w:tcPr>
            <w:tcW w:w="435"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494"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10.2</w:t>
            </w:r>
          </w:p>
        </w:tc>
        <w:tc>
          <w:tcPr>
            <w:tcW w:w="1178"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nil"/>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15"/>
          <w:jc w:val="center"/>
        </w:trPr>
        <w:tc>
          <w:tcPr>
            <w:tcW w:w="1660" w:type="dxa"/>
            <w:vMerge w:val="restart"/>
            <w:tcBorders>
              <w:top w:val="nil"/>
              <w:left w:val="double" w:sz="6" w:space="0" w:color="auto"/>
              <w:bottom w:val="double" w:sz="6" w:space="0" w:color="000000"/>
              <w:right w:val="single" w:sz="4" w:space="0" w:color="auto"/>
            </w:tcBorders>
            <w:shd w:val="clear" w:color="auto" w:fill="auto"/>
            <w:noWrap/>
            <w:vAlign w:val="center"/>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Укупно ГЈ</w:t>
            </w:r>
          </w:p>
        </w:tc>
        <w:tc>
          <w:tcPr>
            <w:tcW w:w="1220"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9.36</w:t>
            </w:r>
          </w:p>
        </w:tc>
        <w:tc>
          <w:tcPr>
            <w:tcW w:w="435"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2.77</w:t>
            </w:r>
          </w:p>
        </w:tc>
        <w:tc>
          <w:tcPr>
            <w:tcW w:w="1494"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4.61</w:t>
            </w:r>
          </w:p>
        </w:tc>
        <w:tc>
          <w:tcPr>
            <w:tcW w:w="1178"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1.98</w:t>
            </w:r>
          </w:p>
        </w:tc>
        <w:tc>
          <w:tcPr>
            <w:tcW w:w="1178"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double" w:sz="6" w:space="0" w:color="auto"/>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60" w:type="dxa"/>
            <w:vMerge/>
            <w:tcBorders>
              <w:top w:val="nil"/>
              <w:left w:val="double" w:sz="6" w:space="0" w:color="auto"/>
              <w:bottom w:val="double" w:sz="6"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2,697.6</w:t>
            </w:r>
          </w:p>
        </w:tc>
        <w:tc>
          <w:tcPr>
            <w:tcW w:w="43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675.7</w:t>
            </w:r>
          </w:p>
        </w:tc>
        <w:tc>
          <w:tcPr>
            <w:tcW w:w="1494"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1,513.8</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508.1</w:t>
            </w:r>
          </w:p>
        </w:tc>
        <w:tc>
          <w:tcPr>
            <w:tcW w:w="1178"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15"/>
          <w:jc w:val="center"/>
        </w:trPr>
        <w:tc>
          <w:tcPr>
            <w:tcW w:w="1660" w:type="dxa"/>
            <w:vMerge/>
            <w:tcBorders>
              <w:top w:val="nil"/>
              <w:left w:val="double" w:sz="6" w:space="0" w:color="auto"/>
              <w:bottom w:val="double" w:sz="6"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63.9</w:t>
            </w:r>
          </w:p>
        </w:tc>
        <w:tc>
          <w:tcPr>
            <w:tcW w:w="435"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63"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19.9</w:t>
            </w:r>
          </w:p>
        </w:tc>
        <w:tc>
          <w:tcPr>
            <w:tcW w:w="1494"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33.8</w:t>
            </w:r>
          </w:p>
        </w:tc>
        <w:tc>
          <w:tcPr>
            <w:tcW w:w="1178"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10.2</w:t>
            </w:r>
          </w:p>
        </w:tc>
        <w:tc>
          <w:tcPr>
            <w:tcW w:w="1178"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78" w:type="dxa"/>
            <w:tcBorders>
              <w:top w:val="nil"/>
              <w:left w:val="nil"/>
              <w:bottom w:val="double" w:sz="6"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bl>
    <w:p w:rsidR="00500D27" w:rsidRPr="00500D27" w:rsidRDefault="00500D27" w:rsidP="00500D27">
      <w:pPr>
        <w:spacing w:after="0" w:line="240" w:lineRule="auto"/>
        <w:rPr>
          <w:rFonts w:ascii="Times New Roman" w:eastAsia="Times New Roman" w:hAnsi="Times New Roman" w:cs="Times New Roman"/>
          <w:color w:val="000000"/>
        </w:rPr>
      </w:pPr>
    </w:p>
    <w:p w:rsidR="00500D27" w:rsidRPr="00500D27" w:rsidRDefault="00500D27" w:rsidP="00500D27">
      <w:pPr>
        <w:spacing w:after="0" w:line="240" w:lineRule="auto"/>
        <w:rPr>
          <w:rFonts w:ascii="Times New Roman" w:eastAsia="Times New Roman" w:hAnsi="Times New Roman" w:cs="Times New Roman"/>
          <w:color w:val="000000"/>
        </w:rPr>
      </w:pPr>
    </w:p>
    <w:p w:rsidR="00BB0922" w:rsidRPr="00E86167" w:rsidRDefault="00BB0922" w:rsidP="00BB0922">
      <w:pPr>
        <w:tabs>
          <w:tab w:val="left" w:pos="1305"/>
        </w:tabs>
        <w:spacing w:after="0" w:line="240" w:lineRule="auto"/>
        <w:rPr>
          <w:rFonts w:ascii="Times New Roman" w:eastAsia="Times New Roman" w:hAnsi="Times New Roman" w:cs="Times New Roman"/>
          <w:bCs/>
          <w:i/>
          <w:sz w:val="16"/>
          <w:szCs w:val="16"/>
        </w:rPr>
      </w:pPr>
    </w:p>
    <w:p w:rsidR="00BB0922" w:rsidRPr="00BB0922" w:rsidRDefault="00BB0922" w:rsidP="00BB0922">
      <w:pPr>
        <w:tabs>
          <w:tab w:val="left" w:pos="1305"/>
        </w:tabs>
        <w:spacing w:after="0" w:line="240" w:lineRule="auto"/>
        <w:ind w:firstLine="851"/>
        <w:jc w:val="both"/>
        <w:rPr>
          <w:rFonts w:ascii="Times New Roman" w:eastAsia="Times New Roman" w:hAnsi="Times New Roman" w:cs="Times New Roman"/>
          <w:sz w:val="24"/>
          <w:szCs w:val="24"/>
          <w:lang w:val="sr-Latn-CS" w:eastAsia="sr-Latn-CS"/>
        </w:rPr>
      </w:pPr>
    </w:p>
    <w:p w:rsidR="00943EDE" w:rsidRPr="007705C1" w:rsidRDefault="00BB0922" w:rsidP="007705C1">
      <w:pPr>
        <w:spacing w:after="0" w:line="240" w:lineRule="auto"/>
        <w:ind w:firstLine="851"/>
        <w:jc w:val="both"/>
        <w:rPr>
          <w:rFonts w:ascii="Times New Roman" w:eastAsia="Calibri" w:hAnsi="Times New Roman" w:cs="Times New Roman"/>
          <w:i/>
          <w:sz w:val="16"/>
          <w:szCs w:val="16"/>
        </w:rPr>
      </w:pPr>
      <w:r w:rsidRPr="00BB0922">
        <w:rPr>
          <w:rFonts w:ascii="Times New Roman" w:eastAsia="Calibri" w:hAnsi="Times New Roman" w:cs="Times New Roman"/>
          <w:sz w:val="24"/>
          <w:lang w:val="sr-Latn-CS"/>
        </w:rPr>
        <w:t>У оквиру вe</w:t>
      </w:r>
      <w:r w:rsidRPr="00BB0922">
        <w:rPr>
          <w:rFonts w:ascii="Times New Roman" w:eastAsia="Calibri" w:hAnsi="Times New Roman" w:cs="Times New Roman"/>
          <w:sz w:val="24"/>
        </w:rPr>
        <w:t>штачки подигнутих</w:t>
      </w:r>
      <w:r w:rsidRPr="00BB0922">
        <w:rPr>
          <w:rFonts w:ascii="Times New Roman" w:eastAsia="Calibri" w:hAnsi="Times New Roman" w:cs="Times New Roman"/>
          <w:sz w:val="24"/>
          <w:lang w:val="sr-Latn-CS"/>
        </w:rPr>
        <w:t xml:space="preserve"> састојин</w:t>
      </w:r>
      <w:r w:rsidRPr="00BB0922">
        <w:rPr>
          <w:rFonts w:ascii="Times New Roman" w:eastAsia="Calibri" w:hAnsi="Times New Roman" w:cs="Times New Roman"/>
          <w:sz w:val="24"/>
        </w:rPr>
        <w:t>а четинара</w:t>
      </w:r>
      <w:r w:rsidRPr="00BB0922">
        <w:rPr>
          <w:rFonts w:ascii="Times New Roman" w:eastAsia="Calibri" w:hAnsi="Times New Roman" w:cs="Times New Roman"/>
          <w:sz w:val="24"/>
          <w:lang w:val="sr-Latn-CS"/>
        </w:rPr>
        <w:t xml:space="preserve">  ширине добног разреда </w:t>
      </w:r>
      <w:r w:rsidRPr="00BB0922">
        <w:rPr>
          <w:rFonts w:ascii="Times New Roman" w:eastAsia="Calibri" w:hAnsi="Times New Roman" w:cs="Times New Roman"/>
          <w:sz w:val="24"/>
        </w:rPr>
        <w:t>1</w:t>
      </w:r>
      <w:r w:rsidRPr="00BB0922">
        <w:rPr>
          <w:rFonts w:ascii="Times New Roman" w:eastAsia="Calibri" w:hAnsi="Times New Roman" w:cs="Times New Roman"/>
          <w:sz w:val="24"/>
          <w:lang w:val="sr-Latn-CS"/>
        </w:rPr>
        <w:t xml:space="preserve">0 година и опходње </w:t>
      </w:r>
      <w:r w:rsidRPr="00BB0922">
        <w:rPr>
          <w:rFonts w:ascii="Times New Roman" w:eastAsia="Calibri" w:hAnsi="Times New Roman" w:cs="Times New Roman"/>
          <w:sz w:val="24"/>
        </w:rPr>
        <w:t>8</w:t>
      </w:r>
      <w:r w:rsidRPr="00BB0922">
        <w:rPr>
          <w:rFonts w:ascii="Times New Roman" w:eastAsia="Calibri" w:hAnsi="Times New Roman" w:cs="Times New Roman"/>
          <w:sz w:val="24"/>
          <w:lang w:val="sr-Latn-CS"/>
        </w:rPr>
        <w:t xml:space="preserve">0 година, </w:t>
      </w:r>
      <w:r w:rsidRPr="00BB0922">
        <w:rPr>
          <w:rFonts w:ascii="Times New Roman" w:eastAsia="Calibri" w:hAnsi="Times New Roman" w:cs="Times New Roman"/>
          <w:sz w:val="24"/>
        </w:rPr>
        <w:t xml:space="preserve">највећи део </w:t>
      </w:r>
      <w:r w:rsidRPr="00BB0922">
        <w:rPr>
          <w:rFonts w:ascii="Times New Roman" w:eastAsia="Calibri" w:hAnsi="Times New Roman" w:cs="Times New Roman"/>
          <w:sz w:val="24"/>
          <w:lang w:val="sr-Latn-CS"/>
        </w:rPr>
        <w:t>запремин</w:t>
      </w:r>
      <w:r w:rsidRPr="00BB0922">
        <w:rPr>
          <w:rFonts w:ascii="Times New Roman" w:eastAsia="Calibri" w:hAnsi="Times New Roman" w:cs="Times New Roman"/>
          <w:sz w:val="24"/>
        </w:rPr>
        <w:t>е</w:t>
      </w:r>
      <w:r w:rsidR="00B32D9E">
        <w:rPr>
          <w:rFonts w:ascii="Times New Roman" w:eastAsia="Calibri" w:hAnsi="Times New Roman" w:cs="Times New Roman"/>
          <w:sz w:val="24"/>
          <w:lang w:val="sr-Latn-CS"/>
        </w:rPr>
        <w:t xml:space="preserve"> се налази у </w:t>
      </w:r>
      <w:r w:rsidRPr="00BB0922">
        <w:rPr>
          <w:rFonts w:ascii="Times New Roman" w:eastAsia="Calibri" w:hAnsi="Times New Roman" w:cs="Times New Roman"/>
          <w:sz w:val="24"/>
        </w:rPr>
        <w:t>V</w:t>
      </w:r>
      <w:r w:rsidRPr="00BB0922">
        <w:rPr>
          <w:rFonts w:ascii="Times New Roman" w:eastAsia="Calibri" w:hAnsi="Times New Roman" w:cs="Times New Roman"/>
          <w:sz w:val="24"/>
          <w:lang w:val="sr-Latn-CS"/>
        </w:rPr>
        <w:t xml:space="preserve">добном разреду, </w:t>
      </w:r>
      <w:r w:rsidRPr="00BB0922">
        <w:rPr>
          <w:rFonts w:ascii="Times New Roman" w:eastAsia="Calibri" w:hAnsi="Times New Roman" w:cs="Times New Roman"/>
          <w:sz w:val="24"/>
        </w:rPr>
        <w:t>што</w:t>
      </w:r>
      <w:r w:rsidR="00B32D9E">
        <w:rPr>
          <w:rFonts w:ascii="Times New Roman" w:eastAsia="Calibri" w:hAnsi="Times New Roman" w:cs="Times New Roman"/>
          <w:sz w:val="24"/>
        </w:rPr>
        <w:t xml:space="preserve"> </w:t>
      </w:r>
      <w:r w:rsidRPr="00BB0922">
        <w:rPr>
          <w:rFonts w:ascii="Times New Roman" w:eastAsia="Calibri" w:hAnsi="Times New Roman" w:cs="Times New Roman"/>
          <w:sz w:val="24"/>
        </w:rPr>
        <w:t xml:space="preserve">указује на </w:t>
      </w:r>
      <w:r w:rsidRPr="00BB0922">
        <w:rPr>
          <w:rFonts w:ascii="Times New Roman" w:eastAsia="Calibri" w:hAnsi="Times New Roman" w:cs="Times New Roman"/>
          <w:sz w:val="24"/>
          <w:lang w:val="sr-Latn-CS"/>
        </w:rPr>
        <w:t xml:space="preserve">потребу неговања ових састојина у циљу </w:t>
      </w:r>
      <w:r w:rsidRPr="00BB0922">
        <w:rPr>
          <w:rFonts w:ascii="Times New Roman" w:eastAsia="Calibri" w:hAnsi="Times New Roman" w:cs="Times New Roman"/>
          <w:sz w:val="24"/>
        </w:rPr>
        <w:t>добијања што боље структуре, односно квалитетнијих сортимената</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 xml:space="preserve"> Међутим, у великој мери, ради се о састојинама у којима је склоп тек потпун, те у таквим састојинам нема потребе за проређивањем, јер се ризикује прекид склопа.</w:t>
      </w:r>
    </w:p>
    <w:p w:rsidR="00943EDE" w:rsidRDefault="00943EDE" w:rsidP="00BB0922">
      <w:pPr>
        <w:tabs>
          <w:tab w:val="left" w:pos="1305"/>
        </w:tabs>
        <w:spacing w:after="0" w:line="240" w:lineRule="auto"/>
        <w:ind w:firstLine="851"/>
        <w:jc w:val="both"/>
        <w:rPr>
          <w:rFonts w:ascii="Times New Roman" w:eastAsia="Times New Roman" w:hAnsi="Times New Roman" w:cs="Times New Roman"/>
          <w:sz w:val="24"/>
          <w:szCs w:val="24"/>
          <w:lang w:val="sr-Latn-CS" w:eastAsia="sr-Latn-CS"/>
        </w:rPr>
      </w:pPr>
    </w:p>
    <w:p w:rsidR="00943EDE" w:rsidRPr="00BB0922" w:rsidRDefault="00943EDE" w:rsidP="00BB0922">
      <w:pPr>
        <w:tabs>
          <w:tab w:val="left" w:pos="1305"/>
        </w:tabs>
        <w:spacing w:after="0" w:line="240" w:lineRule="auto"/>
        <w:ind w:firstLine="851"/>
        <w:jc w:val="both"/>
        <w:rPr>
          <w:rFonts w:ascii="Times New Roman" w:eastAsia="Times New Roman" w:hAnsi="Times New Roman" w:cs="Times New Roman"/>
          <w:sz w:val="24"/>
          <w:szCs w:val="24"/>
          <w:lang w:val="sr-Latn-CS" w:eastAsia="sr-Latn-CS"/>
        </w:rPr>
      </w:pPr>
    </w:p>
    <w:p w:rsidR="00BB0922" w:rsidRPr="00BB0922" w:rsidRDefault="00BB0922" w:rsidP="00BB0922">
      <w:pPr>
        <w:tabs>
          <w:tab w:val="left" w:pos="1305"/>
        </w:tabs>
        <w:spacing w:after="0" w:line="240" w:lineRule="auto"/>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Latn-CS" w:eastAsia="sr-Latn-CS"/>
        </w:rPr>
        <w:tab/>
      </w:r>
      <w:r w:rsidRPr="00BB0922">
        <w:rPr>
          <w:rFonts w:ascii="Times New Roman" w:eastAsia="Times New Roman" w:hAnsi="Times New Roman" w:cs="Times New Roman"/>
          <w:i/>
          <w:sz w:val="16"/>
          <w:szCs w:val="16"/>
          <w:lang w:val="sr-Latn-CS" w:eastAsia="sr-Latn-CS"/>
        </w:rPr>
        <w:tab/>
      </w:r>
      <w:bookmarkStart w:id="71" w:name="_Hlk42777338"/>
    </w:p>
    <w:p w:rsidR="00BB0922" w:rsidRPr="00BB0922" w:rsidRDefault="00BB0922" w:rsidP="00BB0922">
      <w:pPr>
        <w:spacing w:after="0" w:line="240" w:lineRule="auto"/>
        <w:ind w:left="1418"/>
        <w:jc w:val="both"/>
        <w:rPr>
          <w:rFonts w:ascii="Times New Roman" w:eastAsia="Times New Roman" w:hAnsi="Times New Roman" w:cs="Times New Roman"/>
          <w:i/>
          <w:color w:val="FF0000"/>
          <w:sz w:val="16"/>
          <w:szCs w:val="16"/>
          <w:lang w:eastAsia="sr-Latn-CS"/>
        </w:rPr>
      </w:pPr>
      <w:r w:rsidRPr="00BB0922">
        <w:rPr>
          <w:rFonts w:ascii="Times New Roman" w:eastAsia="Times New Roman" w:hAnsi="Times New Roman" w:cs="Times New Roman"/>
          <w:i/>
          <w:sz w:val="16"/>
          <w:szCs w:val="16"/>
          <w:lang w:val="sr-Latn-CS" w:eastAsia="sr-Latn-CS"/>
        </w:rPr>
        <w:lastRenderedPageBreak/>
        <w:t>Табела бр.1</w:t>
      </w:r>
      <w:r w:rsidR="00610568">
        <w:rPr>
          <w:rFonts w:ascii="Times New Roman" w:eastAsia="Times New Roman" w:hAnsi="Times New Roman" w:cs="Times New Roman"/>
          <w:i/>
          <w:sz w:val="16"/>
          <w:szCs w:val="16"/>
          <w:lang w:eastAsia="sr-Latn-CS"/>
        </w:rPr>
        <w:t>8</w:t>
      </w:r>
      <w:r w:rsidRPr="00BB0922">
        <w:rPr>
          <w:rFonts w:ascii="Times New Roman" w:eastAsia="Times New Roman" w:hAnsi="Times New Roman" w:cs="Times New Roman"/>
          <w:i/>
          <w:sz w:val="16"/>
          <w:szCs w:val="16"/>
          <w:lang w:val="sr-Latn-CS" w:eastAsia="sr-Latn-CS"/>
        </w:rPr>
        <w:t xml:space="preserve">- Стање састојина по старости - вештачки подигнуте састојине лишћара опходње </w:t>
      </w:r>
      <w:r w:rsidRPr="00BB0922">
        <w:rPr>
          <w:rFonts w:ascii="Times New Roman" w:eastAsia="Times New Roman" w:hAnsi="Times New Roman" w:cs="Times New Roman"/>
          <w:i/>
          <w:sz w:val="16"/>
          <w:szCs w:val="16"/>
          <w:lang w:eastAsia="sr-Latn-CS"/>
        </w:rPr>
        <w:t>6</w:t>
      </w:r>
      <w:r w:rsidRPr="00BB0922">
        <w:rPr>
          <w:rFonts w:ascii="Times New Roman" w:eastAsia="Times New Roman" w:hAnsi="Times New Roman" w:cs="Times New Roman"/>
          <w:i/>
          <w:sz w:val="16"/>
          <w:szCs w:val="16"/>
          <w:lang w:val="sr-Latn-CS" w:eastAsia="sr-Latn-CS"/>
        </w:rPr>
        <w:t>0 година, ширине добног разреда 10 година</w:t>
      </w:r>
      <w:bookmarkEnd w:id="71"/>
    </w:p>
    <w:tbl>
      <w:tblPr>
        <w:tblW w:w="10260" w:type="dxa"/>
        <w:jc w:val="center"/>
        <w:tblLook w:val="04A0"/>
      </w:tblPr>
      <w:tblGrid>
        <w:gridCol w:w="1658"/>
        <w:gridCol w:w="1220"/>
        <w:gridCol w:w="915"/>
        <w:gridCol w:w="472"/>
        <w:gridCol w:w="1199"/>
        <w:gridCol w:w="1199"/>
        <w:gridCol w:w="1199"/>
        <w:gridCol w:w="1199"/>
        <w:gridCol w:w="1199"/>
      </w:tblGrid>
      <w:tr w:rsidR="00165A35" w:rsidRPr="00165A35" w:rsidTr="00165A35">
        <w:trPr>
          <w:trHeight w:val="315"/>
          <w:tblHeader/>
          <w:jc w:val="center"/>
        </w:trPr>
        <w:tc>
          <w:tcPr>
            <w:tcW w:w="1658"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 xml:space="preserve">Газдинска </w:t>
            </w:r>
            <w:r w:rsidRPr="00165A35">
              <w:rPr>
                <w:rFonts w:ascii="Times New Roman" w:eastAsia="Times New Roman" w:hAnsi="Times New Roman" w:cs="Times New Roman"/>
                <w:color w:val="000000"/>
              </w:rPr>
              <w:br/>
              <w:t>класа</w:t>
            </w:r>
          </w:p>
        </w:tc>
        <w:tc>
          <w:tcPr>
            <w:tcW w:w="1220" w:type="dxa"/>
            <w:tcBorders>
              <w:top w:val="double" w:sz="6" w:space="0" w:color="auto"/>
              <w:left w:val="nil"/>
              <w:bottom w:val="single" w:sz="4" w:space="0" w:color="auto"/>
              <w:right w:val="single" w:sz="4" w:space="0" w:color="auto"/>
            </w:tcBorders>
            <w:shd w:val="clear" w:color="000000" w:fill="FFFFFF"/>
            <w:noWrap/>
            <w:vAlign w:val="bottom"/>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P (ha)</w:t>
            </w:r>
          </w:p>
        </w:tc>
        <w:tc>
          <w:tcPr>
            <w:tcW w:w="7382" w:type="dxa"/>
            <w:gridSpan w:val="7"/>
            <w:tcBorders>
              <w:top w:val="double" w:sz="6" w:space="0" w:color="auto"/>
              <w:left w:val="nil"/>
              <w:bottom w:val="single" w:sz="4" w:space="0" w:color="auto"/>
              <w:right w:val="double" w:sz="6" w:space="0" w:color="000000"/>
            </w:tcBorders>
            <w:shd w:val="clear" w:color="000000" w:fill="FFFFFF"/>
            <w:noWrap/>
            <w:vAlign w:val="bottom"/>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Добни разреди</w:t>
            </w:r>
          </w:p>
        </w:tc>
      </w:tr>
      <w:tr w:rsidR="00165A35" w:rsidRPr="00165A35" w:rsidTr="00165A35">
        <w:trPr>
          <w:trHeight w:val="360"/>
          <w:tblHeader/>
          <w:jc w:val="center"/>
        </w:trPr>
        <w:tc>
          <w:tcPr>
            <w:tcW w:w="1658" w:type="dxa"/>
            <w:vMerge/>
            <w:tcBorders>
              <w:top w:val="double" w:sz="6" w:space="0" w:color="auto"/>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000000" w:fill="FFFFFF"/>
            <w:noWrap/>
            <w:vAlign w:val="bottom"/>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V (m</w:t>
            </w:r>
            <w:r w:rsidRPr="00165A35">
              <w:rPr>
                <w:rFonts w:ascii="Times New Roman" w:eastAsia="Times New Roman" w:hAnsi="Times New Roman" w:cs="Times New Roman"/>
                <w:vertAlign w:val="superscript"/>
              </w:rPr>
              <w:t>3</w:t>
            </w:r>
            <w:r w:rsidRPr="00165A35">
              <w:rPr>
                <w:rFonts w:ascii="Times New Roman" w:eastAsia="Times New Roman" w:hAnsi="Times New Roman" w:cs="Times New Roman"/>
              </w:rPr>
              <w:t>)</w:t>
            </w:r>
          </w:p>
        </w:tc>
        <w:tc>
          <w:tcPr>
            <w:tcW w:w="915" w:type="dxa"/>
            <w:tcBorders>
              <w:top w:val="nil"/>
              <w:left w:val="nil"/>
              <w:bottom w:val="single" w:sz="4" w:space="0" w:color="auto"/>
              <w:right w:val="single" w:sz="4" w:space="0" w:color="auto"/>
            </w:tcBorders>
            <w:shd w:val="clear" w:color="000000" w:fill="FFFFFF"/>
            <w:noWrap/>
            <w:vAlign w:val="center"/>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Ia</w:t>
            </w:r>
          </w:p>
        </w:tc>
        <w:tc>
          <w:tcPr>
            <w:tcW w:w="472" w:type="dxa"/>
            <w:tcBorders>
              <w:top w:val="nil"/>
              <w:left w:val="nil"/>
              <w:bottom w:val="single" w:sz="4" w:space="0" w:color="auto"/>
              <w:right w:val="single" w:sz="4" w:space="0" w:color="auto"/>
            </w:tcBorders>
            <w:shd w:val="clear" w:color="000000" w:fill="FFFFFF"/>
            <w:noWrap/>
            <w:vAlign w:val="center"/>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Ib</w:t>
            </w:r>
          </w:p>
        </w:tc>
        <w:tc>
          <w:tcPr>
            <w:tcW w:w="1199" w:type="dxa"/>
            <w:tcBorders>
              <w:top w:val="nil"/>
              <w:left w:val="nil"/>
              <w:bottom w:val="single" w:sz="4" w:space="0" w:color="auto"/>
              <w:right w:val="single" w:sz="4" w:space="0" w:color="auto"/>
            </w:tcBorders>
            <w:shd w:val="clear" w:color="000000" w:fill="FFFFFF"/>
            <w:noWrap/>
            <w:vAlign w:val="center"/>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II</w:t>
            </w:r>
          </w:p>
        </w:tc>
        <w:tc>
          <w:tcPr>
            <w:tcW w:w="1199" w:type="dxa"/>
            <w:tcBorders>
              <w:top w:val="nil"/>
              <w:left w:val="nil"/>
              <w:bottom w:val="single" w:sz="4" w:space="0" w:color="auto"/>
              <w:right w:val="single" w:sz="4" w:space="0" w:color="auto"/>
            </w:tcBorders>
            <w:shd w:val="clear" w:color="000000" w:fill="FFFFFF"/>
            <w:noWrap/>
            <w:vAlign w:val="center"/>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III</w:t>
            </w:r>
          </w:p>
        </w:tc>
        <w:tc>
          <w:tcPr>
            <w:tcW w:w="1199" w:type="dxa"/>
            <w:tcBorders>
              <w:top w:val="nil"/>
              <w:left w:val="nil"/>
              <w:bottom w:val="single" w:sz="4" w:space="0" w:color="auto"/>
              <w:right w:val="single" w:sz="4" w:space="0" w:color="auto"/>
            </w:tcBorders>
            <w:shd w:val="clear" w:color="000000" w:fill="FFFFFF"/>
            <w:noWrap/>
            <w:vAlign w:val="center"/>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IV</w:t>
            </w:r>
          </w:p>
        </w:tc>
        <w:tc>
          <w:tcPr>
            <w:tcW w:w="1199" w:type="dxa"/>
            <w:tcBorders>
              <w:top w:val="nil"/>
              <w:left w:val="nil"/>
              <w:bottom w:val="single" w:sz="4" w:space="0" w:color="auto"/>
              <w:right w:val="single" w:sz="4" w:space="0" w:color="auto"/>
            </w:tcBorders>
            <w:shd w:val="clear" w:color="auto" w:fill="auto"/>
            <w:noWrap/>
            <w:vAlign w:val="center"/>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w:t>
            </w:r>
          </w:p>
        </w:tc>
        <w:tc>
          <w:tcPr>
            <w:tcW w:w="1199" w:type="dxa"/>
            <w:tcBorders>
              <w:top w:val="nil"/>
              <w:left w:val="nil"/>
              <w:bottom w:val="single" w:sz="4" w:space="0" w:color="auto"/>
              <w:right w:val="double" w:sz="6" w:space="0" w:color="auto"/>
            </w:tcBorders>
            <w:shd w:val="clear" w:color="auto" w:fill="auto"/>
            <w:noWrap/>
            <w:vAlign w:val="center"/>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VI</w:t>
            </w:r>
          </w:p>
        </w:tc>
      </w:tr>
      <w:tr w:rsidR="00165A35" w:rsidRPr="00165A35" w:rsidTr="00165A35">
        <w:trPr>
          <w:trHeight w:val="375"/>
          <w:tblHeader/>
          <w:jc w:val="center"/>
        </w:trPr>
        <w:tc>
          <w:tcPr>
            <w:tcW w:w="1658" w:type="dxa"/>
            <w:vMerge/>
            <w:tcBorders>
              <w:top w:val="double" w:sz="6" w:space="0" w:color="auto"/>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000000" w:fill="FFFFFF"/>
            <w:noWrap/>
            <w:vAlign w:val="bottom"/>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i</w:t>
            </w:r>
            <w:r w:rsidRPr="00165A35">
              <w:rPr>
                <w:rFonts w:ascii="Times New Roman" w:eastAsia="Times New Roman" w:hAnsi="Times New Roman" w:cs="Times New Roman"/>
                <w:vertAlign w:val="subscript"/>
              </w:rPr>
              <w:t>v</w:t>
            </w:r>
            <w:r w:rsidRPr="00165A35">
              <w:rPr>
                <w:rFonts w:ascii="Times New Roman" w:eastAsia="Times New Roman" w:hAnsi="Times New Roman" w:cs="Times New Roman"/>
              </w:rPr>
              <w:t xml:space="preserve"> (m</w:t>
            </w:r>
            <w:r w:rsidRPr="00165A35">
              <w:rPr>
                <w:rFonts w:ascii="Times New Roman" w:eastAsia="Times New Roman" w:hAnsi="Times New Roman" w:cs="Times New Roman"/>
                <w:vertAlign w:val="superscript"/>
              </w:rPr>
              <w:t>3</w:t>
            </w:r>
            <w:r w:rsidRPr="00165A35">
              <w:rPr>
                <w:rFonts w:ascii="Times New Roman" w:eastAsia="Times New Roman" w:hAnsi="Times New Roman" w:cs="Times New Roman"/>
              </w:rPr>
              <w:t>)</w:t>
            </w:r>
          </w:p>
        </w:tc>
        <w:tc>
          <w:tcPr>
            <w:tcW w:w="138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0-10</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11-20</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21-30</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31-40</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41-50</w:t>
            </w:r>
          </w:p>
        </w:tc>
        <w:tc>
          <w:tcPr>
            <w:tcW w:w="1199"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51-60</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21 469 421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2.19</w:t>
            </w:r>
          </w:p>
        </w:tc>
        <w:tc>
          <w:tcPr>
            <w:tcW w:w="9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2.19</w:t>
            </w:r>
          </w:p>
        </w:tc>
        <w:tc>
          <w:tcPr>
            <w:tcW w:w="47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7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7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НЦ 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2.19</w:t>
            </w:r>
          </w:p>
        </w:tc>
        <w:tc>
          <w:tcPr>
            <w:tcW w:w="9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2.19</w:t>
            </w:r>
          </w:p>
        </w:tc>
        <w:tc>
          <w:tcPr>
            <w:tcW w:w="47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7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7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57 469 421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0.33</w:t>
            </w:r>
          </w:p>
        </w:tc>
        <w:tc>
          <w:tcPr>
            <w:tcW w:w="9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0.33</w:t>
            </w:r>
          </w:p>
        </w:tc>
        <w:tc>
          <w:tcPr>
            <w:tcW w:w="47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7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7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val="restart"/>
            <w:tcBorders>
              <w:top w:val="nil"/>
              <w:left w:val="double" w:sz="6" w:space="0" w:color="auto"/>
              <w:bottom w:val="double" w:sz="6" w:space="0" w:color="000000"/>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НЦ 57</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0.33</w:t>
            </w:r>
          </w:p>
        </w:tc>
        <w:tc>
          <w:tcPr>
            <w:tcW w:w="9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0.33</w:t>
            </w:r>
          </w:p>
        </w:tc>
        <w:tc>
          <w:tcPr>
            <w:tcW w:w="47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double" w:sz="6"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7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15"/>
          <w:jc w:val="center"/>
        </w:trPr>
        <w:tc>
          <w:tcPr>
            <w:tcW w:w="1658" w:type="dxa"/>
            <w:vMerge/>
            <w:tcBorders>
              <w:top w:val="nil"/>
              <w:left w:val="double" w:sz="6" w:space="0" w:color="auto"/>
              <w:bottom w:val="double" w:sz="6"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5"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72"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nil"/>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15"/>
          <w:jc w:val="center"/>
        </w:trPr>
        <w:tc>
          <w:tcPr>
            <w:tcW w:w="1658" w:type="dxa"/>
            <w:vMerge w:val="restart"/>
            <w:tcBorders>
              <w:top w:val="nil"/>
              <w:left w:val="double" w:sz="6" w:space="0" w:color="auto"/>
              <w:bottom w:val="double" w:sz="6" w:space="0" w:color="000000"/>
              <w:right w:val="single" w:sz="4" w:space="0" w:color="auto"/>
            </w:tcBorders>
            <w:shd w:val="clear" w:color="auto" w:fill="auto"/>
            <w:noWrap/>
            <w:vAlign w:val="center"/>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Укупно ГЈ</w:t>
            </w:r>
          </w:p>
        </w:tc>
        <w:tc>
          <w:tcPr>
            <w:tcW w:w="1220"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2.52</w:t>
            </w:r>
          </w:p>
        </w:tc>
        <w:tc>
          <w:tcPr>
            <w:tcW w:w="915"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2.52</w:t>
            </w:r>
          </w:p>
        </w:tc>
        <w:tc>
          <w:tcPr>
            <w:tcW w:w="472"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double" w:sz="6" w:space="0" w:color="auto"/>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8" w:type="dxa"/>
            <w:vMerge/>
            <w:tcBorders>
              <w:top w:val="nil"/>
              <w:left w:val="double" w:sz="6" w:space="0" w:color="auto"/>
              <w:bottom w:val="double" w:sz="6"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0.0</w:t>
            </w:r>
          </w:p>
        </w:tc>
        <w:tc>
          <w:tcPr>
            <w:tcW w:w="915"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0.0</w:t>
            </w:r>
          </w:p>
        </w:tc>
        <w:tc>
          <w:tcPr>
            <w:tcW w:w="47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15"/>
          <w:jc w:val="center"/>
        </w:trPr>
        <w:tc>
          <w:tcPr>
            <w:tcW w:w="1658" w:type="dxa"/>
            <w:vMerge/>
            <w:tcBorders>
              <w:top w:val="nil"/>
              <w:left w:val="double" w:sz="6" w:space="0" w:color="auto"/>
              <w:bottom w:val="double" w:sz="6"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0.0</w:t>
            </w:r>
          </w:p>
        </w:tc>
        <w:tc>
          <w:tcPr>
            <w:tcW w:w="915"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0.0</w:t>
            </w:r>
          </w:p>
        </w:tc>
        <w:tc>
          <w:tcPr>
            <w:tcW w:w="472"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9" w:type="dxa"/>
            <w:tcBorders>
              <w:top w:val="nil"/>
              <w:left w:val="nil"/>
              <w:bottom w:val="double" w:sz="6"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bl>
    <w:p w:rsidR="00BB0922" w:rsidRPr="00BB0922" w:rsidRDefault="00BB0922" w:rsidP="00BB0922">
      <w:pPr>
        <w:spacing w:after="0" w:line="240" w:lineRule="auto"/>
        <w:ind w:left="708" w:firstLine="708"/>
        <w:jc w:val="both"/>
        <w:rPr>
          <w:rFonts w:ascii="Times New Roman" w:eastAsia="Times New Roman" w:hAnsi="Times New Roman" w:cs="Times New Roman"/>
          <w:bCs/>
          <w:i/>
          <w:sz w:val="16"/>
          <w:szCs w:val="16"/>
        </w:rPr>
      </w:pPr>
    </w:p>
    <w:p w:rsidR="00BB0922" w:rsidRPr="00BB0922" w:rsidRDefault="00BB0922" w:rsidP="00BB0922">
      <w:pPr>
        <w:spacing w:after="0" w:line="240" w:lineRule="auto"/>
        <w:ind w:left="708" w:firstLine="708"/>
        <w:jc w:val="both"/>
        <w:rPr>
          <w:rFonts w:ascii="Times New Roman" w:eastAsia="Calibri" w:hAnsi="Times New Roman" w:cs="Times New Roman"/>
          <w:sz w:val="24"/>
        </w:rPr>
      </w:pPr>
      <w:r w:rsidRPr="00BB0922">
        <w:rPr>
          <w:rFonts w:ascii="Times New Roman" w:eastAsia="Calibri" w:hAnsi="Times New Roman" w:cs="Times New Roman"/>
          <w:sz w:val="24"/>
        </w:rPr>
        <w:t>У оквиру ове категорије шума, целокупна површина се налази</w:t>
      </w:r>
      <w:r w:rsidR="00B32D9E">
        <w:rPr>
          <w:rFonts w:ascii="Times New Roman" w:eastAsia="Calibri" w:hAnsi="Times New Roman" w:cs="Times New Roman"/>
          <w:sz w:val="24"/>
        </w:rPr>
        <w:t xml:space="preserve"> у I добном разредуи износи 2,52</w:t>
      </w:r>
      <w:r w:rsidRPr="00BB0922">
        <w:rPr>
          <w:rFonts w:ascii="Times New Roman" w:eastAsia="Calibri" w:hAnsi="Times New Roman" w:cs="Times New Roman"/>
          <w:sz w:val="24"/>
        </w:rPr>
        <w:t>ha.</w:t>
      </w:r>
    </w:p>
    <w:p w:rsidR="00BB0922" w:rsidRPr="00BB0922" w:rsidRDefault="00BB0922" w:rsidP="00BB0922">
      <w:pPr>
        <w:spacing w:after="0" w:line="240" w:lineRule="auto"/>
        <w:ind w:left="708" w:firstLine="708"/>
        <w:jc w:val="both"/>
        <w:rPr>
          <w:rFonts w:ascii="Times New Roman" w:eastAsia="Times New Roman" w:hAnsi="Times New Roman" w:cs="Times New Roman"/>
          <w:bCs/>
          <w:i/>
          <w:sz w:val="16"/>
          <w:szCs w:val="16"/>
        </w:rPr>
      </w:pPr>
    </w:p>
    <w:p w:rsidR="00BB0922" w:rsidRPr="00BB0922" w:rsidRDefault="00BB0922" w:rsidP="00BB0922">
      <w:pPr>
        <w:spacing w:after="0" w:line="240" w:lineRule="auto"/>
        <w:ind w:left="708" w:firstLine="708"/>
        <w:jc w:val="both"/>
        <w:rPr>
          <w:rFonts w:ascii="Times New Roman" w:eastAsia="Times New Roman" w:hAnsi="Times New Roman" w:cs="Times New Roman"/>
          <w:bCs/>
          <w:i/>
          <w:sz w:val="16"/>
          <w:szCs w:val="16"/>
        </w:rPr>
      </w:pPr>
    </w:p>
    <w:p w:rsidR="00BB0922" w:rsidRPr="00BB0922" w:rsidRDefault="00BB0922" w:rsidP="00BB0922">
      <w:pPr>
        <w:tabs>
          <w:tab w:val="left" w:pos="1305"/>
        </w:tabs>
        <w:spacing w:after="0" w:line="240" w:lineRule="auto"/>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left="1418"/>
        <w:jc w:val="both"/>
        <w:rPr>
          <w:rFonts w:ascii="Times New Roman" w:eastAsia="Times New Roman" w:hAnsi="Times New Roman" w:cs="Times New Roman"/>
          <w:i/>
          <w:color w:val="FF0000"/>
          <w:sz w:val="16"/>
          <w:szCs w:val="16"/>
          <w:lang w:eastAsia="sr-Latn-CS"/>
        </w:rPr>
      </w:pPr>
      <w:r w:rsidRPr="00BB0922">
        <w:rPr>
          <w:rFonts w:ascii="Times New Roman" w:eastAsia="Times New Roman" w:hAnsi="Times New Roman" w:cs="Times New Roman"/>
          <w:i/>
          <w:sz w:val="16"/>
          <w:szCs w:val="16"/>
          <w:lang w:val="sr-Latn-CS" w:eastAsia="sr-Latn-CS"/>
        </w:rPr>
        <w:t>Табела бр.</w:t>
      </w:r>
      <w:r w:rsidR="00610568">
        <w:rPr>
          <w:rFonts w:ascii="Times New Roman" w:eastAsia="Times New Roman" w:hAnsi="Times New Roman" w:cs="Times New Roman"/>
          <w:i/>
          <w:sz w:val="16"/>
          <w:szCs w:val="16"/>
          <w:lang w:eastAsia="sr-Latn-CS"/>
        </w:rPr>
        <w:t>19</w:t>
      </w:r>
      <w:r w:rsidRPr="00BB0922">
        <w:rPr>
          <w:rFonts w:ascii="Times New Roman" w:eastAsia="Times New Roman" w:hAnsi="Times New Roman" w:cs="Times New Roman"/>
          <w:i/>
          <w:sz w:val="16"/>
          <w:szCs w:val="16"/>
          <w:lang w:val="sr-Latn-CS" w:eastAsia="sr-Latn-CS"/>
        </w:rPr>
        <w:t xml:space="preserve">- Стање састојина по старости - високе састојине јасике </w:t>
      </w:r>
      <w:r w:rsidR="00B356FF">
        <w:rPr>
          <w:rFonts w:ascii="Times New Roman" w:eastAsia="Times New Roman" w:hAnsi="Times New Roman" w:cs="Times New Roman"/>
          <w:i/>
          <w:sz w:val="16"/>
          <w:szCs w:val="16"/>
          <w:lang w:eastAsia="sr-Latn-CS"/>
        </w:rPr>
        <w:t xml:space="preserve"> и </w:t>
      </w:r>
      <w:r w:rsidR="002A31CF" w:rsidRPr="002A31CF">
        <w:rPr>
          <w:rFonts w:ascii="Times New Roman" w:eastAsia="Times New Roman" w:hAnsi="Times New Roman" w:cs="Times New Roman"/>
          <w:i/>
          <w:sz w:val="16"/>
          <w:szCs w:val="16"/>
          <w:lang w:val="sr-Latn-CS" w:eastAsia="sr-Latn-CS"/>
        </w:rPr>
        <w:t xml:space="preserve">изданачке састојине багрема </w:t>
      </w:r>
      <w:r w:rsidRPr="00BB0922">
        <w:rPr>
          <w:rFonts w:ascii="Times New Roman" w:eastAsia="Times New Roman" w:hAnsi="Times New Roman" w:cs="Times New Roman"/>
          <w:i/>
          <w:sz w:val="16"/>
          <w:szCs w:val="16"/>
          <w:lang w:val="sr-Latn-CS" w:eastAsia="sr-Latn-CS"/>
        </w:rPr>
        <w:t>опходње 40 година, ширине добног разреда 5 година</w:t>
      </w:r>
    </w:p>
    <w:tbl>
      <w:tblPr>
        <w:tblW w:w="12340" w:type="dxa"/>
        <w:jc w:val="center"/>
        <w:tblLook w:val="04A0"/>
      </w:tblPr>
      <w:tblGrid>
        <w:gridCol w:w="1659"/>
        <w:gridCol w:w="1220"/>
        <w:gridCol w:w="441"/>
        <w:gridCol w:w="910"/>
        <w:gridCol w:w="952"/>
        <w:gridCol w:w="1193"/>
        <w:gridCol w:w="1193"/>
        <w:gridCol w:w="1193"/>
        <w:gridCol w:w="1193"/>
        <w:gridCol w:w="1193"/>
        <w:gridCol w:w="1193"/>
      </w:tblGrid>
      <w:tr w:rsidR="00165A35" w:rsidRPr="00165A35" w:rsidTr="00165A35">
        <w:trPr>
          <w:trHeight w:val="315"/>
          <w:tblHeader/>
          <w:jc w:val="center"/>
        </w:trPr>
        <w:tc>
          <w:tcPr>
            <w:tcW w:w="1659"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 xml:space="preserve">Газдинска </w:t>
            </w:r>
            <w:r w:rsidRPr="00165A35">
              <w:rPr>
                <w:rFonts w:ascii="Times New Roman" w:eastAsia="Times New Roman" w:hAnsi="Times New Roman" w:cs="Times New Roman"/>
                <w:color w:val="000000"/>
              </w:rPr>
              <w:br/>
              <w:t>класа</w:t>
            </w:r>
          </w:p>
        </w:tc>
        <w:tc>
          <w:tcPr>
            <w:tcW w:w="1220" w:type="dxa"/>
            <w:tcBorders>
              <w:top w:val="double" w:sz="6" w:space="0" w:color="auto"/>
              <w:left w:val="nil"/>
              <w:bottom w:val="single" w:sz="4" w:space="0" w:color="auto"/>
              <w:right w:val="single" w:sz="4" w:space="0" w:color="auto"/>
            </w:tcBorders>
            <w:shd w:val="clear" w:color="000000" w:fill="FFFFFF"/>
            <w:noWrap/>
            <w:vAlign w:val="bottom"/>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P (ha)</w:t>
            </w:r>
          </w:p>
        </w:tc>
        <w:tc>
          <w:tcPr>
            <w:tcW w:w="9461" w:type="dxa"/>
            <w:gridSpan w:val="9"/>
            <w:tcBorders>
              <w:top w:val="double" w:sz="6" w:space="0" w:color="auto"/>
              <w:left w:val="nil"/>
              <w:bottom w:val="single" w:sz="4" w:space="0" w:color="auto"/>
              <w:right w:val="double" w:sz="6" w:space="0" w:color="000000"/>
            </w:tcBorders>
            <w:shd w:val="clear" w:color="000000" w:fill="FFFFFF"/>
            <w:noWrap/>
            <w:vAlign w:val="bottom"/>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Добни разреди</w:t>
            </w:r>
          </w:p>
        </w:tc>
      </w:tr>
      <w:tr w:rsidR="00165A35" w:rsidRPr="00165A35" w:rsidTr="00165A35">
        <w:trPr>
          <w:trHeight w:val="360"/>
          <w:tblHeader/>
          <w:jc w:val="center"/>
        </w:trPr>
        <w:tc>
          <w:tcPr>
            <w:tcW w:w="1659" w:type="dxa"/>
            <w:vMerge/>
            <w:tcBorders>
              <w:top w:val="double" w:sz="6" w:space="0" w:color="auto"/>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000000" w:fill="FFFFFF"/>
            <w:noWrap/>
            <w:vAlign w:val="bottom"/>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V (m</w:t>
            </w:r>
            <w:r w:rsidRPr="00165A35">
              <w:rPr>
                <w:rFonts w:ascii="Times New Roman" w:eastAsia="Times New Roman" w:hAnsi="Times New Roman" w:cs="Times New Roman"/>
                <w:vertAlign w:val="superscript"/>
              </w:rPr>
              <w:t>3</w:t>
            </w:r>
            <w:r w:rsidRPr="00165A35">
              <w:rPr>
                <w:rFonts w:ascii="Times New Roman" w:eastAsia="Times New Roman" w:hAnsi="Times New Roman" w:cs="Times New Roman"/>
              </w:rPr>
              <w:t>)</w:t>
            </w:r>
          </w:p>
        </w:tc>
        <w:tc>
          <w:tcPr>
            <w:tcW w:w="441" w:type="dxa"/>
            <w:tcBorders>
              <w:top w:val="nil"/>
              <w:left w:val="nil"/>
              <w:bottom w:val="single" w:sz="4" w:space="0" w:color="auto"/>
              <w:right w:val="single" w:sz="4" w:space="0" w:color="auto"/>
            </w:tcBorders>
            <w:shd w:val="clear" w:color="000000" w:fill="FFFFFF"/>
            <w:noWrap/>
            <w:vAlign w:val="center"/>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Ia</w:t>
            </w:r>
          </w:p>
        </w:tc>
        <w:tc>
          <w:tcPr>
            <w:tcW w:w="910" w:type="dxa"/>
            <w:tcBorders>
              <w:top w:val="nil"/>
              <w:left w:val="nil"/>
              <w:bottom w:val="single" w:sz="4" w:space="0" w:color="auto"/>
              <w:right w:val="single" w:sz="4" w:space="0" w:color="auto"/>
            </w:tcBorders>
            <w:shd w:val="clear" w:color="000000" w:fill="FFFFFF"/>
            <w:noWrap/>
            <w:vAlign w:val="center"/>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Ib</w:t>
            </w:r>
          </w:p>
        </w:tc>
        <w:tc>
          <w:tcPr>
            <w:tcW w:w="952" w:type="dxa"/>
            <w:tcBorders>
              <w:top w:val="nil"/>
              <w:left w:val="nil"/>
              <w:bottom w:val="single" w:sz="4" w:space="0" w:color="auto"/>
              <w:right w:val="single" w:sz="4" w:space="0" w:color="auto"/>
            </w:tcBorders>
            <w:shd w:val="clear" w:color="000000" w:fill="FFFFFF"/>
            <w:noWrap/>
            <w:vAlign w:val="center"/>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II</w:t>
            </w:r>
          </w:p>
        </w:tc>
        <w:tc>
          <w:tcPr>
            <w:tcW w:w="1193" w:type="dxa"/>
            <w:tcBorders>
              <w:top w:val="nil"/>
              <w:left w:val="nil"/>
              <w:bottom w:val="single" w:sz="4" w:space="0" w:color="auto"/>
              <w:right w:val="single" w:sz="4" w:space="0" w:color="auto"/>
            </w:tcBorders>
            <w:shd w:val="clear" w:color="000000" w:fill="FFFFFF"/>
            <w:noWrap/>
            <w:vAlign w:val="center"/>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III</w:t>
            </w:r>
          </w:p>
        </w:tc>
        <w:tc>
          <w:tcPr>
            <w:tcW w:w="1193" w:type="dxa"/>
            <w:tcBorders>
              <w:top w:val="nil"/>
              <w:left w:val="nil"/>
              <w:bottom w:val="single" w:sz="4" w:space="0" w:color="auto"/>
              <w:right w:val="single" w:sz="4" w:space="0" w:color="auto"/>
            </w:tcBorders>
            <w:shd w:val="clear" w:color="000000" w:fill="FFFFFF"/>
            <w:noWrap/>
            <w:vAlign w:val="center"/>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IV</w:t>
            </w:r>
          </w:p>
        </w:tc>
        <w:tc>
          <w:tcPr>
            <w:tcW w:w="1193" w:type="dxa"/>
            <w:tcBorders>
              <w:top w:val="nil"/>
              <w:left w:val="nil"/>
              <w:bottom w:val="single" w:sz="4" w:space="0" w:color="auto"/>
              <w:right w:val="single" w:sz="4" w:space="0" w:color="auto"/>
            </w:tcBorders>
            <w:shd w:val="clear" w:color="auto" w:fill="auto"/>
            <w:noWrap/>
            <w:vAlign w:val="center"/>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w:t>
            </w:r>
          </w:p>
        </w:tc>
        <w:tc>
          <w:tcPr>
            <w:tcW w:w="1193" w:type="dxa"/>
            <w:tcBorders>
              <w:top w:val="nil"/>
              <w:left w:val="nil"/>
              <w:bottom w:val="single" w:sz="4" w:space="0" w:color="auto"/>
              <w:right w:val="single" w:sz="4" w:space="0" w:color="auto"/>
            </w:tcBorders>
            <w:shd w:val="clear" w:color="auto" w:fill="auto"/>
            <w:noWrap/>
            <w:vAlign w:val="center"/>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VI</w:t>
            </w:r>
          </w:p>
        </w:tc>
        <w:tc>
          <w:tcPr>
            <w:tcW w:w="1193" w:type="dxa"/>
            <w:tcBorders>
              <w:top w:val="nil"/>
              <w:left w:val="nil"/>
              <w:bottom w:val="single" w:sz="4" w:space="0" w:color="auto"/>
              <w:right w:val="nil"/>
            </w:tcBorders>
            <w:shd w:val="clear" w:color="auto" w:fill="auto"/>
            <w:noWrap/>
            <w:vAlign w:val="center"/>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VII</w:t>
            </w:r>
          </w:p>
        </w:tc>
        <w:tc>
          <w:tcPr>
            <w:tcW w:w="1193" w:type="dxa"/>
            <w:tcBorders>
              <w:top w:val="nil"/>
              <w:left w:val="single" w:sz="4" w:space="0" w:color="auto"/>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VIII</w:t>
            </w:r>
          </w:p>
        </w:tc>
      </w:tr>
      <w:tr w:rsidR="00165A35" w:rsidRPr="00165A35" w:rsidTr="00165A35">
        <w:trPr>
          <w:trHeight w:val="375"/>
          <w:tblHeader/>
          <w:jc w:val="center"/>
        </w:trPr>
        <w:tc>
          <w:tcPr>
            <w:tcW w:w="1659" w:type="dxa"/>
            <w:vMerge/>
            <w:tcBorders>
              <w:top w:val="double" w:sz="6" w:space="0" w:color="auto"/>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000000" w:fill="FFFFFF"/>
            <w:noWrap/>
            <w:vAlign w:val="bottom"/>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i</w:t>
            </w:r>
            <w:r w:rsidRPr="00165A35">
              <w:rPr>
                <w:rFonts w:ascii="Times New Roman" w:eastAsia="Times New Roman" w:hAnsi="Times New Roman" w:cs="Times New Roman"/>
                <w:vertAlign w:val="subscript"/>
              </w:rPr>
              <w:t>v</w:t>
            </w:r>
            <w:r w:rsidRPr="00165A35">
              <w:rPr>
                <w:rFonts w:ascii="Times New Roman" w:eastAsia="Times New Roman" w:hAnsi="Times New Roman" w:cs="Times New Roman"/>
              </w:rPr>
              <w:t xml:space="preserve"> (m</w:t>
            </w:r>
            <w:r w:rsidRPr="00165A35">
              <w:rPr>
                <w:rFonts w:ascii="Times New Roman" w:eastAsia="Times New Roman" w:hAnsi="Times New Roman" w:cs="Times New Roman"/>
                <w:vertAlign w:val="superscript"/>
              </w:rPr>
              <w:t>3</w:t>
            </w:r>
            <w:r w:rsidRPr="00165A35">
              <w:rPr>
                <w:rFonts w:ascii="Times New Roman" w:eastAsia="Times New Roman" w:hAnsi="Times New Roman" w:cs="Times New Roman"/>
              </w:rPr>
              <w:t>)</w:t>
            </w:r>
          </w:p>
        </w:tc>
        <w:tc>
          <w:tcPr>
            <w:tcW w:w="135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0-5</w:t>
            </w:r>
          </w:p>
        </w:tc>
        <w:tc>
          <w:tcPr>
            <w:tcW w:w="952" w:type="dxa"/>
            <w:tcBorders>
              <w:top w:val="nil"/>
              <w:left w:val="nil"/>
              <w:bottom w:val="single" w:sz="4" w:space="0" w:color="auto"/>
              <w:right w:val="single" w:sz="4" w:space="0" w:color="auto"/>
            </w:tcBorders>
            <w:shd w:val="clear" w:color="000000" w:fill="FFFFFF"/>
            <w:noWrap/>
            <w:vAlign w:val="bottom"/>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6-10</w:t>
            </w:r>
          </w:p>
        </w:tc>
        <w:tc>
          <w:tcPr>
            <w:tcW w:w="1193" w:type="dxa"/>
            <w:tcBorders>
              <w:top w:val="nil"/>
              <w:left w:val="nil"/>
              <w:bottom w:val="single" w:sz="4" w:space="0" w:color="auto"/>
              <w:right w:val="single" w:sz="4" w:space="0" w:color="auto"/>
            </w:tcBorders>
            <w:shd w:val="clear" w:color="000000" w:fill="FFFFFF"/>
            <w:noWrap/>
            <w:vAlign w:val="bottom"/>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11-15</w:t>
            </w:r>
          </w:p>
        </w:tc>
        <w:tc>
          <w:tcPr>
            <w:tcW w:w="1193" w:type="dxa"/>
            <w:tcBorders>
              <w:top w:val="nil"/>
              <w:left w:val="nil"/>
              <w:bottom w:val="single" w:sz="4" w:space="0" w:color="auto"/>
              <w:right w:val="single" w:sz="4" w:space="0" w:color="auto"/>
            </w:tcBorders>
            <w:shd w:val="clear" w:color="000000" w:fill="FFFFFF"/>
            <w:noWrap/>
            <w:vAlign w:val="bottom"/>
            <w:hideMark/>
          </w:tcPr>
          <w:p w:rsidR="00165A35" w:rsidRPr="00165A35" w:rsidRDefault="00165A35" w:rsidP="00165A35">
            <w:pPr>
              <w:spacing w:after="0" w:line="240" w:lineRule="auto"/>
              <w:jc w:val="center"/>
              <w:rPr>
                <w:rFonts w:ascii="Times New Roman" w:eastAsia="Times New Roman" w:hAnsi="Times New Roman" w:cs="Times New Roman"/>
              </w:rPr>
            </w:pPr>
            <w:r w:rsidRPr="00165A35">
              <w:rPr>
                <w:rFonts w:ascii="Times New Roman" w:eastAsia="Times New Roman" w:hAnsi="Times New Roman" w:cs="Times New Roman"/>
              </w:rPr>
              <w:t>16-20</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21-25</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26-30</w:t>
            </w:r>
          </w:p>
        </w:tc>
        <w:tc>
          <w:tcPr>
            <w:tcW w:w="1193" w:type="dxa"/>
            <w:tcBorders>
              <w:top w:val="nil"/>
              <w:left w:val="nil"/>
              <w:bottom w:val="single" w:sz="4" w:space="0" w:color="auto"/>
              <w:right w:val="nil"/>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31-35</w:t>
            </w:r>
          </w:p>
        </w:tc>
        <w:tc>
          <w:tcPr>
            <w:tcW w:w="1193" w:type="dxa"/>
            <w:tcBorders>
              <w:top w:val="nil"/>
              <w:left w:val="single" w:sz="4" w:space="0" w:color="auto"/>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35-40</w:t>
            </w:r>
          </w:p>
        </w:tc>
      </w:tr>
      <w:tr w:rsidR="00165A35" w:rsidRPr="00165A35" w:rsidTr="00165A35">
        <w:trPr>
          <w:trHeight w:val="300"/>
          <w:jc w:val="center"/>
        </w:trPr>
        <w:tc>
          <w:tcPr>
            <w:tcW w:w="1659"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10 326 214</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0.74</w:t>
            </w:r>
          </w:p>
        </w:tc>
        <w:tc>
          <w:tcPr>
            <w:tcW w:w="44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0.74</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9"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87.5</w:t>
            </w:r>
          </w:p>
        </w:tc>
        <w:tc>
          <w:tcPr>
            <w:tcW w:w="44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87.5</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9"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2.3</w:t>
            </w:r>
          </w:p>
        </w:tc>
        <w:tc>
          <w:tcPr>
            <w:tcW w:w="44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2.3</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9"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НЦ 10</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0.7</w:t>
            </w:r>
          </w:p>
        </w:tc>
        <w:tc>
          <w:tcPr>
            <w:tcW w:w="44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0.7</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9"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87.5</w:t>
            </w:r>
          </w:p>
        </w:tc>
        <w:tc>
          <w:tcPr>
            <w:tcW w:w="44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87.5</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9" w:type="dxa"/>
            <w:vMerge/>
            <w:tcBorders>
              <w:top w:val="nil"/>
              <w:left w:val="double" w:sz="6" w:space="0" w:color="auto"/>
              <w:bottom w:val="single" w:sz="4"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2.3</w:t>
            </w:r>
          </w:p>
        </w:tc>
        <w:tc>
          <w:tcPr>
            <w:tcW w:w="44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2.3</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9"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57 323 421</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0.76</w:t>
            </w:r>
          </w:p>
        </w:tc>
        <w:tc>
          <w:tcPr>
            <w:tcW w:w="44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0.76</w:t>
            </w:r>
          </w:p>
        </w:tc>
        <w:tc>
          <w:tcPr>
            <w:tcW w:w="95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nil"/>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single" w:sz="4" w:space="0" w:color="auto"/>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9"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4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nil"/>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single" w:sz="4" w:space="0" w:color="auto"/>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9"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4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nil"/>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single" w:sz="4" w:space="0" w:color="auto"/>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9"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НЦ 57</w:t>
            </w: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0.76</w:t>
            </w:r>
          </w:p>
        </w:tc>
        <w:tc>
          <w:tcPr>
            <w:tcW w:w="44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0.76</w:t>
            </w:r>
          </w:p>
        </w:tc>
        <w:tc>
          <w:tcPr>
            <w:tcW w:w="95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9"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4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15"/>
          <w:jc w:val="center"/>
        </w:trPr>
        <w:tc>
          <w:tcPr>
            <w:tcW w:w="1659" w:type="dxa"/>
            <w:vMerge/>
            <w:tcBorders>
              <w:top w:val="nil"/>
              <w:left w:val="double" w:sz="6" w:space="0" w:color="auto"/>
              <w:bottom w:val="single" w:sz="4" w:space="0" w:color="auto"/>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441"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0"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52"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nil"/>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nil"/>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15"/>
          <w:jc w:val="center"/>
        </w:trPr>
        <w:tc>
          <w:tcPr>
            <w:tcW w:w="1659"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165A35" w:rsidRPr="00165A35" w:rsidRDefault="00165A35" w:rsidP="00165A35">
            <w:pPr>
              <w:spacing w:after="0" w:line="240" w:lineRule="auto"/>
              <w:jc w:val="center"/>
              <w:rPr>
                <w:rFonts w:ascii="Times New Roman" w:eastAsia="Times New Roman" w:hAnsi="Times New Roman" w:cs="Times New Roman"/>
                <w:color w:val="000000"/>
              </w:rPr>
            </w:pPr>
            <w:r w:rsidRPr="00165A35">
              <w:rPr>
                <w:rFonts w:ascii="Times New Roman" w:eastAsia="Times New Roman" w:hAnsi="Times New Roman" w:cs="Times New Roman"/>
                <w:color w:val="000000"/>
              </w:rPr>
              <w:t>Укупно ГЈ</w:t>
            </w:r>
          </w:p>
        </w:tc>
        <w:tc>
          <w:tcPr>
            <w:tcW w:w="1220"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1.50</w:t>
            </w:r>
          </w:p>
        </w:tc>
        <w:tc>
          <w:tcPr>
            <w:tcW w:w="441"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0"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0.76</w:t>
            </w:r>
          </w:p>
        </w:tc>
        <w:tc>
          <w:tcPr>
            <w:tcW w:w="952"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0.74</w:t>
            </w:r>
          </w:p>
        </w:tc>
        <w:tc>
          <w:tcPr>
            <w:tcW w:w="1193" w:type="dxa"/>
            <w:tcBorders>
              <w:top w:val="double" w:sz="6" w:space="0" w:color="auto"/>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double" w:sz="6" w:space="0" w:color="auto"/>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00"/>
          <w:jc w:val="center"/>
        </w:trPr>
        <w:tc>
          <w:tcPr>
            <w:tcW w:w="1659" w:type="dxa"/>
            <w:vMerge/>
            <w:tcBorders>
              <w:top w:val="double" w:sz="6" w:space="0" w:color="auto"/>
              <w:left w:val="double" w:sz="6" w:space="0" w:color="auto"/>
              <w:bottom w:val="double" w:sz="6"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87.5</w:t>
            </w:r>
          </w:p>
        </w:tc>
        <w:tc>
          <w:tcPr>
            <w:tcW w:w="441"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0"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0.0</w:t>
            </w:r>
          </w:p>
        </w:tc>
        <w:tc>
          <w:tcPr>
            <w:tcW w:w="952"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87.5</w:t>
            </w:r>
          </w:p>
        </w:tc>
        <w:tc>
          <w:tcPr>
            <w:tcW w:w="1193" w:type="dxa"/>
            <w:tcBorders>
              <w:top w:val="nil"/>
              <w:left w:val="nil"/>
              <w:bottom w:val="single" w:sz="4"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single" w:sz="4"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r w:rsidR="00165A35" w:rsidRPr="00165A35" w:rsidTr="00165A35">
        <w:trPr>
          <w:trHeight w:val="315"/>
          <w:jc w:val="center"/>
        </w:trPr>
        <w:tc>
          <w:tcPr>
            <w:tcW w:w="1659" w:type="dxa"/>
            <w:vMerge/>
            <w:tcBorders>
              <w:top w:val="double" w:sz="6" w:space="0" w:color="auto"/>
              <w:left w:val="double" w:sz="6" w:space="0" w:color="auto"/>
              <w:bottom w:val="double" w:sz="6" w:space="0" w:color="000000"/>
              <w:right w:val="single" w:sz="4" w:space="0" w:color="auto"/>
            </w:tcBorders>
            <w:vAlign w:val="center"/>
            <w:hideMark/>
          </w:tcPr>
          <w:p w:rsidR="00165A35" w:rsidRPr="00165A35" w:rsidRDefault="00165A35" w:rsidP="00165A35">
            <w:pPr>
              <w:spacing w:after="0" w:line="240" w:lineRule="auto"/>
              <w:rPr>
                <w:rFonts w:ascii="Times New Roman" w:eastAsia="Times New Roman" w:hAnsi="Times New Roman" w:cs="Times New Roman"/>
                <w:color w:val="000000"/>
              </w:rPr>
            </w:pPr>
          </w:p>
        </w:tc>
        <w:tc>
          <w:tcPr>
            <w:tcW w:w="1220"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2.3</w:t>
            </w:r>
          </w:p>
        </w:tc>
        <w:tc>
          <w:tcPr>
            <w:tcW w:w="441"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910"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0.0</w:t>
            </w:r>
          </w:p>
        </w:tc>
        <w:tc>
          <w:tcPr>
            <w:tcW w:w="952"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jc w:val="right"/>
              <w:rPr>
                <w:rFonts w:ascii="Times New Roman" w:eastAsia="Times New Roman" w:hAnsi="Times New Roman" w:cs="Times New Roman"/>
                <w:color w:val="000000"/>
              </w:rPr>
            </w:pPr>
            <w:r w:rsidRPr="00165A35">
              <w:rPr>
                <w:rFonts w:ascii="Times New Roman" w:eastAsia="Times New Roman" w:hAnsi="Times New Roman" w:cs="Times New Roman"/>
                <w:color w:val="000000"/>
              </w:rPr>
              <w:t>2.3</w:t>
            </w:r>
          </w:p>
        </w:tc>
        <w:tc>
          <w:tcPr>
            <w:tcW w:w="1193" w:type="dxa"/>
            <w:tcBorders>
              <w:top w:val="nil"/>
              <w:left w:val="nil"/>
              <w:bottom w:val="double" w:sz="6" w:space="0" w:color="auto"/>
              <w:right w:val="single" w:sz="4"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c>
          <w:tcPr>
            <w:tcW w:w="1193" w:type="dxa"/>
            <w:tcBorders>
              <w:top w:val="nil"/>
              <w:left w:val="nil"/>
              <w:bottom w:val="double" w:sz="6" w:space="0" w:color="auto"/>
              <w:right w:val="double" w:sz="6" w:space="0" w:color="auto"/>
            </w:tcBorders>
            <w:shd w:val="clear" w:color="auto" w:fill="auto"/>
            <w:noWrap/>
            <w:vAlign w:val="bottom"/>
            <w:hideMark/>
          </w:tcPr>
          <w:p w:rsidR="00165A35" w:rsidRPr="00165A35" w:rsidRDefault="00165A35" w:rsidP="00165A35">
            <w:pPr>
              <w:spacing w:after="0" w:line="240" w:lineRule="auto"/>
              <w:rPr>
                <w:rFonts w:ascii="Times New Roman" w:eastAsia="Times New Roman" w:hAnsi="Times New Roman" w:cs="Times New Roman"/>
                <w:color w:val="000000"/>
              </w:rPr>
            </w:pPr>
            <w:r w:rsidRPr="00165A35">
              <w:rPr>
                <w:rFonts w:ascii="Times New Roman" w:eastAsia="Times New Roman" w:hAnsi="Times New Roman" w:cs="Times New Roman"/>
                <w:color w:val="000000"/>
              </w:rPr>
              <w:t> </w:t>
            </w:r>
          </w:p>
        </w:tc>
      </w:tr>
    </w:tbl>
    <w:p w:rsidR="00BB0922" w:rsidRPr="00BB0922" w:rsidRDefault="00BB0922" w:rsidP="00BB0922">
      <w:pPr>
        <w:spacing w:after="0" w:line="240" w:lineRule="auto"/>
        <w:ind w:left="708" w:firstLine="708"/>
        <w:jc w:val="both"/>
        <w:rPr>
          <w:rFonts w:ascii="Times New Roman" w:eastAsia="Times New Roman" w:hAnsi="Times New Roman" w:cs="Times New Roman"/>
          <w:bCs/>
          <w:i/>
          <w:sz w:val="16"/>
          <w:szCs w:val="16"/>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Ц</w:t>
      </w:r>
      <w:r w:rsidRPr="00BB0922">
        <w:rPr>
          <w:rFonts w:ascii="Times New Roman" w:eastAsia="Calibri" w:hAnsi="Times New Roman" w:cs="Times New Roman"/>
          <w:sz w:val="24"/>
          <w:lang w:val="sr-Latn-CS"/>
        </w:rPr>
        <w:t xml:space="preserve">елокупна </w:t>
      </w:r>
      <w:r w:rsidRPr="00BB0922">
        <w:rPr>
          <w:rFonts w:ascii="Times New Roman" w:eastAsia="Calibri" w:hAnsi="Times New Roman" w:cs="Times New Roman"/>
          <w:sz w:val="24"/>
        </w:rPr>
        <w:t xml:space="preserve">површина oвих шума </w:t>
      </w:r>
      <w:r w:rsidRPr="00BB0922">
        <w:rPr>
          <w:rFonts w:ascii="Times New Roman" w:eastAsia="Calibri" w:hAnsi="Times New Roman" w:cs="Times New Roman"/>
          <w:sz w:val="24"/>
          <w:lang w:val="sr-Latn-CS"/>
        </w:rPr>
        <w:t xml:space="preserve">од </w:t>
      </w:r>
      <w:r w:rsidR="007705C1">
        <w:rPr>
          <w:rFonts w:ascii="Times New Roman" w:eastAsia="Calibri" w:hAnsi="Times New Roman" w:cs="Times New Roman"/>
          <w:sz w:val="24"/>
        </w:rPr>
        <w:t>1,50</w:t>
      </w:r>
      <w:r w:rsidRPr="00BB0922">
        <w:rPr>
          <w:rFonts w:ascii="Times New Roman" w:eastAsia="Calibri" w:hAnsi="Times New Roman" w:cs="Times New Roman"/>
          <w:sz w:val="24"/>
        </w:rPr>
        <w:t>ha</w:t>
      </w:r>
      <w:r w:rsidRPr="00BB0922">
        <w:rPr>
          <w:rFonts w:ascii="Times New Roman" w:eastAsia="Calibri" w:hAnsi="Times New Roman" w:cs="Times New Roman"/>
          <w:sz w:val="24"/>
          <w:lang w:val="sr-Latn-CS"/>
        </w:rPr>
        <w:t xml:space="preserve"> се налази у  I</w:t>
      </w:r>
      <w:r w:rsidR="007705C1">
        <w:rPr>
          <w:rFonts w:ascii="Times New Roman" w:eastAsia="Calibri" w:hAnsi="Times New Roman" w:cs="Times New Roman"/>
          <w:sz w:val="24"/>
        </w:rPr>
        <w:t xml:space="preserve"> и V</w:t>
      </w:r>
      <w:r w:rsidRPr="00BB0922">
        <w:rPr>
          <w:rFonts w:ascii="Times New Roman" w:eastAsia="Calibri" w:hAnsi="Times New Roman" w:cs="Times New Roman"/>
          <w:sz w:val="24"/>
        </w:rPr>
        <w:t>I</w:t>
      </w:r>
      <w:r w:rsidRPr="00BB0922">
        <w:rPr>
          <w:rFonts w:ascii="Times New Roman" w:eastAsia="Calibri" w:hAnsi="Times New Roman" w:cs="Times New Roman"/>
          <w:sz w:val="24"/>
          <w:lang w:val="sr-Latn-CS"/>
        </w:rPr>
        <w:t xml:space="preserve"> добном разреду.</w:t>
      </w:r>
    </w:p>
    <w:p w:rsidR="00BB0922" w:rsidRDefault="00BB0922" w:rsidP="00BB0922">
      <w:pPr>
        <w:spacing w:after="0" w:line="240" w:lineRule="auto"/>
        <w:ind w:firstLine="851"/>
        <w:jc w:val="both"/>
        <w:rPr>
          <w:rFonts w:ascii="Times New Roman" w:eastAsia="Calibri" w:hAnsi="Times New Roman" w:cs="Times New Roman"/>
          <w:sz w:val="24"/>
        </w:rPr>
      </w:pPr>
    </w:p>
    <w:p w:rsidR="00943EDE" w:rsidRDefault="00943EDE" w:rsidP="00BB0922">
      <w:pPr>
        <w:spacing w:after="0" w:line="240" w:lineRule="auto"/>
        <w:ind w:firstLine="851"/>
        <w:jc w:val="both"/>
        <w:rPr>
          <w:rFonts w:ascii="Times New Roman" w:eastAsia="Calibri" w:hAnsi="Times New Roman" w:cs="Times New Roman"/>
          <w:sz w:val="24"/>
        </w:rPr>
      </w:pPr>
    </w:p>
    <w:p w:rsidR="00943EDE" w:rsidRPr="00BB0922" w:rsidRDefault="00943EDE" w:rsidP="00BB0922">
      <w:pPr>
        <w:spacing w:after="0" w:line="240" w:lineRule="auto"/>
        <w:ind w:firstLine="851"/>
        <w:jc w:val="both"/>
        <w:rPr>
          <w:rFonts w:ascii="Times New Roman" w:eastAsia="Calibri" w:hAnsi="Times New Roman" w:cs="Times New Roman"/>
          <w:sz w:val="24"/>
        </w:rPr>
      </w:pPr>
    </w:p>
    <w:p w:rsidR="00BB0922" w:rsidRPr="00BB0922" w:rsidRDefault="008A7621" w:rsidP="008A7621">
      <w:pPr>
        <w:pStyle w:val="Heading2"/>
      </w:pPr>
      <w:bookmarkStart w:id="72" w:name="_Toc137188332"/>
      <w:r>
        <w:t xml:space="preserve">5.8. </w:t>
      </w:r>
      <w:r w:rsidR="00BB0922" w:rsidRPr="00BB0922">
        <w:t>Стање вештачки подигнутих састојина</w:t>
      </w:r>
      <w:bookmarkEnd w:id="72"/>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Све вештачки подигнуте састојине старости до 20 година дефинисане су као шумске културе, а старије као шуме. Стање вештачки подигнутих састојина приказано је у следећој табели:</w:t>
      </w:r>
    </w:p>
    <w:p w:rsidR="00BB0922" w:rsidRPr="00BB0922" w:rsidRDefault="00BB0922" w:rsidP="00BB0922">
      <w:pPr>
        <w:spacing w:after="0" w:line="240" w:lineRule="auto"/>
        <w:ind w:firstLine="567"/>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left="568" w:firstLine="708"/>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left="568" w:firstLine="708"/>
        <w:jc w:val="both"/>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Latn-CS" w:eastAsia="sr-Latn-CS"/>
        </w:rPr>
        <w:t>Табела бр. 2</w:t>
      </w:r>
      <w:r w:rsidR="00610568">
        <w:rPr>
          <w:rFonts w:ascii="Times New Roman" w:eastAsia="Times New Roman" w:hAnsi="Times New Roman" w:cs="Times New Roman"/>
          <w:i/>
          <w:sz w:val="16"/>
          <w:szCs w:val="16"/>
          <w:lang w:eastAsia="sr-Latn-CS"/>
        </w:rPr>
        <w:t>0</w:t>
      </w:r>
      <w:r w:rsidRPr="00BB0922">
        <w:rPr>
          <w:rFonts w:ascii="Times New Roman" w:eastAsia="Times New Roman" w:hAnsi="Times New Roman" w:cs="Times New Roman"/>
          <w:i/>
          <w:sz w:val="16"/>
          <w:szCs w:val="16"/>
          <w:lang w:val="sr-Latn-CS" w:eastAsia="sr-Latn-CS"/>
        </w:rPr>
        <w:t>-Стање вештачки подигнутих састојина</w:t>
      </w:r>
    </w:p>
    <w:tbl>
      <w:tblPr>
        <w:tblW w:w="10460" w:type="dxa"/>
        <w:jc w:val="center"/>
        <w:tblLook w:val="04A0"/>
      </w:tblPr>
      <w:tblGrid>
        <w:gridCol w:w="1719"/>
        <w:gridCol w:w="960"/>
        <w:gridCol w:w="960"/>
        <w:gridCol w:w="1172"/>
        <w:gridCol w:w="891"/>
        <w:gridCol w:w="917"/>
        <w:gridCol w:w="808"/>
        <w:gridCol w:w="1022"/>
        <w:gridCol w:w="1051"/>
        <w:gridCol w:w="960"/>
      </w:tblGrid>
      <w:tr w:rsidR="00120DD0" w:rsidRPr="00120DD0" w:rsidTr="00120DD0">
        <w:trPr>
          <w:trHeight w:val="315"/>
          <w:tblHeader/>
          <w:jc w:val="center"/>
        </w:trPr>
        <w:tc>
          <w:tcPr>
            <w:tcW w:w="1719"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120DD0" w:rsidRPr="00120DD0" w:rsidRDefault="00120DD0" w:rsidP="00120DD0">
            <w:pPr>
              <w:spacing w:after="0" w:line="240" w:lineRule="auto"/>
              <w:jc w:val="center"/>
              <w:rPr>
                <w:rFonts w:ascii="Times New Roman" w:eastAsia="Times New Roman" w:hAnsi="Times New Roman" w:cs="Times New Roman"/>
              </w:rPr>
            </w:pPr>
            <w:r w:rsidRPr="00120DD0">
              <w:rPr>
                <w:rFonts w:ascii="Times New Roman" w:eastAsia="Times New Roman" w:hAnsi="Times New Roman" w:cs="Times New Roman"/>
              </w:rPr>
              <w:t>Газдинска класа</w:t>
            </w:r>
          </w:p>
        </w:tc>
        <w:tc>
          <w:tcPr>
            <w:tcW w:w="1920" w:type="dxa"/>
            <w:gridSpan w:val="2"/>
            <w:tcBorders>
              <w:top w:val="double" w:sz="6" w:space="0" w:color="auto"/>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rPr>
            </w:pPr>
            <w:r w:rsidRPr="00120DD0">
              <w:rPr>
                <w:rFonts w:ascii="Times New Roman" w:eastAsia="Times New Roman" w:hAnsi="Times New Roman" w:cs="Times New Roman"/>
              </w:rPr>
              <w:t xml:space="preserve">Површина </w:t>
            </w:r>
          </w:p>
        </w:tc>
        <w:tc>
          <w:tcPr>
            <w:tcW w:w="2980" w:type="dxa"/>
            <w:gridSpan w:val="3"/>
            <w:tcBorders>
              <w:top w:val="double" w:sz="6" w:space="0" w:color="auto"/>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rPr>
            </w:pPr>
            <w:r w:rsidRPr="00120DD0">
              <w:rPr>
                <w:rFonts w:ascii="Times New Roman" w:eastAsia="Times New Roman" w:hAnsi="Times New Roman" w:cs="Times New Roman"/>
              </w:rPr>
              <w:t>Запремина</w:t>
            </w:r>
          </w:p>
        </w:tc>
        <w:tc>
          <w:tcPr>
            <w:tcW w:w="2881" w:type="dxa"/>
            <w:gridSpan w:val="3"/>
            <w:tcBorders>
              <w:top w:val="double" w:sz="6" w:space="0" w:color="auto"/>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rPr>
            </w:pPr>
            <w:r w:rsidRPr="00120DD0">
              <w:rPr>
                <w:rFonts w:ascii="Times New Roman" w:eastAsia="Times New Roman" w:hAnsi="Times New Roman" w:cs="Times New Roman"/>
              </w:rPr>
              <w:t>Запремински прираст</w:t>
            </w:r>
          </w:p>
        </w:tc>
        <w:tc>
          <w:tcPr>
            <w:tcW w:w="960" w:type="dxa"/>
            <w:vMerge w:val="restart"/>
            <w:tcBorders>
              <w:top w:val="double" w:sz="6" w:space="0" w:color="auto"/>
              <w:left w:val="single" w:sz="4" w:space="0" w:color="auto"/>
              <w:bottom w:val="single" w:sz="4" w:space="0" w:color="auto"/>
              <w:right w:val="double" w:sz="6" w:space="0" w:color="auto"/>
            </w:tcBorders>
            <w:shd w:val="clear" w:color="auto" w:fill="auto"/>
            <w:noWrap/>
            <w:vAlign w:val="center"/>
            <w:hideMark/>
          </w:tcPr>
          <w:p w:rsidR="00120DD0" w:rsidRPr="00120DD0" w:rsidRDefault="00120DD0" w:rsidP="00120DD0">
            <w:pPr>
              <w:spacing w:after="0" w:line="240" w:lineRule="auto"/>
              <w:jc w:val="center"/>
              <w:rPr>
                <w:rFonts w:ascii="Times New Roman" w:eastAsia="Times New Roman" w:hAnsi="Times New Roman" w:cs="Times New Roman"/>
              </w:rPr>
            </w:pPr>
            <w:r w:rsidRPr="00120DD0">
              <w:rPr>
                <w:rFonts w:ascii="Times New Roman" w:eastAsia="Times New Roman" w:hAnsi="Times New Roman" w:cs="Times New Roman"/>
              </w:rPr>
              <w:t>p</w:t>
            </w:r>
            <w:r w:rsidRPr="00120DD0">
              <w:rPr>
                <w:rFonts w:ascii="Times New Roman" w:eastAsia="Times New Roman" w:hAnsi="Times New Roman" w:cs="Times New Roman"/>
                <w:vertAlign w:val="subscript"/>
              </w:rPr>
              <w:t>iv</w:t>
            </w:r>
            <w:r w:rsidRPr="00120DD0">
              <w:rPr>
                <w:rFonts w:ascii="Times New Roman" w:eastAsia="Times New Roman" w:hAnsi="Times New Roman" w:cs="Times New Roman"/>
              </w:rPr>
              <w:t>(%)</w:t>
            </w:r>
          </w:p>
        </w:tc>
      </w:tr>
      <w:tr w:rsidR="00120DD0" w:rsidRPr="00120DD0" w:rsidTr="00120DD0">
        <w:trPr>
          <w:trHeight w:val="360"/>
          <w:tblHeader/>
          <w:jc w:val="center"/>
        </w:trPr>
        <w:tc>
          <w:tcPr>
            <w:tcW w:w="1719" w:type="dxa"/>
            <w:vMerge/>
            <w:tcBorders>
              <w:top w:val="double" w:sz="6" w:space="0" w:color="auto"/>
              <w:left w:val="double" w:sz="6" w:space="0" w:color="auto"/>
              <w:bottom w:val="single" w:sz="4" w:space="0" w:color="auto"/>
              <w:right w:val="single" w:sz="4" w:space="0" w:color="auto"/>
            </w:tcBorders>
            <w:vAlign w:val="center"/>
            <w:hideMark/>
          </w:tcPr>
          <w:p w:rsidR="00120DD0" w:rsidRPr="00120DD0" w:rsidRDefault="00120DD0" w:rsidP="00120DD0">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rPr>
            </w:pPr>
            <w:r w:rsidRPr="00120DD0">
              <w:rPr>
                <w:rFonts w:ascii="Times New Roman" w:eastAsia="Times New Roman" w:hAnsi="Times New Roman" w:cs="Times New Roman"/>
              </w:rPr>
              <w:t>ha</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rPr>
            </w:pPr>
            <w:r w:rsidRPr="00120DD0">
              <w:rPr>
                <w:rFonts w:ascii="Times New Roman" w:eastAsia="Times New Roman" w:hAnsi="Times New Roman" w:cs="Times New Roman"/>
              </w:rPr>
              <w:t>%</w:t>
            </w:r>
          </w:p>
        </w:tc>
        <w:tc>
          <w:tcPr>
            <w:tcW w:w="117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rPr>
            </w:pPr>
            <w:r w:rsidRPr="00120DD0">
              <w:rPr>
                <w:rFonts w:ascii="Times New Roman" w:eastAsia="Times New Roman" w:hAnsi="Times New Roman" w:cs="Times New Roman"/>
              </w:rPr>
              <w:t>m</w:t>
            </w:r>
            <w:r w:rsidRPr="00120DD0">
              <w:rPr>
                <w:rFonts w:ascii="Times New Roman" w:eastAsia="Times New Roman" w:hAnsi="Times New Roman" w:cs="Times New Roman"/>
                <w:vertAlign w:val="superscript"/>
              </w:rPr>
              <w:t>3</w:t>
            </w:r>
          </w:p>
        </w:tc>
        <w:tc>
          <w:tcPr>
            <w:tcW w:w="89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rPr>
            </w:pPr>
            <w:r w:rsidRPr="00120DD0">
              <w:rPr>
                <w:rFonts w:ascii="Times New Roman" w:eastAsia="Times New Roman" w:hAnsi="Times New Roman" w:cs="Times New Roman"/>
              </w:rPr>
              <w:t>%</w:t>
            </w:r>
          </w:p>
        </w:tc>
        <w:tc>
          <w:tcPr>
            <w:tcW w:w="917"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rPr>
            </w:pPr>
            <w:r w:rsidRPr="00120DD0">
              <w:rPr>
                <w:rFonts w:ascii="Times New Roman" w:eastAsia="Times New Roman" w:hAnsi="Times New Roman" w:cs="Times New Roman"/>
              </w:rPr>
              <w:t>m</w:t>
            </w:r>
            <w:r w:rsidRPr="00120DD0">
              <w:rPr>
                <w:rFonts w:ascii="Times New Roman" w:eastAsia="Times New Roman" w:hAnsi="Times New Roman" w:cs="Times New Roman"/>
                <w:vertAlign w:val="superscript"/>
              </w:rPr>
              <w:t>3</w:t>
            </w:r>
            <w:r w:rsidRPr="00120DD0">
              <w:rPr>
                <w:rFonts w:ascii="Times New Roman" w:eastAsia="Times New Roman" w:hAnsi="Times New Roman" w:cs="Times New Roman"/>
              </w:rPr>
              <w:t>/ha</w:t>
            </w:r>
          </w:p>
        </w:tc>
        <w:tc>
          <w:tcPr>
            <w:tcW w:w="808"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rPr>
            </w:pPr>
            <w:r w:rsidRPr="00120DD0">
              <w:rPr>
                <w:rFonts w:ascii="Times New Roman" w:eastAsia="Times New Roman" w:hAnsi="Times New Roman" w:cs="Times New Roman"/>
              </w:rPr>
              <w:t>m</w:t>
            </w:r>
            <w:r w:rsidRPr="00120DD0">
              <w:rPr>
                <w:rFonts w:ascii="Times New Roman" w:eastAsia="Times New Roman" w:hAnsi="Times New Roman" w:cs="Times New Roman"/>
                <w:vertAlign w:val="superscript"/>
              </w:rPr>
              <w:t>3</w:t>
            </w:r>
          </w:p>
        </w:tc>
        <w:tc>
          <w:tcPr>
            <w:tcW w:w="102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rPr>
            </w:pPr>
            <w:r w:rsidRPr="00120DD0">
              <w:rPr>
                <w:rFonts w:ascii="Times New Roman" w:eastAsia="Times New Roman" w:hAnsi="Times New Roman" w:cs="Times New Roman"/>
              </w:rPr>
              <w:t>%</w:t>
            </w:r>
          </w:p>
        </w:tc>
        <w:tc>
          <w:tcPr>
            <w:tcW w:w="105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rPr>
            </w:pPr>
            <w:r w:rsidRPr="00120DD0">
              <w:rPr>
                <w:rFonts w:ascii="Times New Roman" w:eastAsia="Times New Roman" w:hAnsi="Times New Roman" w:cs="Times New Roman"/>
              </w:rPr>
              <w:t>m</w:t>
            </w:r>
            <w:r w:rsidRPr="00120DD0">
              <w:rPr>
                <w:rFonts w:ascii="Times New Roman" w:eastAsia="Times New Roman" w:hAnsi="Times New Roman" w:cs="Times New Roman"/>
                <w:vertAlign w:val="superscript"/>
              </w:rPr>
              <w:t>3</w:t>
            </w:r>
            <w:r w:rsidRPr="00120DD0">
              <w:rPr>
                <w:rFonts w:ascii="Times New Roman" w:eastAsia="Times New Roman" w:hAnsi="Times New Roman" w:cs="Times New Roman"/>
              </w:rPr>
              <w:t>/ha</w:t>
            </w:r>
          </w:p>
        </w:tc>
        <w:tc>
          <w:tcPr>
            <w:tcW w:w="960" w:type="dxa"/>
            <w:vMerge/>
            <w:tcBorders>
              <w:top w:val="double" w:sz="6" w:space="0" w:color="auto"/>
              <w:left w:val="single" w:sz="4" w:space="0" w:color="auto"/>
              <w:bottom w:val="single" w:sz="4" w:space="0" w:color="auto"/>
              <w:right w:val="double" w:sz="6" w:space="0" w:color="auto"/>
            </w:tcBorders>
            <w:vAlign w:val="center"/>
            <w:hideMark/>
          </w:tcPr>
          <w:p w:rsidR="00120DD0" w:rsidRPr="00120DD0" w:rsidRDefault="00120DD0" w:rsidP="00120DD0">
            <w:pPr>
              <w:spacing w:after="0" w:line="240" w:lineRule="auto"/>
              <w:rPr>
                <w:rFonts w:ascii="Times New Roman" w:eastAsia="Times New Roman" w:hAnsi="Times New Roman" w:cs="Times New Roman"/>
              </w:rPr>
            </w:pPr>
          </w:p>
        </w:tc>
      </w:tr>
      <w:tr w:rsidR="00120DD0" w:rsidRPr="00120DD0" w:rsidTr="00120DD0">
        <w:trPr>
          <w:trHeight w:val="300"/>
          <w:jc w:val="center"/>
        </w:trPr>
        <w:tc>
          <w:tcPr>
            <w:tcW w:w="1719" w:type="dxa"/>
            <w:tcBorders>
              <w:top w:val="nil"/>
              <w:left w:val="double" w:sz="6" w:space="0" w:color="auto"/>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color w:val="000000"/>
              </w:rPr>
            </w:pPr>
            <w:r w:rsidRPr="00120DD0">
              <w:rPr>
                <w:rFonts w:ascii="Times New Roman" w:eastAsia="Times New Roman" w:hAnsi="Times New Roman" w:cs="Times New Roman"/>
                <w:color w:val="000000"/>
              </w:rPr>
              <w:t>10 470 214</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0.07</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0.6</w:t>
            </w:r>
          </w:p>
        </w:tc>
        <w:tc>
          <w:tcPr>
            <w:tcW w:w="117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52.5</w:t>
            </w:r>
          </w:p>
        </w:tc>
        <w:tc>
          <w:tcPr>
            <w:tcW w:w="89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1.9</w:t>
            </w:r>
          </w:p>
        </w:tc>
        <w:tc>
          <w:tcPr>
            <w:tcW w:w="917"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749.9</w:t>
            </w:r>
          </w:p>
        </w:tc>
        <w:tc>
          <w:tcPr>
            <w:tcW w:w="808"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1.2</w:t>
            </w:r>
          </w:p>
        </w:tc>
        <w:tc>
          <w:tcPr>
            <w:tcW w:w="102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1.8</w:t>
            </w:r>
          </w:p>
        </w:tc>
        <w:tc>
          <w:tcPr>
            <w:tcW w:w="105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16.8</w:t>
            </w:r>
          </w:p>
        </w:tc>
        <w:tc>
          <w:tcPr>
            <w:tcW w:w="960" w:type="dxa"/>
            <w:tcBorders>
              <w:top w:val="nil"/>
              <w:left w:val="nil"/>
              <w:bottom w:val="single" w:sz="4" w:space="0" w:color="auto"/>
              <w:right w:val="double" w:sz="6"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2.2</w:t>
            </w:r>
          </w:p>
        </w:tc>
      </w:tr>
      <w:tr w:rsidR="00120DD0" w:rsidRPr="00120DD0" w:rsidTr="00120DD0">
        <w:trPr>
          <w:trHeight w:val="300"/>
          <w:jc w:val="center"/>
        </w:trPr>
        <w:tc>
          <w:tcPr>
            <w:tcW w:w="1719" w:type="dxa"/>
            <w:tcBorders>
              <w:top w:val="nil"/>
              <w:left w:val="double" w:sz="6" w:space="0" w:color="auto"/>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color w:val="000000"/>
              </w:rPr>
            </w:pPr>
            <w:r w:rsidRPr="00120DD0">
              <w:rPr>
                <w:rFonts w:ascii="Times New Roman" w:eastAsia="Times New Roman" w:hAnsi="Times New Roman" w:cs="Times New Roman"/>
                <w:color w:val="000000"/>
              </w:rPr>
              <w:t>10 472 214</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0.23</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1.9</w:t>
            </w:r>
          </w:p>
        </w:tc>
        <w:tc>
          <w:tcPr>
            <w:tcW w:w="117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80.1</w:t>
            </w:r>
          </w:p>
        </w:tc>
        <w:tc>
          <w:tcPr>
            <w:tcW w:w="89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3.0</w:t>
            </w:r>
          </w:p>
        </w:tc>
        <w:tc>
          <w:tcPr>
            <w:tcW w:w="917"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348.5</w:t>
            </w:r>
          </w:p>
        </w:tc>
        <w:tc>
          <w:tcPr>
            <w:tcW w:w="808"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2.0</w:t>
            </w:r>
          </w:p>
        </w:tc>
        <w:tc>
          <w:tcPr>
            <w:tcW w:w="102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3.1</w:t>
            </w:r>
          </w:p>
        </w:tc>
        <w:tc>
          <w:tcPr>
            <w:tcW w:w="105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8.6</w:t>
            </w:r>
          </w:p>
        </w:tc>
        <w:tc>
          <w:tcPr>
            <w:tcW w:w="960" w:type="dxa"/>
            <w:tcBorders>
              <w:top w:val="nil"/>
              <w:left w:val="nil"/>
              <w:bottom w:val="single" w:sz="4" w:space="0" w:color="auto"/>
              <w:right w:val="double" w:sz="6"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2.5</w:t>
            </w:r>
          </w:p>
        </w:tc>
      </w:tr>
      <w:tr w:rsidR="00120DD0" w:rsidRPr="00120DD0" w:rsidTr="00120DD0">
        <w:trPr>
          <w:trHeight w:val="300"/>
          <w:jc w:val="center"/>
        </w:trPr>
        <w:tc>
          <w:tcPr>
            <w:tcW w:w="1719" w:type="dxa"/>
            <w:tcBorders>
              <w:top w:val="nil"/>
              <w:left w:val="double" w:sz="6" w:space="0" w:color="auto"/>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color w:val="000000"/>
              </w:rPr>
            </w:pPr>
            <w:r w:rsidRPr="00120DD0">
              <w:rPr>
                <w:rFonts w:ascii="Times New Roman" w:eastAsia="Times New Roman" w:hAnsi="Times New Roman" w:cs="Times New Roman"/>
                <w:color w:val="000000"/>
              </w:rPr>
              <w:t>10 476 313</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3.61</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30.4</w:t>
            </w:r>
          </w:p>
        </w:tc>
        <w:tc>
          <w:tcPr>
            <w:tcW w:w="117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1,240.5</w:t>
            </w:r>
          </w:p>
        </w:tc>
        <w:tc>
          <w:tcPr>
            <w:tcW w:w="89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46.0</w:t>
            </w:r>
          </w:p>
        </w:tc>
        <w:tc>
          <w:tcPr>
            <w:tcW w:w="917"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343.6</w:t>
            </w:r>
          </w:p>
        </w:tc>
        <w:tc>
          <w:tcPr>
            <w:tcW w:w="808"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24.8</w:t>
            </w:r>
          </w:p>
        </w:tc>
        <w:tc>
          <w:tcPr>
            <w:tcW w:w="102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38.8</w:t>
            </w:r>
          </w:p>
        </w:tc>
        <w:tc>
          <w:tcPr>
            <w:tcW w:w="105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6.9</w:t>
            </w:r>
          </w:p>
        </w:tc>
        <w:tc>
          <w:tcPr>
            <w:tcW w:w="960" w:type="dxa"/>
            <w:tcBorders>
              <w:top w:val="nil"/>
              <w:left w:val="nil"/>
              <w:bottom w:val="single" w:sz="4" w:space="0" w:color="auto"/>
              <w:right w:val="double" w:sz="6"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2.0</w:t>
            </w:r>
          </w:p>
        </w:tc>
      </w:tr>
      <w:tr w:rsidR="00120DD0" w:rsidRPr="00120DD0" w:rsidTr="00120DD0">
        <w:trPr>
          <w:trHeight w:val="300"/>
          <w:jc w:val="center"/>
        </w:trPr>
        <w:tc>
          <w:tcPr>
            <w:tcW w:w="1719" w:type="dxa"/>
            <w:tcBorders>
              <w:top w:val="nil"/>
              <w:left w:val="double" w:sz="6" w:space="0" w:color="auto"/>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color w:val="000000"/>
              </w:rPr>
            </w:pPr>
            <w:r w:rsidRPr="00120DD0">
              <w:rPr>
                <w:rFonts w:ascii="Times New Roman" w:eastAsia="Times New Roman" w:hAnsi="Times New Roman" w:cs="Times New Roman"/>
                <w:color w:val="000000"/>
              </w:rPr>
              <w:t>10 476 421</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0.77</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6.5</w:t>
            </w:r>
          </w:p>
        </w:tc>
        <w:tc>
          <w:tcPr>
            <w:tcW w:w="117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193.2</w:t>
            </w:r>
          </w:p>
        </w:tc>
        <w:tc>
          <w:tcPr>
            <w:tcW w:w="89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7.2</w:t>
            </w:r>
          </w:p>
        </w:tc>
        <w:tc>
          <w:tcPr>
            <w:tcW w:w="917"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251.0</w:t>
            </w:r>
          </w:p>
        </w:tc>
        <w:tc>
          <w:tcPr>
            <w:tcW w:w="808"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7.0</w:t>
            </w:r>
          </w:p>
        </w:tc>
        <w:tc>
          <w:tcPr>
            <w:tcW w:w="102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11.0</w:t>
            </w:r>
          </w:p>
        </w:tc>
        <w:tc>
          <w:tcPr>
            <w:tcW w:w="105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9.1</w:t>
            </w:r>
          </w:p>
        </w:tc>
        <w:tc>
          <w:tcPr>
            <w:tcW w:w="960" w:type="dxa"/>
            <w:tcBorders>
              <w:top w:val="nil"/>
              <w:left w:val="nil"/>
              <w:bottom w:val="single" w:sz="4" w:space="0" w:color="auto"/>
              <w:right w:val="double" w:sz="6"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3.6</w:t>
            </w:r>
          </w:p>
        </w:tc>
      </w:tr>
      <w:tr w:rsidR="00120DD0" w:rsidRPr="00120DD0" w:rsidTr="00120DD0">
        <w:trPr>
          <w:trHeight w:val="300"/>
          <w:jc w:val="center"/>
        </w:trPr>
        <w:tc>
          <w:tcPr>
            <w:tcW w:w="1719" w:type="dxa"/>
            <w:tcBorders>
              <w:top w:val="nil"/>
              <w:left w:val="double" w:sz="6" w:space="0" w:color="auto"/>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rPr>
                <w:rFonts w:ascii="Times New Roman" w:eastAsia="Times New Roman" w:hAnsi="Times New Roman" w:cs="Times New Roman"/>
                <w:color w:val="000000"/>
              </w:rPr>
            </w:pPr>
            <w:r w:rsidRPr="00120DD0">
              <w:rPr>
                <w:rFonts w:ascii="Times New Roman" w:eastAsia="Times New Roman" w:hAnsi="Times New Roman" w:cs="Times New Roman"/>
                <w:color w:val="000000"/>
              </w:rPr>
              <w:t>НЦ 10</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4.68</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39.4</w:t>
            </w:r>
          </w:p>
        </w:tc>
        <w:tc>
          <w:tcPr>
            <w:tcW w:w="117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1,566.4</w:t>
            </w:r>
          </w:p>
        </w:tc>
        <w:tc>
          <w:tcPr>
            <w:tcW w:w="89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58.1</w:t>
            </w:r>
          </w:p>
        </w:tc>
        <w:tc>
          <w:tcPr>
            <w:tcW w:w="917"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334.7</w:t>
            </w:r>
          </w:p>
        </w:tc>
        <w:tc>
          <w:tcPr>
            <w:tcW w:w="808"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35.0</w:t>
            </w:r>
          </w:p>
        </w:tc>
        <w:tc>
          <w:tcPr>
            <w:tcW w:w="102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54.8</w:t>
            </w:r>
          </w:p>
        </w:tc>
        <w:tc>
          <w:tcPr>
            <w:tcW w:w="105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7.5</w:t>
            </w:r>
          </w:p>
        </w:tc>
        <w:tc>
          <w:tcPr>
            <w:tcW w:w="960" w:type="dxa"/>
            <w:tcBorders>
              <w:top w:val="nil"/>
              <w:left w:val="nil"/>
              <w:bottom w:val="single" w:sz="4" w:space="0" w:color="auto"/>
              <w:right w:val="double" w:sz="6"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2.2</w:t>
            </w:r>
          </w:p>
        </w:tc>
      </w:tr>
      <w:tr w:rsidR="00120DD0" w:rsidRPr="00120DD0" w:rsidTr="00120DD0">
        <w:trPr>
          <w:trHeight w:val="300"/>
          <w:jc w:val="center"/>
        </w:trPr>
        <w:tc>
          <w:tcPr>
            <w:tcW w:w="1719" w:type="dxa"/>
            <w:tcBorders>
              <w:top w:val="nil"/>
              <w:left w:val="double" w:sz="6" w:space="0" w:color="auto"/>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color w:val="000000"/>
              </w:rPr>
            </w:pPr>
            <w:r w:rsidRPr="00120DD0">
              <w:rPr>
                <w:rFonts w:ascii="Times New Roman" w:eastAsia="Times New Roman" w:hAnsi="Times New Roman" w:cs="Times New Roman"/>
                <w:color w:val="000000"/>
              </w:rPr>
              <w:t>17 474 311</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2.70</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22.7</w:t>
            </w:r>
          </w:p>
        </w:tc>
        <w:tc>
          <w:tcPr>
            <w:tcW w:w="117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623.2</w:t>
            </w:r>
          </w:p>
        </w:tc>
        <w:tc>
          <w:tcPr>
            <w:tcW w:w="89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23.1</w:t>
            </w:r>
          </w:p>
        </w:tc>
        <w:tc>
          <w:tcPr>
            <w:tcW w:w="917"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230.8</w:t>
            </w:r>
          </w:p>
        </w:tc>
        <w:tc>
          <w:tcPr>
            <w:tcW w:w="808"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18.7</w:t>
            </w:r>
          </w:p>
        </w:tc>
        <w:tc>
          <w:tcPr>
            <w:tcW w:w="102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29.3</w:t>
            </w:r>
          </w:p>
        </w:tc>
        <w:tc>
          <w:tcPr>
            <w:tcW w:w="105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6.9</w:t>
            </w:r>
          </w:p>
        </w:tc>
        <w:tc>
          <w:tcPr>
            <w:tcW w:w="960" w:type="dxa"/>
            <w:tcBorders>
              <w:top w:val="nil"/>
              <w:left w:val="nil"/>
              <w:bottom w:val="single" w:sz="4" w:space="0" w:color="auto"/>
              <w:right w:val="double" w:sz="6"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3.0</w:t>
            </w:r>
          </w:p>
        </w:tc>
      </w:tr>
      <w:tr w:rsidR="00120DD0" w:rsidRPr="00120DD0" w:rsidTr="00120DD0">
        <w:trPr>
          <w:trHeight w:val="300"/>
          <w:jc w:val="center"/>
        </w:trPr>
        <w:tc>
          <w:tcPr>
            <w:tcW w:w="1719" w:type="dxa"/>
            <w:tcBorders>
              <w:top w:val="nil"/>
              <w:left w:val="double" w:sz="6" w:space="0" w:color="auto"/>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rPr>
                <w:rFonts w:ascii="Times New Roman" w:eastAsia="Times New Roman" w:hAnsi="Times New Roman" w:cs="Times New Roman"/>
                <w:color w:val="000000"/>
              </w:rPr>
            </w:pPr>
            <w:r w:rsidRPr="00120DD0">
              <w:rPr>
                <w:rFonts w:ascii="Times New Roman" w:eastAsia="Times New Roman" w:hAnsi="Times New Roman" w:cs="Times New Roman"/>
                <w:color w:val="000000"/>
              </w:rPr>
              <w:t>НЦ 17</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2.70</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22.7</w:t>
            </w:r>
          </w:p>
        </w:tc>
        <w:tc>
          <w:tcPr>
            <w:tcW w:w="117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623.2</w:t>
            </w:r>
          </w:p>
        </w:tc>
        <w:tc>
          <w:tcPr>
            <w:tcW w:w="89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23.1</w:t>
            </w:r>
          </w:p>
        </w:tc>
        <w:tc>
          <w:tcPr>
            <w:tcW w:w="917"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230.8</w:t>
            </w:r>
          </w:p>
        </w:tc>
        <w:tc>
          <w:tcPr>
            <w:tcW w:w="808"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18.7</w:t>
            </w:r>
          </w:p>
        </w:tc>
        <w:tc>
          <w:tcPr>
            <w:tcW w:w="102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29.3</w:t>
            </w:r>
          </w:p>
        </w:tc>
        <w:tc>
          <w:tcPr>
            <w:tcW w:w="105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6.9</w:t>
            </w:r>
          </w:p>
        </w:tc>
        <w:tc>
          <w:tcPr>
            <w:tcW w:w="960" w:type="dxa"/>
            <w:tcBorders>
              <w:top w:val="nil"/>
              <w:left w:val="nil"/>
              <w:bottom w:val="single" w:sz="4" w:space="0" w:color="auto"/>
              <w:right w:val="double" w:sz="6"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3.0</w:t>
            </w:r>
          </w:p>
        </w:tc>
      </w:tr>
      <w:tr w:rsidR="00120DD0" w:rsidRPr="00120DD0" w:rsidTr="00120DD0">
        <w:trPr>
          <w:trHeight w:val="300"/>
          <w:jc w:val="center"/>
        </w:trPr>
        <w:tc>
          <w:tcPr>
            <w:tcW w:w="1719" w:type="dxa"/>
            <w:tcBorders>
              <w:top w:val="nil"/>
              <w:left w:val="double" w:sz="6" w:space="0" w:color="auto"/>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color w:val="000000"/>
              </w:rPr>
            </w:pPr>
            <w:r w:rsidRPr="00120DD0">
              <w:rPr>
                <w:rFonts w:ascii="Times New Roman" w:eastAsia="Times New Roman" w:hAnsi="Times New Roman" w:cs="Times New Roman"/>
                <w:color w:val="000000"/>
              </w:rPr>
              <w:t>21 475 421</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1.98</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16.7</w:t>
            </w:r>
          </w:p>
        </w:tc>
        <w:tc>
          <w:tcPr>
            <w:tcW w:w="117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508.1</w:t>
            </w:r>
          </w:p>
        </w:tc>
        <w:tc>
          <w:tcPr>
            <w:tcW w:w="89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18.8</w:t>
            </w:r>
          </w:p>
        </w:tc>
        <w:tc>
          <w:tcPr>
            <w:tcW w:w="917"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256.6</w:t>
            </w:r>
          </w:p>
        </w:tc>
        <w:tc>
          <w:tcPr>
            <w:tcW w:w="808"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10.2</w:t>
            </w:r>
          </w:p>
        </w:tc>
        <w:tc>
          <w:tcPr>
            <w:tcW w:w="102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15.9</w:t>
            </w:r>
          </w:p>
        </w:tc>
        <w:tc>
          <w:tcPr>
            <w:tcW w:w="105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5.1</w:t>
            </w:r>
          </w:p>
        </w:tc>
        <w:tc>
          <w:tcPr>
            <w:tcW w:w="960" w:type="dxa"/>
            <w:tcBorders>
              <w:top w:val="nil"/>
              <w:left w:val="nil"/>
              <w:bottom w:val="single" w:sz="4" w:space="0" w:color="auto"/>
              <w:right w:val="double" w:sz="6"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2.0</w:t>
            </w:r>
          </w:p>
        </w:tc>
      </w:tr>
      <w:tr w:rsidR="00120DD0" w:rsidRPr="00120DD0" w:rsidTr="00120DD0">
        <w:trPr>
          <w:trHeight w:val="300"/>
          <w:jc w:val="center"/>
        </w:trPr>
        <w:tc>
          <w:tcPr>
            <w:tcW w:w="1719" w:type="dxa"/>
            <w:tcBorders>
              <w:top w:val="nil"/>
              <w:left w:val="double" w:sz="6" w:space="0" w:color="auto"/>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rPr>
                <w:rFonts w:ascii="Times New Roman" w:eastAsia="Times New Roman" w:hAnsi="Times New Roman" w:cs="Times New Roman"/>
                <w:color w:val="000000"/>
              </w:rPr>
            </w:pPr>
            <w:r w:rsidRPr="00120DD0">
              <w:rPr>
                <w:rFonts w:ascii="Times New Roman" w:eastAsia="Times New Roman" w:hAnsi="Times New Roman" w:cs="Times New Roman"/>
                <w:color w:val="000000"/>
              </w:rPr>
              <w:t>НЦ 21</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1.98</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16.7</w:t>
            </w:r>
          </w:p>
        </w:tc>
        <w:tc>
          <w:tcPr>
            <w:tcW w:w="117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508.1</w:t>
            </w:r>
          </w:p>
        </w:tc>
        <w:tc>
          <w:tcPr>
            <w:tcW w:w="89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18.8</w:t>
            </w:r>
          </w:p>
        </w:tc>
        <w:tc>
          <w:tcPr>
            <w:tcW w:w="917"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256.6</w:t>
            </w:r>
          </w:p>
        </w:tc>
        <w:tc>
          <w:tcPr>
            <w:tcW w:w="808"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10.2</w:t>
            </w:r>
          </w:p>
        </w:tc>
        <w:tc>
          <w:tcPr>
            <w:tcW w:w="102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15.9</w:t>
            </w:r>
          </w:p>
        </w:tc>
        <w:tc>
          <w:tcPr>
            <w:tcW w:w="105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5.1</w:t>
            </w:r>
          </w:p>
        </w:tc>
        <w:tc>
          <w:tcPr>
            <w:tcW w:w="960" w:type="dxa"/>
            <w:tcBorders>
              <w:top w:val="nil"/>
              <w:left w:val="nil"/>
              <w:bottom w:val="single" w:sz="4" w:space="0" w:color="auto"/>
              <w:right w:val="double" w:sz="6"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2.0</w:t>
            </w:r>
          </w:p>
        </w:tc>
      </w:tr>
      <w:tr w:rsidR="00120DD0" w:rsidRPr="00120DD0" w:rsidTr="00120DD0">
        <w:trPr>
          <w:trHeight w:val="300"/>
          <w:jc w:val="center"/>
        </w:trPr>
        <w:tc>
          <w:tcPr>
            <w:tcW w:w="1719" w:type="dxa"/>
            <w:tcBorders>
              <w:top w:val="nil"/>
              <w:left w:val="double" w:sz="6" w:space="0" w:color="auto"/>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color w:val="000000"/>
              </w:rPr>
            </w:pPr>
            <w:r w:rsidRPr="00120DD0">
              <w:rPr>
                <w:rFonts w:ascii="Times New Roman" w:eastAsia="Times New Roman" w:hAnsi="Times New Roman" w:cs="Times New Roman"/>
                <w:color w:val="000000"/>
              </w:rPr>
              <w:t>Укупно шуме</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9.36</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78.8</w:t>
            </w:r>
          </w:p>
        </w:tc>
        <w:tc>
          <w:tcPr>
            <w:tcW w:w="117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2,697.7</w:t>
            </w:r>
          </w:p>
        </w:tc>
        <w:tc>
          <w:tcPr>
            <w:tcW w:w="89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100.0</w:t>
            </w:r>
          </w:p>
        </w:tc>
        <w:tc>
          <w:tcPr>
            <w:tcW w:w="917"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288.2</w:t>
            </w:r>
          </w:p>
        </w:tc>
        <w:tc>
          <w:tcPr>
            <w:tcW w:w="808"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63.9</w:t>
            </w:r>
          </w:p>
        </w:tc>
        <w:tc>
          <w:tcPr>
            <w:tcW w:w="102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100.0</w:t>
            </w:r>
          </w:p>
        </w:tc>
        <w:tc>
          <w:tcPr>
            <w:tcW w:w="105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6.8</w:t>
            </w:r>
          </w:p>
        </w:tc>
        <w:tc>
          <w:tcPr>
            <w:tcW w:w="960" w:type="dxa"/>
            <w:tcBorders>
              <w:top w:val="nil"/>
              <w:left w:val="nil"/>
              <w:bottom w:val="single" w:sz="4" w:space="0" w:color="auto"/>
              <w:right w:val="double" w:sz="6"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2.4</w:t>
            </w:r>
          </w:p>
        </w:tc>
      </w:tr>
      <w:tr w:rsidR="00120DD0" w:rsidRPr="00120DD0" w:rsidTr="00120DD0">
        <w:trPr>
          <w:trHeight w:val="300"/>
          <w:jc w:val="center"/>
        </w:trPr>
        <w:tc>
          <w:tcPr>
            <w:tcW w:w="1719" w:type="dxa"/>
            <w:tcBorders>
              <w:top w:val="nil"/>
              <w:left w:val="double" w:sz="6" w:space="0" w:color="auto"/>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color w:val="000000"/>
              </w:rPr>
            </w:pPr>
            <w:r w:rsidRPr="00120DD0">
              <w:rPr>
                <w:rFonts w:ascii="Times New Roman" w:eastAsia="Times New Roman" w:hAnsi="Times New Roman" w:cs="Times New Roman"/>
                <w:color w:val="000000"/>
              </w:rPr>
              <w:t>21 469 421</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2.19</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18.4</w:t>
            </w:r>
          </w:p>
        </w:tc>
        <w:tc>
          <w:tcPr>
            <w:tcW w:w="117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89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917"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808"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102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105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r>
      <w:tr w:rsidR="00120DD0" w:rsidRPr="00120DD0" w:rsidTr="00120DD0">
        <w:trPr>
          <w:trHeight w:val="300"/>
          <w:jc w:val="center"/>
        </w:trPr>
        <w:tc>
          <w:tcPr>
            <w:tcW w:w="1719" w:type="dxa"/>
            <w:tcBorders>
              <w:top w:val="nil"/>
              <w:left w:val="double" w:sz="6" w:space="0" w:color="auto"/>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rPr>
                <w:rFonts w:ascii="Times New Roman" w:eastAsia="Times New Roman" w:hAnsi="Times New Roman" w:cs="Times New Roman"/>
                <w:color w:val="000000"/>
              </w:rPr>
            </w:pPr>
            <w:r w:rsidRPr="00120DD0">
              <w:rPr>
                <w:rFonts w:ascii="Times New Roman" w:eastAsia="Times New Roman" w:hAnsi="Times New Roman" w:cs="Times New Roman"/>
                <w:color w:val="000000"/>
              </w:rPr>
              <w:t>НЦ 21</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2.19</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18.4</w:t>
            </w:r>
          </w:p>
        </w:tc>
        <w:tc>
          <w:tcPr>
            <w:tcW w:w="117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0.0</w:t>
            </w:r>
          </w:p>
        </w:tc>
        <w:tc>
          <w:tcPr>
            <w:tcW w:w="89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0.0</w:t>
            </w:r>
          </w:p>
        </w:tc>
        <w:tc>
          <w:tcPr>
            <w:tcW w:w="917"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0.0</w:t>
            </w:r>
          </w:p>
        </w:tc>
        <w:tc>
          <w:tcPr>
            <w:tcW w:w="808"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0.0</w:t>
            </w:r>
          </w:p>
        </w:tc>
        <w:tc>
          <w:tcPr>
            <w:tcW w:w="102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0.0</w:t>
            </w:r>
          </w:p>
        </w:tc>
        <w:tc>
          <w:tcPr>
            <w:tcW w:w="105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0.0</w:t>
            </w:r>
          </w:p>
        </w:tc>
        <w:tc>
          <w:tcPr>
            <w:tcW w:w="960" w:type="dxa"/>
            <w:tcBorders>
              <w:top w:val="nil"/>
              <w:left w:val="nil"/>
              <w:bottom w:val="single" w:sz="4" w:space="0" w:color="auto"/>
              <w:right w:val="double" w:sz="6"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r>
      <w:tr w:rsidR="00120DD0" w:rsidRPr="00120DD0" w:rsidTr="00120DD0">
        <w:trPr>
          <w:trHeight w:val="300"/>
          <w:jc w:val="center"/>
        </w:trPr>
        <w:tc>
          <w:tcPr>
            <w:tcW w:w="1719" w:type="dxa"/>
            <w:tcBorders>
              <w:top w:val="nil"/>
              <w:left w:val="double" w:sz="6" w:space="0" w:color="auto"/>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color w:val="000000"/>
              </w:rPr>
            </w:pPr>
            <w:r w:rsidRPr="00120DD0">
              <w:rPr>
                <w:rFonts w:ascii="Times New Roman" w:eastAsia="Times New Roman" w:hAnsi="Times New Roman" w:cs="Times New Roman"/>
                <w:color w:val="000000"/>
              </w:rPr>
              <w:t>57 469 421</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0.33</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2.8</w:t>
            </w:r>
          </w:p>
        </w:tc>
        <w:tc>
          <w:tcPr>
            <w:tcW w:w="117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89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917"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808"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102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105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r>
      <w:tr w:rsidR="00120DD0" w:rsidRPr="00120DD0" w:rsidTr="00120DD0">
        <w:trPr>
          <w:trHeight w:val="300"/>
          <w:jc w:val="center"/>
        </w:trPr>
        <w:tc>
          <w:tcPr>
            <w:tcW w:w="1719" w:type="dxa"/>
            <w:tcBorders>
              <w:top w:val="nil"/>
              <w:left w:val="double" w:sz="6" w:space="0" w:color="auto"/>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rPr>
                <w:rFonts w:ascii="Times New Roman" w:eastAsia="Times New Roman" w:hAnsi="Times New Roman" w:cs="Times New Roman"/>
                <w:color w:val="000000"/>
              </w:rPr>
            </w:pPr>
            <w:r w:rsidRPr="00120DD0">
              <w:rPr>
                <w:rFonts w:ascii="Times New Roman" w:eastAsia="Times New Roman" w:hAnsi="Times New Roman" w:cs="Times New Roman"/>
                <w:color w:val="000000"/>
              </w:rPr>
              <w:t>НЦ 57</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0.33</w:t>
            </w:r>
          </w:p>
        </w:tc>
        <w:tc>
          <w:tcPr>
            <w:tcW w:w="960"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2.8</w:t>
            </w:r>
          </w:p>
        </w:tc>
        <w:tc>
          <w:tcPr>
            <w:tcW w:w="117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89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917"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808"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1022"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1051" w:type="dxa"/>
            <w:tcBorders>
              <w:top w:val="nil"/>
              <w:left w:val="nil"/>
              <w:bottom w:val="single" w:sz="4"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r>
      <w:tr w:rsidR="00120DD0" w:rsidRPr="00120DD0" w:rsidTr="00120DD0">
        <w:trPr>
          <w:trHeight w:val="315"/>
          <w:jc w:val="center"/>
        </w:trPr>
        <w:tc>
          <w:tcPr>
            <w:tcW w:w="1719" w:type="dxa"/>
            <w:tcBorders>
              <w:top w:val="nil"/>
              <w:left w:val="double" w:sz="6" w:space="0" w:color="auto"/>
              <w:bottom w:val="nil"/>
              <w:right w:val="single" w:sz="4" w:space="0" w:color="auto"/>
            </w:tcBorders>
            <w:shd w:val="clear" w:color="auto" w:fill="auto"/>
            <w:noWrap/>
            <w:vAlign w:val="bottom"/>
            <w:hideMark/>
          </w:tcPr>
          <w:p w:rsidR="00120DD0" w:rsidRPr="00120DD0" w:rsidRDefault="00120DD0" w:rsidP="00037F38">
            <w:pPr>
              <w:spacing w:after="0" w:line="240" w:lineRule="auto"/>
              <w:jc w:val="center"/>
              <w:rPr>
                <w:rFonts w:ascii="Times New Roman" w:eastAsia="Times New Roman" w:hAnsi="Times New Roman" w:cs="Times New Roman"/>
                <w:color w:val="000000"/>
              </w:rPr>
            </w:pPr>
            <w:r w:rsidRPr="00120DD0">
              <w:rPr>
                <w:rFonts w:ascii="Times New Roman" w:eastAsia="Times New Roman" w:hAnsi="Times New Roman" w:cs="Times New Roman"/>
                <w:color w:val="000000"/>
              </w:rPr>
              <w:t>Укупно културе</w:t>
            </w:r>
          </w:p>
        </w:tc>
        <w:tc>
          <w:tcPr>
            <w:tcW w:w="960" w:type="dxa"/>
            <w:tcBorders>
              <w:top w:val="nil"/>
              <w:left w:val="nil"/>
              <w:bottom w:val="nil"/>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2.52</w:t>
            </w:r>
          </w:p>
        </w:tc>
        <w:tc>
          <w:tcPr>
            <w:tcW w:w="960" w:type="dxa"/>
            <w:tcBorders>
              <w:top w:val="nil"/>
              <w:left w:val="nil"/>
              <w:bottom w:val="nil"/>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21.2</w:t>
            </w:r>
          </w:p>
        </w:tc>
        <w:tc>
          <w:tcPr>
            <w:tcW w:w="1172" w:type="dxa"/>
            <w:tcBorders>
              <w:top w:val="nil"/>
              <w:left w:val="nil"/>
              <w:bottom w:val="nil"/>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0.0</w:t>
            </w:r>
          </w:p>
        </w:tc>
        <w:tc>
          <w:tcPr>
            <w:tcW w:w="891" w:type="dxa"/>
            <w:tcBorders>
              <w:top w:val="nil"/>
              <w:left w:val="nil"/>
              <w:bottom w:val="nil"/>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0.0</w:t>
            </w:r>
          </w:p>
        </w:tc>
        <w:tc>
          <w:tcPr>
            <w:tcW w:w="917" w:type="dxa"/>
            <w:tcBorders>
              <w:top w:val="nil"/>
              <w:left w:val="nil"/>
              <w:bottom w:val="nil"/>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0.0</w:t>
            </w:r>
          </w:p>
        </w:tc>
        <w:tc>
          <w:tcPr>
            <w:tcW w:w="808" w:type="dxa"/>
            <w:tcBorders>
              <w:top w:val="nil"/>
              <w:left w:val="nil"/>
              <w:bottom w:val="nil"/>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0.0</w:t>
            </w:r>
          </w:p>
        </w:tc>
        <w:tc>
          <w:tcPr>
            <w:tcW w:w="1022" w:type="dxa"/>
            <w:tcBorders>
              <w:top w:val="nil"/>
              <w:left w:val="nil"/>
              <w:bottom w:val="nil"/>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0.0</w:t>
            </w:r>
          </w:p>
        </w:tc>
        <w:tc>
          <w:tcPr>
            <w:tcW w:w="1051" w:type="dxa"/>
            <w:tcBorders>
              <w:top w:val="nil"/>
              <w:left w:val="nil"/>
              <w:bottom w:val="nil"/>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0.0</w:t>
            </w:r>
          </w:p>
        </w:tc>
        <w:tc>
          <w:tcPr>
            <w:tcW w:w="960" w:type="dxa"/>
            <w:tcBorders>
              <w:top w:val="nil"/>
              <w:left w:val="nil"/>
              <w:bottom w:val="nil"/>
              <w:right w:val="double" w:sz="6"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 </w:t>
            </w:r>
          </w:p>
        </w:tc>
      </w:tr>
      <w:tr w:rsidR="00120DD0" w:rsidRPr="00120DD0" w:rsidTr="00120DD0">
        <w:trPr>
          <w:trHeight w:val="330"/>
          <w:jc w:val="center"/>
        </w:trPr>
        <w:tc>
          <w:tcPr>
            <w:tcW w:w="1719"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120DD0" w:rsidRPr="00120DD0" w:rsidRDefault="00120DD0" w:rsidP="00120DD0">
            <w:pPr>
              <w:spacing w:after="0" w:line="240" w:lineRule="auto"/>
              <w:jc w:val="center"/>
              <w:rPr>
                <w:rFonts w:ascii="Times New Roman" w:eastAsia="Times New Roman" w:hAnsi="Times New Roman" w:cs="Times New Roman"/>
                <w:color w:val="000000"/>
              </w:rPr>
            </w:pPr>
            <w:r w:rsidRPr="00120DD0">
              <w:rPr>
                <w:rFonts w:ascii="Times New Roman" w:eastAsia="Times New Roman" w:hAnsi="Times New Roman" w:cs="Times New Roman"/>
                <w:color w:val="000000"/>
              </w:rPr>
              <w:t>Укупно ГЈ</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11.88</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100.0</w:t>
            </w:r>
          </w:p>
        </w:tc>
        <w:tc>
          <w:tcPr>
            <w:tcW w:w="1172" w:type="dxa"/>
            <w:tcBorders>
              <w:top w:val="double" w:sz="6" w:space="0" w:color="auto"/>
              <w:left w:val="nil"/>
              <w:bottom w:val="double" w:sz="6"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2,697.7</w:t>
            </w:r>
          </w:p>
        </w:tc>
        <w:tc>
          <w:tcPr>
            <w:tcW w:w="891" w:type="dxa"/>
            <w:tcBorders>
              <w:top w:val="double" w:sz="6" w:space="0" w:color="auto"/>
              <w:left w:val="nil"/>
              <w:bottom w:val="double" w:sz="6"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100.0</w:t>
            </w:r>
          </w:p>
        </w:tc>
        <w:tc>
          <w:tcPr>
            <w:tcW w:w="917" w:type="dxa"/>
            <w:tcBorders>
              <w:top w:val="double" w:sz="6" w:space="0" w:color="auto"/>
              <w:left w:val="nil"/>
              <w:bottom w:val="double" w:sz="6"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227.1</w:t>
            </w:r>
          </w:p>
        </w:tc>
        <w:tc>
          <w:tcPr>
            <w:tcW w:w="808" w:type="dxa"/>
            <w:tcBorders>
              <w:top w:val="double" w:sz="6" w:space="0" w:color="auto"/>
              <w:left w:val="nil"/>
              <w:bottom w:val="double" w:sz="6"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63.9</w:t>
            </w:r>
          </w:p>
        </w:tc>
        <w:tc>
          <w:tcPr>
            <w:tcW w:w="1022" w:type="dxa"/>
            <w:tcBorders>
              <w:top w:val="double" w:sz="6" w:space="0" w:color="auto"/>
              <w:left w:val="nil"/>
              <w:bottom w:val="double" w:sz="6"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100.0</w:t>
            </w:r>
          </w:p>
        </w:tc>
        <w:tc>
          <w:tcPr>
            <w:tcW w:w="1051" w:type="dxa"/>
            <w:tcBorders>
              <w:top w:val="double" w:sz="6" w:space="0" w:color="auto"/>
              <w:left w:val="nil"/>
              <w:bottom w:val="double" w:sz="6" w:space="0" w:color="auto"/>
              <w:right w:val="single" w:sz="4"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5.4</w:t>
            </w:r>
          </w:p>
        </w:tc>
        <w:tc>
          <w:tcPr>
            <w:tcW w:w="960" w:type="dxa"/>
            <w:tcBorders>
              <w:top w:val="double" w:sz="6" w:space="0" w:color="auto"/>
              <w:left w:val="nil"/>
              <w:bottom w:val="double" w:sz="6" w:space="0" w:color="auto"/>
              <w:right w:val="double" w:sz="6" w:space="0" w:color="auto"/>
            </w:tcBorders>
            <w:shd w:val="clear" w:color="auto" w:fill="auto"/>
            <w:noWrap/>
            <w:vAlign w:val="bottom"/>
            <w:hideMark/>
          </w:tcPr>
          <w:p w:rsidR="00120DD0" w:rsidRPr="00120DD0" w:rsidRDefault="00120DD0" w:rsidP="00120DD0">
            <w:pPr>
              <w:spacing w:after="0" w:line="240" w:lineRule="auto"/>
              <w:jc w:val="right"/>
              <w:rPr>
                <w:rFonts w:ascii="Times New Roman" w:eastAsia="Times New Roman" w:hAnsi="Times New Roman" w:cs="Times New Roman"/>
                <w:color w:val="000000"/>
              </w:rPr>
            </w:pPr>
            <w:r w:rsidRPr="00120DD0">
              <w:rPr>
                <w:rFonts w:ascii="Times New Roman" w:eastAsia="Times New Roman" w:hAnsi="Times New Roman" w:cs="Times New Roman"/>
                <w:color w:val="000000"/>
              </w:rPr>
              <w:t>2.4</w:t>
            </w:r>
          </w:p>
        </w:tc>
      </w:tr>
    </w:tbl>
    <w:p w:rsidR="00BB0922" w:rsidRPr="00BB0922" w:rsidRDefault="00BB0922" w:rsidP="00BB0922">
      <w:pPr>
        <w:spacing w:after="0" w:line="240" w:lineRule="auto"/>
        <w:ind w:left="568" w:firstLine="708"/>
        <w:jc w:val="both"/>
        <w:rPr>
          <w:rFonts w:ascii="Times New Roman" w:eastAsia="Times New Roman" w:hAnsi="Times New Roman" w:cs="Times New Roman"/>
          <w:i/>
          <w:sz w:val="16"/>
          <w:szCs w:val="16"/>
          <w:lang w:val="sr-Latn-CS" w:eastAsia="sr-Latn-CS"/>
        </w:rPr>
      </w:pPr>
    </w:p>
    <w:p w:rsidR="00BB0922" w:rsidRDefault="00BB0922" w:rsidP="00BB0922">
      <w:pPr>
        <w:spacing w:after="0" w:line="240" w:lineRule="auto"/>
        <w:jc w:val="both"/>
        <w:rPr>
          <w:rFonts w:ascii="Times New Roman" w:eastAsia="Times New Roman" w:hAnsi="Times New Roman" w:cs="Times New Roman"/>
          <w:i/>
          <w:sz w:val="16"/>
          <w:szCs w:val="16"/>
          <w:lang w:val="sr-Latn-CS" w:eastAsia="sr-Latn-CS"/>
        </w:rPr>
      </w:pPr>
    </w:p>
    <w:p w:rsidR="00943EDE" w:rsidRPr="00BB0922" w:rsidRDefault="00943EDE" w:rsidP="00BB0922">
      <w:pPr>
        <w:spacing w:after="0" w:line="240" w:lineRule="auto"/>
        <w:jc w:val="both"/>
        <w:rPr>
          <w:rFonts w:ascii="Times New Roman" w:eastAsia="Times New Roman" w:hAnsi="Times New Roman" w:cs="Times New Roman"/>
          <w:i/>
          <w:sz w:val="16"/>
          <w:szCs w:val="16"/>
          <w:lang w:val="sr-Latn-CS" w:eastAsia="sr-Latn-CS"/>
        </w:rPr>
      </w:pPr>
    </w:p>
    <w:p w:rsidR="00BB0922" w:rsidRPr="00BB0922" w:rsidRDefault="00E86167" w:rsidP="00BB0922">
      <w:pPr>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У</w:t>
      </w:r>
      <w:r>
        <w:rPr>
          <w:rFonts w:ascii="Times New Roman" w:eastAsia="Calibri" w:hAnsi="Times New Roman" w:cs="Times New Roman"/>
          <w:sz w:val="24"/>
        </w:rPr>
        <w:t xml:space="preserve"> </w:t>
      </w:r>
      <w:r w:rsidR="00BB0922" w:rsidRPr="00BB0922">
        <w:rPr>
          <w:rFonts w:ascii="Times New Roman" w:eastAsia="Calibri" w:hAnsi="Times New Roman" w:cs="Times New Roman"/>
          <w:sz w:val="24"/>
          <w:lang w:val="sr-Latn-CS"/>
        </w:rPr>
        <w:t xml:space="preserve">Газдинској јединици </w:t>
      </w:r>
      <w:bookmarkStart w:id="73" w:name="_Hlk42690015"/>
      <w:r w:rsidR="00BB0922" w:rsidRPr="00BB0922">
        <w:rPr>
          <w:rFonts w:ascii="Times New Roman" w:eastAsia="Calibri" w:hAnsi="Times New Roman" w:cs="Times New Roman"/>
          <w:sz w:val="24"/>
          <w:lang w:val="sr-Latn-CS"/>
        </w:rPr>
        <w:t>,,</w:t>
      </w:r>
      <w:r w:rsidR="00F1257D">
        <w:rPr>
          <w:rFonts w:ascii="Times New Roman" w:eastAsia="Calibri" w:hAnsi="Times New Roman" w:cs="Times New Roman"/>
          <w:sz w:val="24"/>
        </w:rPr>
        <w:t>Венац-Благаја</w:t>
      </w:r>
      <w:r w:rsidR="00BB0922" w:rsidRPr="00BB0922">
        <w:rPr>
          <w:rFonts w:ascii="Times New Roman" w:eastAsia="Calibri" w:hAnsi="Times New Roman" w:cs="Times New Roman"/>
          <w:sz w:val="24"/>
          <w:lang w:val="sr-Latn-CS"/>
        </w:rPr>
        <w:t xml:space="preserve">” </w:t>
      </w:r>
      <w:bookmarkEnd w:id="73"/>
      <w:r w:rsidR="00BB0922" w:rsidRPr="00BB0922">
        <w:rPr>
          <w:rFonts w:ascii="Times New Roman" w:eastAsia="Calibri" w:hAnsi="Times New Roman" w:cs="Times New Roman"/>
          <w:sz w:val="24"/>
          <w:lang w:val="sr-Latn-CS"/>
        </w:rPr>
        <w:t xml:space="preserve">вештачки подигнуте састојине заузимају површину од </w:t>
      </w:r>
      <w:r w:rsidR="00120DD0">
        <w:rPr>
          <w:rFonts w:ascii="Times New Roman" w:eastAsia="Calibri" w:hAnsi="Times New Roman" w:cs="Times New Roman"/>
          <w:sz w:val="24"/>
        </w:rPr>
        <w:t>11,88</w:t>
      </w:r>
      <w:r w:rsidR="00120DD0">
        <w:rPr>
          <w:rFonts w:ascii="Times New Roman" w:eastAsia="Calibri" w:hAnsi="Times New Roman" w:cs="Times New Roman"/>
          <w:sz w:val="24"/>
          <w:lang w:val="sr-Latn-CS"/>
        </w:rPr>
        <w:t xml:space="preserve">hа, односно </w:t>
      </w:r>
      <w:r w:rsidR="00120DD0">
        <w:rPr>
          <w:rFonts w:ascii="Times New Roman" w:eastAsia="Calibri" w:hAnsi="Times New Roman" w:cs="Times New Roman"/>
          <w:sz w:val="24"/>
        </w:rPr>
        <w:t>1,5</w:t>
      </w:r>
      <w:r w:rsidR="00BB0922" w:rsidRPr="00BB0922">
        <w:rPr>
          <w:rFonts w:ascii="Times New Roman" w:eastAsia="Calibri" w:hAnsi="Times New Roman" w:cs="Times New Roman"/>
          <w:sz w:val="24"/>
          <w:lang w:val="sr-Latn-CS"/>
        </w:rPr>
        <w:t>% укупно обрасле површине.</w:t>
      </w:r>
      <w:r w:rsidR="00120DD0">
        <w:rPr>
          <w:rFonts w:ascii="Times New Roman" w:eastAsia="Calibri" w:hAnsi="Times New Roman" w:cs="Times New Roman"/>
          <w:sz w:val="24"/>
        </w:rPr>
        <w:t xml:space="preserve"> </w:t>
      </w:r>
      <w:r w:rsidR="00BB0922" w:rsidRPr="00BB0922">
        <w:rPr>
          <w:rFonts w:ascii="Times New Roman" w:eastAsia="Calibri" w:hAnsi="Times New Roman" w:cs="Times New Roman"/>
          <w:sz w:val="24"/>
          <w:lang w:val="sr-Latn-CS"/>
        </w:rPr>
        <w:t xml:space="preserve">Културе чине </w:t>
      </w:r>
      <w:r w:rsidR="00F730FA">
        <w:rPr>
          <w:rFonts w:ascii="Times New Roman" w:eastAsia="Calibri" w:hAnsi="Times New Roman" w:cs="Times New Roman"/>
          <w:sz w:val="24"/>
        </w:rPr>
        <w:t>21,2</w:t>
      </w:r>
      <w:r w:rsidR="00BB0922" w:rsidRPr="00BB0922">
        <w:rPr>
          <w:rFonts w:ascii="Times New Roman" w:eastAsia="Calibri" w:hAnsi="Times New Roman" w:cs="Times New Roman"/>
          <w:sz w:val="24"/>
          <w:lang w:val="sr-Latn-CS"/>
        </w:rPr>
        <w:t xml:space="preserve">% површине вештачки подигнутих састојина, односно </w:t>
      </w:r>
      <w:r w:rsidR="00F730FA">
        <w:rPr>
          <w:rFonts w:ascii="Times New Roman" w:eastAsia="Calibri" w:hAnsi="Times New Roman" w:cs="Times New Roman"/>
          <w:sz w:val="24"/>
        </w:rPr>
        <w:t>2,52</w:t>
      </w:r>
      <w:r w:rsidR="00BB0922" w:rsidRPr="00BB0922">
        <w:rPr>
          <w:rFonts w:ascii="Times New Roman" w:eastAsia="Calibri" w:hAnsi="Times New Roman" w:cs="Times New Roman"/>
          <w:sz w:val="24"/>
          <w:lang w:val="sr-Latn-CS"/>
        </w:rPr>
        <w:t>hа.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Најзаступљенија газдинска класа у оквиру вештач</w:t>
      </w:r>
      <w:r w:rsidR="00F730FA">
        <w:rPr>
          <w:rFonts w:ascii="Times New Roman" w:eastAsia="Calibri" w:hAnsi="Times New Roman" w:cs="Times New Roman"/>
          <w:sz w:val="24"/>
          <w:lang w:val="sr-Latn-CS"/>
        </w:rPr>
        <w:t xml:space="preserve">ки подигнутих састојина је ГК </w:t>
      </w:r>
      <w:r w:rsidR="00F730FA">
        <w:rPr>
          <w:rFonts w:ascii="Times New Roman" w:eastAsia="Calibri" w:hAnsi="Times New Roman" w:cs="Times New Roman"/>
          <w:sz w:val="24"/>
        </w:rPr>
        <w:t>10</w:t>
      </w:r>
      <w:r w:rsidR="00F730FA">
        <w:rPr>
          <w:rFonts w:ascii="Times New Roman" w:eastAsia="Calibri" w:hAnsi="Times New Roman" w:cs="Times New Roman"/>
          <w:sz w:val="24"/>
          <w:lang w:val="sr-Latn-CS"/>
        </w:rPr>
        <w:t>.47</w:t>
      </w:r>
      <w:r w:rsidR="00F730FA">
        <w:rPr>
          <w:rFonts w:ascii="Times New Roman" w:eastAsia="Calibri" w:hAnsi="Times New Roman" w:cs="Times New Roman"/>
          <w:sz w:val="24"/>
        </w:rPr>
        <w:t>6</w:t>
      </w:r>
      <w:r w:rsidRPr="00BB0922">
        <w:rPr>
          <w:rFonts w:ascii="Times New Roman" w:eastAsia="Calibri" w:hAnsi="Times New Roman" w:cs="Times New Roman"/>
          <w:sz w:val="24"/>
          <w:lang w:val="sr-Latn-CS"/>
        </w:rPr>
        <w:t xml:space="preserve">.313, која је </w:t>
      </w:r>
      <w:r w:rsidR="00F730FA">
        <w:rPr>
          <w:rFonts w:ascii="Times New Roman" w:eastAsia="Calibri" w:hAnsi="Times New Roman" w:cs="Times New Roman"/>
          <w:sz w:val="24"/>
          <w:lang w:val="sr-Latn-CS"/>
        </w:rPr>
        <w:t xml:space="preserve">заступљена на површини од </w:t>
      </w:r>
      <w:r w:rsidR="00F730FA">
        <w:rPr>
          <w:rFonts w:ascii="Times New Roman" w:eastAsia="Calibri" w:hAnsi="Times New Roman" w:cs="Times New Roman"/>
          <w:sz w:val="24"/>
        </w:rPr>
        <w:t>3,61</w:t>
      </w:r>
      <w:r w:rsidR="00F730FA">
        <w:rPr>
          <w:rFonts w:ascii="Times New Roman" w:eastAsia="Calibri" w:hAnsi="Times New Roman" w:cs="Times New Roman"/>
          <w:sz w:val="24"/>
          <w:lang w:val="sr-Latn-CS"/>
        </w:rPr>
        <w:t>hа (3</w:t>
      </w:r>
      <w:r w:rsidR="00F730FA">
        <w:rPr>
          <w:rFonts w:ascii="Times New Roman" w:eastAsia="Calibri" w:hAnsi="Times New Roman" w:cs="Times New Roman"/>
          <w:sz w:val="24"/>
        </w:rPr>
        <w:t>0,4</w:t>
      </w:r>
      <w:r w:rsidR="00F730FA">
        <w:rPr>
          <w:rFonts w:ascii="Times New Roman" w:eastAsia="Calibri" w:hAnsi="Times New Roman" w:cs="Times New Roman"/>
          <w:sz w:val="24"/>
          <w:lang w:val="sr-Latn-CS"/>
        </w:rPr>
        <w:t>%) са запремином од 1</w:t>
      </w:r>
      <w:r w:rsidR="00F730FA">
        <w:rPr>
          <w:rFonts w:ascii="Times New Roman" w:eastAsia="Calibri" w:hAnsi="Times New Roman" w:cs="Times New Roman"/>
          <w:sz w:val="24"/>
        </w:rPr>
        <w:t>.240,5</w:t>
      </w:r>
      <w:r w:rsidR="00F730FA">
        <w:rPr>
          <w:rFonts w:ascii="Times New Roman" w:eastAsia="Calibri" w:hAnsi="Times New Roman" w:cs="Times New Roman"/>
          <w:sz w:val="24"/>
          <w:lang w:val="sr-Latn-CS"/>
        </w:rPr>
        <w:t>m³ (</w:t>
      </w:r>
      <w:r w:rsidR="00F730FA">
        <w:rPr>
          <w:rFonts w:ascii="Times New Roman" w:eastAsia="Calibri" w:hAnsi="Times New Roman" w:cs="Times New Roman"/>
          <w:sz w:val="24"/>
        </w:rPr>
        <w:t>46,0</w:t>
      </w:r>
      <w:r w:rsidR="00F730FA">
        <w:rPr>
          <w:rFonts w:ascii="Times New Roman" w:eastAsia="Calibri" w:hAnsi="Times New Roman" w:cs="Times New Roman"/>
          <w:sz w:val="24"/>
          <w:lang w:val="sr-Latn-CS"/>
        </w:rPr>
        <w:t xml:space="preserve">%), </w:t>
      </w:r>
      <w:r w:rsidRPr="00BB0922">
        <w:rPr>
          <w:rFonts w:ascii="Times New Roman" w:eastAsia="Calibri" w:hAnsi="Times New Roman" w:cs="Times New Roman"/>
          <w:sz w:val="24"/>
          <w:lang w:val="sr-Latn-CS"/>
        </w:rPr>
        <w:t xml:space="preserve">и запреминским прирастом од </w:t>
      </w:r>
      <w:r w:rsidR="00F730FA">
        <w:rPr>
          <w:rFonts w:ascii="Times New Roman" w:eastAsia="Calibri" w:hAnsi="Times New Roman" w:cs="Times New Roman"/>
          <w:sz w:val="24"/>
        </w:rPr>
        <w:t>24,8</w:t>
      </w:r>
      <w:r w:rsidRPr="00BB0922">
        <w:rPr>
          <w:rFonts w:ascii="Times New Roman" w:eastAsia="Calibri" w:hAnsi="Times New Roman" w:cs="Times New Roman"/>
          <w:sz w:val="24"/>
          <w:lang w:val="sr-Latn-CS"/>
        </w:rPr>
        <w:t>m³ (</w:t>
      </w:r>
      <w:r w:rsidR="00F730FA">
        <w:rPr>
          <w:rFonts w:ascii="Times New Roman" w:eastAsia="Calibri" w:hAnsi="Times New Roman" w:cs="Times New Roman"/>
          <w:sz w:val="24"/>
        </w:rPr>
        <w:t>38,8</w:t>
      </w:r>
      <w:r w:rsidRPr="00BB0922">
        <w:rPr>
          <w:rFonts w:ascii="Times New Roman" w:eastAsia="Calibri" w:hAnsi="Times New Roman" w:cs="Times New Roman"/>
          <w:sz w:val="24"/>
          <w:lang w:val="sr-Latn-CS"/>
        </w:rPr>
        <w:t xml:space="preserve">%). </w:t>
      </w:r>
      <w:r w:rsidRPr="00BB0922">
        <w:rPr>
          <w:rFonts w:ascii="Times New Roman" w:eastAsia="Calibri" w:hAnsi="Times New Roman" w:cs="Times New Roman"/>
          <w:sz w:val="24"/>
        </w:rPr>
        <w:t xml:space="preserve">Најзаступљније врсте у вештачки подигнутим састојинама су црни бор, </w:t>
      </w:r>
      <w:r w:rsidR="00F730FA">
        <w:rPr>
          <w:rFonts w:ascii="Times New Roman" w:eastAsia="Calibri" w:hAnsi="Times New Roman" w:cs="Times New Roman"/>
          <w:sz w:val="24"/>
        </w:rPr>
        <w:t>оморика, јела и смрча</w:t>
      </w:r>
      <w:r w:rsidRPr="00BB0922">
        <w:rPr>
          <w:rFonts w:ascii="Times New Roman" w:eastAsia="Calibri" w:hAnsi="Times New Roman" w:cs="Times New Roman"/>
          <w:sz w:val="24"/>
        </w:rPr>
        <w:t xml:space="preserve">. </w:t>
      </w:r>
    </w:p>
    <w:p w:rsidR="00BB0922" w:rsidRDefault="00BB0922" w:rsidP="00BB0922">
      <w:pPr>
        <w:spacing w:after="0" w:line="240" w:lineRule="auto"/>
        <w:ind w:firstLine="1276"/>
        <w:jc w:val="both"/>
        <w:rPr>
          <w:rFonts w:ascii="Times New Roman" w:eastAsia="Calibri" w:hAnsi="Times New Roman" w:cs="Times New Roman"/>
          <w:sz w:val="24"/>
          <w:lang w:val="sr-Latn-CS"/>
        </w:rPr>
      </w:pPr>
    </w:p>
    <w:p w:rsidR="00943EDE" w:rsidRPr="00BB0922" w:rsidRDefault="00943EDE"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8A7621" w:rsidP="008A7621">
      <w:pPr>
        <w:pStyle w:val="Heading2"/>
      </w:pPr>
      <w:bookmarkStart w:id="74" w:name="_Toc137188333"/>
      <w:r>
        <w:t xml:space="preserve">5.9. </w:t>
      </w:r>
      <w:r w:rsidR="00BB0922" w:rsidRPr="00BB0922">
        <w:t>Стање семенских објеката</w:t>
      </w:r>
      <w:bookmarkEnd w:id="74"/>
    </w:p>
    <w:p w:rsidR="00BB0922" w:rsidRPr="00BB0922" w:rsidRDefault="00BB0922" w:rsidP="006D729F">
      <w:pPr>
        <w:spacing w:after="0" w:line="240" w:lineRule="auto"/>
        <w:ind w:firstLine="851"/>
        <w:jc w:val="both"/>
        <w:rPr>
          <w:rFonts w:ascii="Times New Roman" w:eastAsia="Calibri" w:hAnsi="Times New Roman" w:cs="Times New Roman"/>
          <w:sz w:val="24"/>
          <w:lang w:val="sr-Latn-CS"/>
        </w:rPr>
      </w:pPr>
    </w:p>
    <w:p w:rsidR="001D7F14" w:rsidRPr="006D729F" w:rsidRDefault="001D7F14" w:rsidP="001D7F14">
      <w:pPr>
        <w:spacing w:after="0" w:line="240" w:lineRule="auto"/>
        <w:ind w:firstLine="851"/>
        <w:jc w:val="both"/>
        <w:rPr>
          <w:rFonts w:ascii="Times New Roman" w:eastAsia="Calibri" w:hAnsi="Times New Roman" w:cs="Times New Roman"/>
          <w:sz w:val="24"/>
          <w:lang w:val="sr-Latn-CS"/>
        </w:rPr>
      </w:pPr>
      <w:r w:rsidRPr="001D7F14">
        <w:rPr>
          <w:rFonts w:ascii="Times New Roman" w:eastAsia="Calibri" w:hAnsi="Times New Roman" w:cs="Times New Roman"/>
          <w:sz w:val="24"/>
          <w:lang w:val="sr-Latn-CS"/>
        </w:rPr>
        <w:t>На територији ГЈ „Венац-Благаја” налази се један семенски објекат и то семенска састојина ариша. Налази се у 20.одељењу, одсек „</w:t>
      </w:r>
      <w:r w:rsidR="00A2613E" w:rsidRPr="006D729F">
        <w:rPr>
          <w:rFonts w:ascii="Times New Roman" w:eastAsia="Calibri" w:hAnsi="Times New Roman" w:cs="Times New Roman"/>
          <w:sz w:val="24"/>
          <w:lang w:val="sr-Latn-CS"/>
        </w:rPr>
        <w:t>c</w:t>
      </w:r>
      <w:r w:rsidRPr="001D7F14">
        <w:rPr>
          <w:rFonts w:ascii="Times New Roman" w:eastAsia="Calibri" w:hAnsi="Times New Roman" w:cs="Times New Roman"/>
          <w:sz w:val="24"/>
          <w:lang w:val="sr-Latn-CS"/>
        </w:rPr>
        <w:t>“ и регист</w:t>
      </w:r>
      <w:r w:rsidR="00CD37C1">
        <w:rPr>
          <w:rFonts w:ascii="Times New Roman" w:eastAsia="Calibri" w:hAnsi="Times New Roman" w:cs="Times New Roman"/>
          <w:sz w:val="24"/>
          <w:lang w:val="sr-Latn-CS"/>
        </w:rPr>
        <w:t xml:space="preserve">рована је као семенски објекат </w:t>
      </w:r>
      <w:r w:rsidR="00CD37C1" w:rsidRPr="006D729F">
        <w:rPr>
          <w:rFonts w:ascii="Times New Roman" w:eastAsia="Calibri" w:hAnsi="Times New Roman" w:cs="Times New Roman"/>
          <w:sz w:val="24"/>
          <w:lang w:val="sr-Latn-CS"/>
        </w:rPr>
        <w:t>20</w:t>
      </w:r>
      <w:r w:rsidRPr="001D7F14">
        <w:rPr>
          <w:rFonts w:ascii="Times New Roman" w:eastAsia="Calibri" w:hAnsi="Times New Roman" w:cs="Times New Roman"/>
          <w:sz w:val="24"/>
          <w:lang w:val="sr-Latn-CS"/>
        </w:rPr>
        <w:t xml:space="preserve">. </w:t>
      </w:r>
      <w:r w:rsidR="00CD37C1" w:rsidRPr="006D729F">
        <w:rPr>
          <w:rFonts w:ascii="Times New Roman" w:eastAsia="Calibri" w:hAnsi="Times New Roman" w:cs="Times New Roman"/>
          <w:sz w:val="24"/>
          <w:lang w:val="sr-Latn-CS"/>
        </w:rPr>
        <w:t>јануара</w:t>
      </w:r>
      <w:r w:rsidR="00CD37C1">
        <w:rPr>
          <w:rFonts w:ascii="Times New Roman" w:eastAsia="Calibri" w:hAnsi="Times New Roman" w:cs="Times New Roman"/>
          <w:sz w:val="24"/>
          <w:lang w:val="sr-Latn-CS"/>
        </w:rPr>
        <w:t xml:space="preserve"> </w:t>
      </w:r>
      <w:r w:rsidR="00CD37C1" w:rsidRPr="006D729F">
        <w:rPr>
          <w:rFonts w:ascii="Times New Roman" w:eastAsia="Calibri" w:hAnsi="Times New Roman" w:cs="Times New Roman"/>
          <w:sz w:val="24"/>
          <w:lang w:val="sr-Latn-CS"/>
        </w:rPr>
        <w:t>2000</w:t>
      </w:r>
      <w:r w:rsidR="00CD37C1">
        <w:rPr>
          <w:rFonts w:ascii="Times New Roman" w:eastAsia="Calibri" w:hAnsi="Times New Roman" w:cs="Times New Roman"/>
          <w:sz w:val="24"/>
          <w:lang w:val="sr-Latn-CS"/>
        </w:rPr>
        <w:t>.год. Решењем бр. 322-05-</w:t>
      </w:r>
      <w:r w:rsidR="00CD37C1" w:rsidRPr="006D729F">
        <w:rPr>
          <w:rFonts w:ascii="Times New Roman" w:eastAsia="Calibri" w:hAnsi="Times New Roman" w:cs="Times New Roman"/>
          <w:sz w:val="24"/>
          <w:lang w:val="sr-Latn-CS"/>
        </w:rPr>
        <w:t>1214</w:t>
      </w:r>
      <w:r w:rsidR="00CD37C1">
        <w:rPr>
          <w:rFonts w:ascii="Times New Roman" w:eastAsia="Calibri" w:hAnsi="Times New Roman" w:cs="Times New Roman"/>
          <w:sz w:val="24"/>
          <w:lang w:val="sr-Latn-CS"/>
        </w:rPr>
        <w:t>/</w:t>
      </w:r>
      <w:r w:rsidR="00CD37C1" w:rsidRPr="006D729F">
        <w:rPr>
          <w:rFonts w:ascii="Times New Roman" w:eastAsia="Calibri" w:hAnsi="Times New Roman" w:cs="Times New Roman"/>
          <w:sz w:val="24"/>
          <w:lang w:val="sr-Latn-CS"/>
        </w:rPr>
        <w:t>99</w:t>
      </w:r>
      <w:r w:rsidRPr="001D7F14">
        <w:rPr>
          <w:rFonts w:ascii="Times New Roman" w:eastAsia="Calibri" w:hAnsi="Times New Roman" w:cs="Times New Roman"/>
          <w:sz w:val="24"/>
          <w:lang w:val="sr-Latn-CS"/>
        </w:rPr>
        <w:t xml:space="preserve">-06 под регистрационим бројем </w:t>
      </w:r>
      <w:r w:rsidR="006D729F" w:rsidRPr="006D729F">
        <w:rPr>
          <w:rFonts w:ascii="Times New Roman" w:eastAsia="Calibri" w:hAnsi="Times New Roman" w:cs="Times New Roman"/>
          <w:sz w:val="24"/>
          <w:lang w:val="sr-Latn-CS"/>
        </w:rPr>
        <w:t>R</w:t>
      </w:r>
      <w:r w:rsidR="006D729F">
        <w:rPr>
          <w:rFonts w:ascii="Times New Roman" w:eastAsia="Calibri" w:hAnsi="Times New Roman" w:cs="Times New Roman"/>
          <w:sz w:val="24"/>
          <w:lang w:val="sr-Latn-CS"/>
        </w:rPr>
        <w:t>S-3</w:t>
      </w:r>
      <w:r w:rsidR="006D729F" w:rsidRPr="006D729F">
        <w:rPr>
          <w:rFonts w:ascii="Times New Roman" w:eastAsia="Calibri" w:hAnsi="Times New Roman" w:cs="Times New Roman"/>
          <w:sz w:val="24"/>
          <w:lang w:val="sr-Latn-CS"/>
        </w:rPr>
        <w:t>-3-pom-00-082.</w:t>
      </w:r>
    </w:p>
    <w:p w:rsidR="001D7F14" w:rsidRPr="001D7F14" w:rsidRDefault="001D7F14" w:rsidP="001D7F14">
      <w:pPr>
        <w:spacing w:after="0" w:line="240" w:lineRule="auto"/>
        <w:ind w:firstLine="851"/>
        <w:jc w:val="both"/>
        <w:rPr>
          <w:rFonts w:ascii="Times New Roman" w:eastAsia="Calibri" w:hAnsi="Times New Roman" w:cs="Times New Roman"/>
          <w:sz w:val="24"/>
          <w:lang w:val="sr-Latn-CS"/>
        </w:rPr>
      </w:pPr>
      <w:r w:rsidRPr="001D7F14">
        <w:rPr>
          <w:rFonts w:ascii="Times New Roman" w:eastAsia="Calibri" w:hAnsi="Times New Roman" w:cs="Times New Roman"/>
          <w:sz w:val="24"/>
          <w:lang w:val="sr-Latn-CS"/>
        </w:rPr>
        <w:t>По</w:t>
      </w:r>
      <w:r w:rsidR="00A2613E">
        <w:rPr>
          <w:rFonts w:ascii="Times New Roman" w:eastAsia="Calibri" w:hAnsi="Times New Roman" w:cs="Times New Roman"/>
          <w:sz w:val="24"/>
          <w:lang w:val="sr-Latn-CS"/>
        </w:rPr>
        <w:t xml:space="preserve">вршина ове састојине износи </w:t>
      </w:r>
      <w:r w:rsidR="00A2613E" w:rsidRPr="006D729F">
        <w:rPr>
          <w:rFonts w:ascii="Times New Roman" w:eastAsia="Calibri" w:hAnsi="Times New Roman" w:cs="Times New Roman"/>
          <w:sz w:val="24"/>
          <w:lang w:val="sr-Latn-CS"/>
        </w:rPr>
        <w:t>2,70</w:t>
      </w:r>
      <w:r w:rsidRPr="001D7F14">
        <w:rPr>
          <w:rFonts w:ascii="Times New Roman" w:eastAsia="Calibri" w:hAnsi="Times New Roman" w:cs="Times New Roman"/>
          <w:sz w:val="24"/>
          <w:lang w:val="sr-Latn-CS"/>
        </w:rPr>
        <w:t>hа</w:t>
      </w:r>
      <w:r w:rsidR="00A2613E">
        <w:rPr>
          <w:rFonts w:ascii="Times New Roman" w:eastAsia="Calibri" w:hAnsi="Times New Roman" w:cs="Times New Roman"/>
          <w:sz w:val="24"/>
          <w:lang w:val="sr-Latn-CS"/>
        </w:rPr>
        <w:t xml:space="preserve">, запремина </w:t>
      </w:r>
      <w:r w:rsidR="00A2613E" w:rsidRPr="006D729F">
        <w:rPr>
          <w:rFonts w:ascii="Times New Roman" w:eastAsia="Calibri" w:hAnsi="Times New Roman" w:cs="Times New Roman"/>
          <w:sz w:val="24"/>
          <w:lang w:val="sr-Latn-CS"/>
        </w:rPr>
        <w:t>623,2</w:t>
      </w:r>
      <w:r w:rsidRPr="001D7F14">
        <w:rPr>
          <w:rFonts w:ascii="Times New Roman" w:eastAsia="Calibri" w:hAnsi="Times New Roman" w:cs="Times New Roman"/>
          <w:sz w:val="24"/>
          <w:lang w:val="sr-Latn-CS"/>
        </w:rPr>
        <w:t>m³</w:t>
      </w:r>
      <w:r w:rsidR="00A2613E">
        <w:rPr>
          <w:rFonts w:ascii="Times New Roman" w:eastAsia="Calibri" w:hAnsi="Times New Roman" w:cs="Times New Roman"/>
          <w:sz w:val="24"/>
          <w:lang w:val="sr-Latn-CS"/>
        </w:rPr>
        <w:t>, а запремински прираст 1</w:t>
      </w:r>
      <w:r w:rsidR="00A2613E" w:rsidRPr="006D729F">
        <w:rPr>
          <w:rFonts w:ascii="Times New Roman" w:eastAsia="Calibri" w:hAnsi="Times New Roman" w:cs="Times New Roman"/>
          <w:sz w:val="24"/>
          <w:lang w:val="sr-Latn-CS"/>
        </w:rPr>
        <w:t>8,7</w:t>
      </w:r>
      <w:r w:rsidRPr="001D7F14">
        <w:rPr>
          <w:rFonts w:ascii="Times New Roman" w:eastAsia="Calibri" w:hAnsi="Times New Roman" w:cs="Times New Roman"/>
          <w:sz w:val="24"/>
          <w:lang w:val="sr-Latn-CS"/>
        </w:rPr>
        <w:t>m³.</w:t>
      </w:r>
    </w:p>
    <w:p w:rsidR="001D7F14" w:rsidRPr="001D7F14" w:rsidRDefault="001D7F14" w:rsidP="007E781A">
      <w:pPr>
        <w:spacing w:after="0" w:line="240" w:lineRule="auto"/>
        <w:ind w:firstLine="851"/>
        <w:jc w:val="both"/>
        <w:rPr>
          <w:rFonts w:ascii="Times New Roman" w:eastAsia="Calibri" w:hAnsi="Times New Roman" w:cs="Times New Roman"/>
          <w:sz w:val="24"/>
          <w:lang w:val="sr-Latn-CS"/>
        </w:rPr>
      </w:pPr>
      <w:r w:rsidRPr="001D7F14">
        <w:rPr>
          <w:rFonts w:ascii="Times New Roman" w:eastAsia="Calibri" w:hAnsi="Times New Roman" w:cs="Times New Roman"/>
          <w:sz w:val="24"/>
          <w:lang w:val="sr-Latn-CS"/>
        </w:rPr>
        <w:t>Сакупљање и прерада шумског семена у ШГ „Ужице“ од 2003.год, организована је у оквиру посебне радне јединице   Центар за репродуктивни материјал шумског дрвећа.</w:t>
      </w:r>
    </w:p>
    <w:p w:rsidR="001D7F14" w:rsidRPr="001D7F14" w:rsidRDefault="007E781A" w:rsidP="007E781A">
      <w:pPr>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 xml:space="preserve"> </w:t>
      </w:r>
      <w:r w:rsidR="001D7F14" w:rsidRPr="001D7F14">
        <w:rPr>
          <w:rFonts w:ascii="Times New Roman" w:eastAsia="Calibri" w:hAnsi="Times New Roman" w:cs="Times New Roman"/>
          <w:sz w:val="24"/>
          <w:lang w:val="sr-Latn-CS"/>
        </w:rPr>
        <w:t>Сви семенски објекти подлежу редовним здравственим прегледима као и стручним контролама од стране надлежног министарства.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left="851"/>
        <w:rPr>
          <w:rFonts w:ascii="Times New Roman" w:eastAsia="Times New Roman" w:hAnsi="Times New Roman" w:cs="Times New Roman"/>
          <w:sz w:val="24"/>
          <w:szCs w:val="24"/>
          <w:lang w:val="sr-Latn-CS" w:eastAsia="sr-Latn-CS"/>
        </w:rPr>
      </w:pPr>
    </w:p>
    <w:p w:rsidR="00BB0922" w:rsidRPr="00BB0922" w:rsidRDefault="008A7621" w:rsidP="008A7621">
      <w:pPr>
        <w:pStyle w:val="Heading2"/>
      </w:pPr>
      <w:bookmarkStart w:id="75" w:name="_Toc482181558"/>
      <w:bookmarkStart w:id="76" w:name="_Toc482603382"/>
      <w:bookmarkStart w:id="77" w:name="_Toc137188334"/>
      <w:r>
        <w:t xml:space="preserve">5.10. </w:t>
      </w:r>
      <w:r w:rsidR="00BB0922" w:rsidRPr="00BB0922">
        <w:t>Здравствено стање састојина</w:t>
      </w:r>
      <w:bookmarkEnd w:id="75"/>
      <w:bookmarkEnd w:id="76"/>
      <w:bookmarkEnd w:id="77"/>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Здравствено стање састојина ове газдинске јединице</w:t>
      </w:r>
      <w:r w:rsidRPr="00BB0922">
        <w:rPr>
          <w:rFonts w:ascii="Times New Roman" w:eastAsia="Calibri" w:hAnsi="Times New Roman" w:cs="Times New Roman"/>
          <w:sz w:val="24"/>
        </w:rPr>
        <w:t xml:space="preserve">, посматрано у целини, </w:t>
      </w:r>
      <w:r w:rsidRPr="00BB0922">
        <w:rPr>
          <w:rFonts w:ascii="Times New Roman" w:eastAsia="Calibri" w:hAnsi="Times New Roman" w:cs="Times New Roman"/>
          <w:sz w:val="24"/>
          <w:lang w:val="sr-Latn-CS"/>
        </w:rPr>
        <w:t xml:space="preserve"> је задовољавајуће</w:t>
      </w:r>
      <w:r w:rsidRPr="00BB0922">
        <w:rPr>
          <w:rFonts w:ascii="Times New Roman" w:eastAsia="Calibri" w:hAnsi="Times New Roman" w:cs="Times New Roman"/>
          <w:sz w:val="24"/>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С</w:t>
      </w:r>
      <w:r w:rsidRPr="00BB0922">
        <w:rPr>
          <w:rFonts w:ascii="Times New Roman" w:eastAsia="Calibri" w:hAnsi="Times New Roman" w:cs="Times New Roman"/>
          <w:sz w:val="24"/>
          <w:lang w:val="sr-Latn-CS"/>
        </w:rPr>
        <w:t>астојине су углавном доброг здравственог стања и нису примећена значајнија фито-патолошка и ентомолошка оштећења која имају утицаја на будуће газдовање и развој састојина</w:t>
      </w:r>
      <w:r w:rsidRPr="00BB0922">
        <w:rPr>
          <w:rFonts w:ascii="Times New Roman" w:eastAsia="Calibri" w:hAnsi="Times New Roman" w:cs="Times New Roman"/>
          <w:sz w:val="24"/>
        </w:rPr>
        <w:t>.</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Спорадична сушења  стабала су  присутна појава у шуми, највише условљена станишним условима тако да је закључак да се санитарне сече морају  редовно спроводити. </w:t>
      </w:r>
      <w:r w:rsidRPr="00BB0922">
        <w:rPr>
          <w:rFonts w:ascii="Times New Roman" w:eastAsia="Calibri" w:hAnsi="Times New Roman" w:cs="Times New Roman"/>
          <w:sz w:val="24"/>
        </w:rPr>
        <w:t>Треба водити рачуна, да п</w:t>
      </w:r>
      <w:r w:rsidRPr="00BB0922">
        <w:rPr>
          <w:rFonts w:ascii="Times New Roman" w:eastAsia="Calibri" w:hAnsi="Times New Roman" w:cs="Times New Roman"/>
          <w:sz w:val="24"/>
          <w:lang w:val="sr-Latn-CS"/>
        </w:rPr>
        <w:t xml:space="preserve">ојединачна стабла која су болесна, натрула, оштећена итд, треба </w:t>
      </w:r>
      <w:r w:rsidRPr="00BB0922">
        <w:rPr>
          <w:rFonts w:ascii="Times New Roman" w:eastAsia="Calibri" w:hAnsi="Times New Roman" w:cs="Times New Roman"/>
          <w:sz w:val="24"/>
        </w:rPr>
        <w:t xml:space="preserve">обавезно </w:t>
      </w:r>
      <w:r w:rsidRPr="00BB0922">
        <w:rPr>
          <w:rFonts w:ascii="Times New Roman" w:eastAsia="Calibri" w:hAnsi="Times New Roman" w:cs="Times New Roman"/>
          <w:sz w:val="24"/>
          <w:lang w:val="sr-Latn-CS"/>
        </w:rPr>
        <w:t>уклонити у току редовног газдовања, односно приликом одабирања стабала за сечу прво дозначити оваква стабла.</w:t>
      </w:r>
    </w:p>
    <w:p w:rsidR="00BB0922" w:rsidRPr="00BB0922" w:rsidRDefault="00BB0922" w:rsidP="00BB0922">
      <w:pPr>
        <w:spacing w:after="0" w:line="240" w:lineRule="auto"/>
        <w:ind w:firstLine="1260"/>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ind w:firstLine="1260"/>
        <w:rPr>
          <w:rFonts w:ascii="Times New Roman" w:eastAsia="Times New Roman" w:hAnsi="Times New Roman" w:cs="Times New Roman"/>
          <w:sz w:val="20"/>
          <w:szCs w:val="24"/>
          <w:lang w:val="sr-Latn-CS" w:eastAsia="sr-Latn-CS"/>
        </w:rPr>
      </w:pPr>
    </w:p>
    <w:p w:rsidR="00BB0922" w:rsidRPr="00BB0922" w:rsidRDefault="008A7621" w:rsidP="008A7621">
      <w:pPr>
        <w:pStyle w:val="Heading2"/>
      </w:pPr>
      <w:bookmarkStart w:id="78" w:name="_Toc482181559"/>
      <w:bookmarkStart w:id="79" w:name="_Toc482603383"/>
      <w:bookmarkStart w:id="80" w:name="_Toc137188335"/>
      <w:r>
        <w:t xml:space="preserve">5.11. </w:t>
      </w:r>
      <w:r w:rsidR="00BB0922" w:rsidRPr="00BB0922">
        <w:t>Стање необраслих површина</w:t>
      </w:r>
      <w:bookmarkEnd w:id="78"/>
      <w:bookmarkEnd w:id="79"/>
      <w:bookmarkEnd w:id="80"/>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l-SI"/>
        </w:rPr>
      </w:pPr>
      <w:r w:rsidRPr="00BB0922">
        <w:rPr>
          <w:rFonts w:ascii="Times New Roman" w:eastAsia="Calibri" w:hAnsi="Times New Roman" w:cs="Times New Roman"/>
          <w:sz w:val="24"/>
          <w:lang w:val="sr-Latn-CS"/>
        </w:rPr>
        <w:t>Све необрасле површине у овој газдинској јединици сврстане су у неплодно, земљиште за остале сврхе и заузећа. У шумско земљиште спадају пашњаци, голети</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шумско земљиште</w:t>
      </w:r>
      <w:r w:rsidRPr="00BB0922">
        <w:rPr>
          <w:rFonts w:ascii="Times New Roman" w:eastAsia="Calibri" w:hAnsi="Times New Roman" w:cs="Times New Roman"/>
          <w:sz w:val="24"/>
        </w:rPr>
        <w:t xml:space="preserve"> и жбунаста вегетација</w:t>
      </w:r>
      <w:r w:rsidRPr="00BB0922">
        <w:rPr>
          <w:rFonts w:ascii="Times New Roman" w:eastAsia="Calibri" w:hAnsi="Times New Roman" w:cs="Times New Roman"/>
          <w:sz w:val="24"/>
          <w:lang w:val="sr-Latn-CS"/>
        </w:rPr>
        <w:t>; у неплодно камењари</w:t>
      </w:r>
      <w:r w:rsidRPr="00BB0922">
        <w:rPr>
          <w:rFonts w:ascii="Times New Roman" w:eastAsia="Calibri" w:hAnsi="Times New Roman" w:cs="Times New Roman"/>
          <w:sz w:val="24"/>
          <w:lang w:val="sl-SI"/>
        </w:rPr>
        <w:t xml:space="preserve">, </w:t>
      </w:r>
      <w:r w:rsidRPr="00BB0922">
        <w:rPr>
          <w:rFonts w:ascii="Times New Roman" w:eastAsia="Calibri" w:hAnsi="Times New Roman" w:cs="Times New Roman"/>
          <w:sz w:val="24"/>
          <w:lang w:val="sr-Latn-CS"/>
        </w:rPr>
        <w:t>каменоломи и површински коп песка.</w:t>
      </w:r>
      <w:r w:rsidR="00B70611">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У</w:t>
      </w:r>
      <w:r w:rsidRPr="00BB0922">
        <w:rPr>
          <w:rFonts w:ascii="Times New Roman" w:eastAsia="Calibri" w:hAnsi="Times New Roman" w:cs="Times New Roman"/>
          <w:sz w:val="24"/>
          <w:lang w:val="sl-SI"/>
        </w:rPr>
        <w:t xml:space="preserve"> земљиште за остале сврхе ливаде, </w:t>
      </w:r>
      <w:r w:rsidRPr="00BB0922">
        <w:rPr>
          <w:rFonts w:ascii="Times New Roman" w:eastAsia="Calibri" w:hAnsi="Times New Roman" w:cs="Times New Roman"/>
          <w:sz w:val="24"/>
          <w:lang w:val="sr-Latn-CS"/>
        </w:rPr>
        <w:t>путеви, далеководи, просеке, радилишта, зграде и други објекти са окућницом и земљиште за остале сврхе</w:t>
      </w:r>
      <w:r w:rsidRPr="00BB0922">
        <w:rPr>
          <w:rFonts w:ascii="Times New Roman" w:eastAsia="Calibri" w:hAnsi="Times New Roman" w:cs="Times New Roman"/>
          <w:sz w:val="24"/>
          <w:lang w:val="sl-SI"/>
        </w:rPr>
        <w:t>.</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Стање необраслих површина приказано је у следећој табели: </w:t>
      </w:r>
    </w:p>
    <w:p w:rsidR="00BB0922" w:rsidRPr="00BB0922" w:rsidRDefault="00BB0922" w:rsidP="00BB0922">
      <w:pPr>
        <w:spacing w:after="0" w:line="240" w:lineRule="auto"/>
        <w:ind w:left="2832" w:firstLine="851"/>
        <w:jc w:val="both"/>
        <w:rPr>
          <w:rFonts w:ascii="Times New Roman" w:eastAsia="Calibri" w:hAnsi="Times New Roman" w:cs="Times New Roman"/>
          <w:i/>
          <w:sz w:val="16"/>
          <w:szCs w:val="16"/>
          <w:lang w:val="sr-Latn-CS" w:eastAsia="sr-Latn-CS"/>
        </w:rPr>
      </w:pPr>
    </w:p>
    <w:p w:rsidR="00BB0922" w:rsidRPr="00B70611" w:rsidRDefault="00BB0922" w:rsidP="00BB0922">
      <w:pPr>
        <w:spacing w:after="0" w:line="240" w:lineRule="auto"/>
        <w:ind w:left="2832" w:firstLine="851"/>
        <w:jc w:val="both"/>
        <w:rPr>
          <w:rFonts w:ascii="Times New Roman" w:eastAsia="Calibri" w:hAnsi="Times New Roman" w:cs="Times New Roman"/>
          <w:i/>
          <w:sz w:val="16"/>
          <w:szCs w:val="16"/>
          <w:lang w:eastAsia="sr-Latn-CS"/>
        </w:rPr>
      </w:pPr>
      <w:r w:rsidRPr="00BB0922">
        <w:rPr>
          <w:rFonts w:ascii="Times New Roman" w:eastAsia="Calibri" w:hAnsi="Times New Roman" w:cs="Times New Roman"/>
          <w:i/>
          <w:sz w:val="16"/>
          <w:szCs w:val="16"/>
          <w:lang w:val="sr-Latn-CS" w:eastAsia="sr-Latn-CS"/>
        </w:rPr>
        <w:t>Табела бр. 2</w:t>
      </w:r>
      <w:r w:rsidR="00610568">
        <w:rPr>
          <w:rFonts w:ascii="Times New Roman" w:eastAsia="Calibri" w:hAnsi="Times New Roman" w:cs="Times New Roman"/>
          <w:i/>
          <w:sz w:val="16"/>
          <w:szCs w:val="16"/>
          <w:lang w:eastAsia="sr-Latn-CS"/>
        </w:rPr>
        <w:t>1</w:t>
      </w:r>
      <w:r w:rsidRPr="00BB0922">
        <w:rPr>
          <w:rFonts w:ascii="Times New Roman" w:eastAsia="Calibri" w:hAnsi="Times New Roman" w:cs="Times New Roman"/>
          <w:i/>
          <w:sz w:val="16"/>
          <w:szCs w:val="16"/>
          <w:lang w:val="sr-Latn-CS" w:eastAsia="sr-Latn-CS"/>
        </w:rPr>
        <w:t>-Стање необраслих површина</w:t>
      </w:r>
    </w:p>
    <w:tbl>
      <w:tblPr>
        <w:tblW w:w="4800" w:type="dxa"/>
        <w:jc w:val="center"/>
        <w:tblLook w:val="04A0"/>
      </w:tblPr>
      <w:tblGrid>
        <w:gridCol w:w="2880"/>
        <w:gridCol w:w="960"/>
        <w:gridCol w:w="960"/>
      </w:tblGrid>
      <w:tr w:rsidR="00B70611" w:rsidRPr="00B70611" w:rsidTr="00B70611">
        <w:trPr>
          <w:trHeight w:val="315"/>
          <w:tblHeader/>
          <w:jc w:val="center"/>
        </w:trPr>
        <w:tc>
          <w:tcPr>
            <w:tcW w:w="2880"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B70611" w:rsidRPr="00B70611" w:rsidRDefault="00B70611" w:rsidP="00B70611">
            <w:pPr>
              <w:spacing w:after="0" w:line="240" w:lineRule="auto"/>
              <w:jc w:val="center"/>
              <w:rPr>
                <w:rFonts w:ascii="Times New Roman" w:eastAsia="Times New Roman" w:hAnsi="Times New Roman" w:cs="Times New Roman"/>
                <w:color w:val="000000"/>
              </w:rPr>
            </w:pPr>
            <w:r w:rsidRPr="00B70611">
              <w:rPr>
                <w:rFonts w:ascii="Times New Roman" w:eastAsia="Times New Roman" w:hAnsi="Times New Roman" w:cs="Times New Roman"/>
                <w:color w:val="000000"/>
              </w:rPr>
              <w:lastRenderedPageBreak/>
              <w:t>Врста земљишта</w:t>
            </w:r>
          </w:p>
        </w:tc>
        <w:tc>
          <w:tcPr>
            <w:tcW w:w="1920" w:type="dxa"/>
            <w:gridSpan w:val="2"/>
            <w:tcBorders>
              <w:top w:val="double" w:sz="6" w:space="0" w:color="auto"/>
              <w:left w:val="nil"/>
              <w:bottom w:val="single" w:sz="4" w:space="0" w:color="auto"/>
              <w:right w:val="double" w:sz="6" w:space="0" w:color="000000"/>
            </w:tcBorders>
            <w:shd w:val="clear" w:color="auto" w:fill="auto"/>
            <w:noWrap/>
            <w:vAlign w:val="bottom"/>
            <w:hideMark/>
          </w:tcPr>
          <w:p w:rsidR="00B70611" w:rsidRPr="00B70611" w:rsidRDefault="00B70611" w:rsidP="00B70611">
            <w:pPr>
              <w:spacing w:after="0" w:line="240" w:lineRule="auto"/>
              <w:jc w:val="center"/>
              <w:rPr>
                <w:rFonts w:ascii="Times New Roman" w:eastAsia="Times New Roman" w:hAnsi="Times New Roman" w:cs="Times New Roman"/>
                <w:color w:val="000000"/>
              </w:rPr>
            </w:pPr>
            <w:r w:rsidRPr="00B70611">
              <w:rPr>
                <w:rFonts w:ascii="Times New Roman" w:eastAsia="Times New Roman" w:hAnsi="Times New Roman" w:cs="Times New Roman"/>
                <w:color w:val="000000"/>
              </w:rPr>
              <w:t>Површина</w:t>
            </w:r>
          </w:p>
        </w:tc>
      </w:tr>
      <w:tr w:rsidR="00B70611" w:rsidRPr="00B70611" w:rsidTr="00B70611">
        <w:trPr>
          <w:trHeight w:val="315"/>
          <w:tblHeader/>
          <w:jc w:val="center"/>
        </w:trPr>
        <w:tc>
          <w:tcPr>
            <w:tcW w:w="2880" w:type="dxa"/>
            <w:vMerge/>
            <w:tcBorders>
              <w:top w:val="double" w:sz="6" w:space="0" w:color="auto"/>
              <w:left w:val="double" w:sz="6" w:space="0" w:color="auto"/>
              <w:bottom w:val="double" w:sz="6" w:space="0" w:color="000000"/>
              <w:right w:val="single" w:sz="4" w:space="0" w:color="auto"/>
            </w:tcBorders>
            <w:vAlign w:val="center"/>
            <w:hideMark/>
          </w:tcPr>
          <w:p w:rsidR="00B70611" w:rsidRPr="00B70611" w:rsidRDefault="00B70611" w:rsidP="00B70611">
            <w:pPr>
              <w:spacing w:after="0" w:line="240" w:lineRule="auto"/>
              <w:rPr>
                <w:rFonts w:ascii="Times New Roman" w:eastAsia="Times New Roman" w:hAnsi="Times New Roman" w:cs="Times New Roman"/>
                <w:color w:val="000000"/>
              </w:rPr>
            </w:pPr>
          </w:p>
        </w:tc>
        <w:tc>
          <w:tcPr>
            <w:tcW w:w="960" w:type="dxa"/>
            <w:tcBorders>
              <w:top w:val="nil"/>
              <w:left w:val="nil"/>
              <w:bottom w:val="double" w:sz="6" w:space="0" w:color="auto"/>
              <w:right w:val="single" w:sz="4" w:space="0" w:color="auto"/>
            </w:tcBorders>
            <w:shd w:val="clear" w:color="auto" w:fill="auto"/>
            <w:noWrap/>
            <w:vAlign w:val="bottom"/>
            <w:hideMark/>
          </w:tcPr>
          <w:p w:rsidR="00B70611" w:rsidRPr="00B70611" w:rsidRDefault="00B70611" w:rsidP="00B70611">
            <w:pPr>
              <w:spacing w:after="0" w:line="240" w:lineRule="auto"/>
              <w:jc w:val="center"/>
              <w:rPr>
                <w:rFonts w:ascii="Times New Roman" w:eastAsia="Times New Roman" w:hAnsi="Times New Roman" w:cs="Times New Roman"/>
                <w:color w:val="000000"/>
              </w:rPr>
            </w:pPr>
            <w:r w:rsidRPr="00B70611">
              <w:rPr>
                <w:rFonts w:ascii="Times New Roman" w:eastAsia="Times New Roman" w:hAnsi="Times New Roman" w:cs="Times New Roman"/>
                <w:color w:val="000000"/>
              </w:rPr>
              <w:t>ha</w:t>
            </w:r>
          </w:p>
        </w:tc>
        <w:tc>
          <w:tcPr>
            <w:tcW w:w="960" w:type="dxa"/>
            <w:tcBorders>
              <w:top w:val="nil"/>
              <w:left w:val="nil"/>
              <w:bottom w:val="double" w:sz="6" w:space="0" w:color="auto"/>
              <w:right w:val="double" w:sz="6" w:space="0" w:color="auto"/>
            </w:tcBorders>
            <w:shd w:val="clear" w:color="auto" w:fill="auto"/>
            <w:noWrap/>
            <w:vAlign w:val="bottom"/>
            <w:hideMark/>
          </w:tcPr>
          <w:p w:rsidR="00B70611" w:rsidRPr="00B70611" w:rsidRDefault="00B70611" w:rsidP="00B70611">
            <w:pPr>
              <w:spacing w:after="0" w:line="240" w:lineRule="auto"/>
              <w:jc w:val="center"/>
              <w:rPr>
                <w:rFonts w:ascii="Times New Roman" w:eastAsia="Times New Roman" w:hAnsi="Times New Roman" w:cs="Times New Roman"/>
                <w:color w:val="000000"/>
              </w:rPr>
            </w:pPr>
            <w:r w:rsidRPr="00B70611">
              <w:rPr>
                <w:rFonts w:ascii="Times New Roman" w:eastAsia="Times New Roman" w:hAnsi="Times New Roman" w:cs="Times New Roman"/>
                <w:color w:val="000000"/>
              </w:rPr>
              <w:t>%</w:t>
            </w:r>
          </w:p>
        </w:tc>
      </w:tr>
      <w:tr w:rsidR="00B70611" w:rsidRPr="00B70611" w:rsidTr="00B70611">
        <w:trPr>
          <w:trHeight w:val="315"/>
          <w:jc w:val="center"/>
        </w:trPr>
        <w:tc>
          <w:tcPr>
            <w:tcW w:w="288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B70611" w:rsidRPr="00B70611" w:rsidRDefault="00B70611" w:rsidP="00B70611">
            <w:pPr>
              <w:spacing w:after="0" w:line="240" w:lineRule="auto"/>
              <w:rPr>
                <w:rFonts w:ascii="Times New Roman" w:eastAsia="Times New Roman" w:hAnsi="Times New Roman" w:cs="Times New Roman"/>
                <w:color w:val="000000"/>
              </w:rPr>
            </w:pPr>
            <w:r w:rsidRPr="00B70611">
              <w:rPr>
                <w:rFonts w:ascii="Times New Roman" w:eastAsia="Times New Roman" w:hAnsi="Times New Roman" w:cs="Times New Roman"/>
                <w:color w:val="000000"/>
              </w:rPr>
              <w:t>Шумско земљиште</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0611" w:rsidRPr="00B70611" w:rsidRDefault="00B70611" w:rsidP="00B70611">
            <w:pPr>
              <w:spacing w:after="0" w:line="240" w:lineRule="auto"/>
              <w:jc w:val="right"/>
              <w:rPr>
                <w:rFonts w:ascii="Times New Roman" w:eastAsia="Times New Roman" w:hAnsi="Times New Roman" w:cs="Times New Roman"/>
                <w:color w:val="000000"/>
              </w:rPr>
            </w:pPr>
            <w:r w:rsidRPr="00B70611">
              <w:rPr>
                <w:rFonts w:ascii="Times New Roman" w:eastAsia="Times New Roman" w:hAnsi="Times New Roman" w:cs="Times New Roman"/>
                <w:color w:val="000000"/>
              </w:rPr>
              <w:t>1.55</w:t>
            </w:r>
          </w:p>
        </w:tc>
        <w:tc>
          <w:tcPr>
            <w:tcW w:w="960" w:type="dxa"/>
            <w:tcBorders>
              <w:top w:val="nil"/>
              <w:left w:val="nil"/>
              <w:bottom w:val="single" w:sz="4" w:space="0" w:color="auto"/>
              <w:right w:val="double" w:sz="6" w:space="0" w:color="auto"/>
            </w:tcBorders>
            <w:shd w:val="clear" w:color="auto" w:fill="auto"/>
            <w:noWrap/>
            <w:vAlign w:val="bottom"/>
            <w:hideMark/>
          </w:tcPr>
          <w:p w:rsidR="00B70611" w:rsidRPr="00B70611" w:rsidRDefault="00B70611" w:rsidP="00B70611">
            <w:pPr>
              <w:spacing w:after="0" w:line="240" w:lineRule="auto"/>
              <w:jc w:val="right"/>
              <w:rPr>
                <w:rFonts w:ascii="Times New Roman" w:eastAsia="Times New Roman" w:hAnsi="Times New Roman" w:cs="Times New Roman"/>
                <w:color w:val="000000"/>
              </w:rPr>
            </w:pPr>
            <w:r w:rsidRPr="00B70611">
              <w:rPr>
                <w:rFonts w:ascii="Times New Roman" w:eastAsia="Times New Roman" w:hAnsi="Times New Roman" w:cs="Times New Roman"/>
                <w:color w:val="000000"/>
              </w:rPr>
              <w:t>4.8</w:t>
            </w:r>
          </w:p>
        </w:tc>
      </w:tr>
      <w:tr w:rsidR="00B70611" w:rsidRPr="00B70611" w:rsidTr="00B70611">
        <w:trPr>
          <w:trHeight w:val="300"/>
          <w:jc w:val="center"/>
        </w:trPr>
        <w:tc>
          <w:tcPr>
            <w:tcW w:w="2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70611" w:rsidRPr="00B70611" w:rsidRDefault="00B70611" w:rsidP="00B70611">
            <w:pPr>
              <w:spacing w:after="0" w:line="240" w:lineRule="auto"/>
              <w:rPr>
                <w:rFonts w:ascii="Times New Roman" w:eastAsia="Times New Roman" w:hAnsi="Times New Roman" w:cs="Times New Roman"/>
                <w:color w:val="000000"/>
              </w:rPr>
            </w:pPr>
            <w:r w:rsidRPr="00B70611">
              <w:rPr>
                <w:rFonts w:ascii="Times New Roman" w:eastAsia="Times New Roman" w:hAnsi="Times New Roman" w:cs="Times New Roman"/>
                <w:color w:val="000000"/>
              </w:rPr>
              <w:t>Неплодно</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0611" w:rsidRPr="00B70611" w:rsidRDefault="00B70611" w:rsidP="00B70611">
            <w:pPr>
              <w:spacing w:after="0" w:line="240" w:lineRule="auto"/>
              <w:jc w:val="right"/>
              <w:rPr>
                <w:rFonts w:ascii="Times New Roman" w:eastAsia="Times New Roman" w:hAnsi="Times New Roman" w:cs="Times New Roman"/>
                <w:color w:val="000000"/>
              </w:rPr>
            </w:pPr>
            <w:r w:rsidRPr="00B70611">
              <w:rPr>
                <w:rFonts w:ascii="Times New Roman" w:eastAsia="Times New Roman" w:hAnsi="Times New Roman" w:cs="Times New Roman"/>
                <w:color w:val="000000"/>
              </w:rPr>
              <w:t>8.70</w:t>
            </w:r>
          </w:p>
        </w:tc>
        <w:tc>
          <w:tcPr>
            <w:tcW w:w="960" w:type="dxa"/>
            <w:tcBorders>
              <w:top w:val="nil"/>
              <w:left w:val="nil"/>
              <w:bottom w:val="single" w:sz="4" w:space="0" w:color="auto"/>
              <w:right w:val="double" w:sz="6" w:space="0" w:color="auto"/>
            </w:tcBorders>
            <w:shd w:val="clear" w:color="auto" w:fill="auto"/>
            <w:noWrap/>
            <w:vAlign w:val="bottom"/>
            <w:hideMark/>
          </w:tcPr>
          <w:p w:rsidR="00B70611" w:rsidRPr="00B70611" w:rsidRDefault="00B70611" w:rsidP="00B70611">
            <w:pPr>
              <w:spacing w:after="0" w:line="240" w:lineRule="auto"/>
              <w:jc w:val="right"/>
              <w:rPr>
                <w:rFonts w:ascii="Times New Roman" w:eastAsia="Times New Roman" w:hAnsi="Times New Roman" w:cs="Times New Roman"/>
                <w:color w:val="000000"/>
              </w:rPr>
            </w:pPr>
            <w:r w:rsidRPr="00B70611">
              <w:rPr>
                <w:rFonts w:ascii="Times New Roman" w:eastAsia="Times New Roman" w:hAnsi="Times New Roman" w:cs="Times New Roman"/>
                <w:color w:val="000000"/>
              </w:rPr>
              <w:t>27.1</w:t>
            </w:r>
          </w:p>
        </w:tc>
      </w:tr>
      <w:tr w:rsidR="00B70611" w:rsidRPr="00B70611" w:rsidTr="00B70611">
        <w:trPr>
          <w:trHeight w:val="300"/>
          <w:jc w:val="center"/>
        </w:trPr>
        <w:tc>
          <w:tcPr>
            <w:tcW w:w="2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70611" w:rsidRPr="00B70611" w:rsidRDefault="00B70611" w:rsidP="00B70611">
            <w:pPr>
              <w:spacing w:after="0" w:line="240" w:lineRule="auto"/>
              <w:rPr>
                <w:rFonts w:ascii="Times New Roman" w:eastAsia="Times New Roman" w:hAnsi="Times New Roman" w:cs="Times New Roman"/>
                <w:color w:val="000000"/>
              </w:rPr>
            </w:pPr>
            <w:r w:rsidRPr="00B70611">
              <w:rPr>
                <w:rFonts w:ascii="Times New Roman" w:eastAsia="Times New Roman" w:hAnsi="Times New Roman" w:cs="Times New Roman"/>
                <w:color w:val="000000"/>
              </w:rPr>
              <w:t>За остале сврхе</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0611" w:rsidRPr="00B70611" w:rsidRDefault="00B70611" w:rsidP="00B70611">
            <w:pPr>
              <w:spacing w:after="0" w:line="240" w:lineRule="auto"/>
              <w:jc w:val="right"/>
              <w:rPr>
                <w:rFonts w:ascii="Times New Roman" w:eastAsia="Times New Roman" w:hAnsi="Times New Roman" w:cs="Times New Roman"/>
                <w:color w:val="000000"/>
              </w:rPr>
            </w:pPr>
            <w:r w:rsidRPr="00B70611">
              <w:rPr>
                <w:rFonts w:ascii="Times New Roman" w:eastAsia="Times New Roman" w:hAnsi="Times New Roman" w:cs="Times New Roman"/>
                <w:color w:val="000000"/>
              </w:rPr>
              <w:t>17.68</w:t>
            </w:r>
          </w:p>
        </w:tc>
        <w:tc>
          <w:tcPr>
            <w:tcW w:w="960" w:type="dxa"/>
            <w:tcBorders>
              <w:top w:val="nil"/>
              <w:left w:val="nil"/>
              <w:bottom w:val="single" w:sz="4" w:space="0" w:color="auto"/>
              <w:right w:val="double" w:sz="6" w:space="0" w:color="auto"/>
            </w:tcBorders>
            <w:shd w:val="clear" w:color="auto" w:fill="auto"/>
            <w:noWrap/>
            <w:vAlign w:val="bottom"/>
            <w:hideMark/>
          </w:tcPr>
          <w:p w:rsidR="00B70611" w:rsidRPr="00B70611" w:rsidRDefault="00B70611" w:rsidP="00B70611">
            <w:pPr>
              <w:spacing w:after="0" w:line="240" w:lineRule="auto"/>
              <w:jc w:val="right"/>
              <w:rPr>
                <w:rFonts w:ascii="Times New Roman" w:eastAsia="Times New Roman" w:hAnsi="Times New Roman" w:cs="Times New Roman"/>
                <w:color w:val="000000"/>
              </w:rPr>
            </w:pPr>
            <w:r w:rsidRPr="00B70611">
              <w:rPr>
                <w:rFonts w:ascii="Times New Roman" w:eastAsia="Times New Roman" w:hAnsi="Times New Roman" w:cs="Times New Roman"/>
                <w:color w:val="000000"/>
              </w:rPr>
              <w:t>55.1</w:t>
            </w:r>
          </w:p>
        </w:tc>
      </w:tr>
      <w:tr w:rsidR="00B70611" w:rsidRPr="00B70611" w:rsidTr="00B70611">
        <w:trPr>
          <w:trHeight w:val="315"/>
          <w:jc w:val="center"/>
        </w:trPr>
        <w:tc>
          <w:tcPr>
            <w:tcW w:w="2880" w:type="dxa"/>
            <w:tcBorders>
              <w:top w:val="single" w:sz="4" w:space="0" w:color="auto"/>
              <w:left w:val="double" w:sz="6" w:space="0" w:color="auto"/>
              <w:bottom w:val="nil"/>
              <w:right w:val="single" w:sz="4" w:space="0" w:color="auto"/>
            </w:tcBorders>
            <w:shd w:val="clear" w:color="auto" w:fill="auto"/>
            <w:noWrap/>
            <w:vAlign w:val="bottom"/>
            <w:hideMark/>
          </w:tcPr>
          <w:p w:rsidR="00B70611" w:rsidRPr="00B70611" w:rsidRDefault="00B70611" w:rsidP="00B70611">
            <w:pPr>
              <w:spacing w:after="0" w:line="240" w:lineRule="auto"/>
              <w:rPr>
                <w:rFonts w:ascii="Times New Roman" w:eastAsia="Times New Roman" w:hAnsi="Times New Roman" w:cs="Times New Roman"/>
                <w:color w:val="000000"/>
              </w:rPr>
            </w:pPr>
            <w:r w:rsidRPr="00B70611">
              <w:rPr>
                <w:rFonts w:ascii="Times New Roman" w:eastAsia="Times New Roman" w:hAnsi="Times New Roman" w:cs="Times New Roman"/>
                <w:color w:val="000000"/>
              </w:rPr>
              <w:t>Заузеће</w:t>
            </w:r>
          </w:p>
        </w:tc>
        <w:tc>
          <w:tcPr>
            <w:tcW w:w="960" w:type="dxa"/>
            <w:tcBorders>
              <w:top w:val="nil"/>
              <w:left w:val="single" w:sz="4" w:space="0" w:color="auto"/>
              <w:bottom w:val="double" w:sz="6" w:space="0" w:color="auto"/>
              <w:right w:val="single" w:sz="4" w:space="0" w:color="auto"/>
            </w:tcBorders>
            <w:shd w:val="clear" w:color="auto" w:fill="auto"/>
            <w:noWrap/>
            <w:vAlign w:val="bottom"/>
            <w:hideMark/>
          </w:tcPr>
          <w:p w:rsidR="00B70611" w:rsidRPr="00B70611" w:rsidRDefault="00B70611" w:rsidP="00B70611">
            <w:pPr>
              <w:spacing w:after="0" w:line="240" w:lineRule="auto"/>
              <w:jc w:val="right"/>
              <w:rPr>
                <w:rFonts w:ascii="Times New Roman" w:eastAsia="Times New Roman" w:hAnsi="Times New Roman" w:cs="Times New Roman"/>
                <w:color w:val="000000"/>
              </w:rPr>
            </w:pPr>
            <w:r w:rsidRPr="00B70611">
              <w:rPr>
                <w:rFonts w:ascii="Times New Roman" w:eastAsia="Times New Roman" w:hAnsi="Times New Roman" w:cs="Times New Roman"/>
                <w:color w:val="000000"/>
              </w:rPr>
              <w:t>4.14</w:t>
            </w:r>
          </w:p>
        </w:tc>
        <w:tc>
          <w:tcPr>
            <w:tcW w:w="960" w:type="dxa"/>
            <w:tcBorders>
              <w:top w:val="nil"/>
              <w:left w:val="nil"/>
              <w:bottom w:val="nil"/>
              <w:right w:val="double" w:sz="6" w:space="0" w:color="auto"/>
            </w:tcBorders>
            <w:shd w:val="clear" w:color="auto" w:fill="auto"/>
            <w:noWrap/>
            <w:vAlign w:val="bottom"/>
            <w:hideMark/>
          </w:tcPr>
          <w:p w:rsidR="00B70611" w:rsidRPr="00B70611" w:rsidRDefault="00B70611" w:rsidP="00B70611">
            <w:pPr>
              <w:spacing w:after="0" w:line="240" w:lineRule="auto"/>
              <w:jc w:val="right"/>
              <w:rPr>
                <w:rFonts w:ascii="Times New Roman" w:eastAsia="Times New Roman" w:hAnsi="Times New Roman" w:cs="Times New Roman"/>
                <w:color w:val="000000"/>
              </w:rPr>
            </w:pPr>
            <w:r w:rsidRPr="00B70611">
              <w:rPr>
                <w:rFonts w:ascii="Times New Roman" w:eastAsia="Times New Roman" w:hAnsi="Times New Roman" w:cs="Times New Roman"/>
                <w:color w:val="000000"/>
              </w:rPr>
              <w:t>12.9</w:t>
            </w:r>
          </w:p>
        </w:tc>
      </w:tr>
      <w:tr w:rsidR="00B70611" w:rsidRPr="00B70611" w:rsidTr="00B70611">
        <w:trPr>
          <w:trHeight w:val="330"/>
          <w:jc w:val="center"/>
        </w:trPr>
        <w:tc>
          <w:tcPr>
            <w:tcW w:w="28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B70611" w:rsidRPr="00B70611" w:rsidRDefault="00B70611" w:rsidP="00B70611">
            <w:pPr>
              <w:spacing w:after="0" w:line="240" w:lineRule="auto"/>
              <w:rPr>
                <w:rFonts w:ascii="Times New Roman" w:eastAsia="Times New Roman" w:hAnsi="Times New Roman" w:cs="Times New Roman"/>
                <w:color w:val="000000"/>
              </w:rPr>
            </w:pPr>
            <w:r w:rsidRPr="00B70611">
              <w:rPr>
                <w:rFonts w:ascii="Times New Roman" w:eastAsia="Times New Roman" w:hAnsi="Times New Roman" w:cs="Times New Roman"/>
                <w:color w:val="000000"/>
              </w:rPr>
              <w:t>Укупно ГЈ</w:t>
            </w:r>
          </w:p>
        </w:tc>
        <w:tc>
          <w:tcPr>
            <w:tcW w:w="960" w:type="dxa"/>
            <w:tcBorders>
              <w:top w:val="nil"/>
              <w:left w:val="single" w:sz="4" w:space="0" w:color="auto"/>
              <w:bottom w:val="double" w:sz="6" w:space="0" w:color="auto"/>
              <w:right w:val="nil"/>
            </w:tcBorders>
            <w:shd w:val="clear" w:color="auto" w:fill="auto"/>
            <w:noWrap/>
            <w:vAlign w:val="bottom"/>
            <w:hideMark/>
          </w:tcPr>
          <w:p w:rsidR="00B70611" w:rsidRPr="00B70611" w:rsidRDefault="00B70611" w:rsidP="00B70611">
            <w:pPr>
              <w:spacing w:after="0" w:line="240" w:lineRule="auto"/>
              <w:jc w:val="right"/>
              <w:rPr>
                <w:rFonts w:ascii="Times New Roman" w:eastAsia="Times New Roman" w:hAnsi="Times New Roman" w:cs="Times New Roman"/>
                <w:color w:val="000000"/>
              </w:rPr>
            </w:pPr>
            <w:r w:rsidRPr="00B70611">
              <w:rPr>
                <w:rFonts w:ascii="Times New Roman" w:eastAsia="Times New Roman" w:hAnsi="Times New Roman" w:cs="Times New Roman"/>
                <w:color w:val="000000"/>
              </w:rPr>
              <w:t>32.07</w:t>
            </w:r>
          </w:p>
        </w:tc>
        <w:tc>
          <w:tcPr>
            <w:tcW w:w="960" w:type="dxa"/>
            <w:tcBorders>
              <w:top w:val="double" w:sz="6" w:space="0" w:color="auto"/>
              <w:left w:val="single" w:sz="4" w:space="0" w:color="auto"/>
              <w:bottom w:val="double" w:sz="6" w:space="0" w:color="auto"/>
              <w:right w:val="double" w:sz="6" w:space="0" w:color="auto"/>
            </w:tcBorders>
            <w:shd w:val="clear" w:color="auto" w:fill="auto"/>
            <w:noWrap/>
            <w:vAlign w:val="bottom"/>
            <w:hideMark/>
          </w:tcPr>
          <w:p w:rsidR="00B70611" w:rsidRPr="00B70611" w:rsidRDefault="00B70611" w:rsidP="00B70611">
            <w:pPr>
              <w:spacing w:after="0" w:line="240" w:lineRule="auto"/>
              <w:jc w:val="right"/>
              <w:rPr>
                <w:rFonts w:ascii="Times New Roman" w:eastAsia="Times New Roman" w:hAnsi="Times New Roman" w:cs="Times New Roman"/>
                <w:color w:val="000000"/>
              </w:rPr>
            </w:pPr>
            <w:r w:rsidRPr="00B70611">
              <w:rPr>
                <w:rFonts w:ascii="Times New Roman" w:eastAsia="Times New Roman" w:hAnsi="Times New Roman" w:cs="Times New Roman"/>
                <w:color w:val="000000"/>
              </w:rPr>
              <w:t>100.0</w:t>
            </w:r>
          </w:p>
        </w:tc>
      </w:tr>
    </w:tbl>
    <w:p w:rsidR="00BB0922" w:rsidRPr="00BB0922" w:rsidRDefault="00BB0922" w:rsidP="00BB0922">
      <w:pPr>
        <w:spacing w:after="0" w:line="240" w:lineRule="auto"/>
        <w:ind w:left="2832" w:firstLine="851"/>
        <w:jc w:val="both"/>
        <w:rPr>
          <w:rFonts w:ascii="Times New Roman" w:eastAsia="Calibri" w:hAnsi="Times New Roman" w:cs="Times New Roman"/>
          <w:i/>
          <w:sz w:val="16"/>
          <w:szCs w:val="16"/>
          <w:lang w:val="sr-Latn-CS" w:eastAsia="sr-Latn-CS"/>
        </w:rPr>
      </w:pPr>
    </w:p>
    <w:p w:rsidR="00BB0922" w:rsidRPr="00BB0922" w:rsidRDefault="00BB0922" w:rsidP="00BB0922">
      <w:pPr>
        <w:spacing w:after="0" w:line="240" w:lineRule="auto"/>
        <w:ind w:left="2832" w:firstLine="851"/>
        <w:jc w:val="both"/>
        <w:rPr>
          <w:rFonts w:ascii="Times New Roman" w:eastAsia="Calibri" w:hAnsi="Times New Roman" w:cs="Times New Roman"/>
          <w:i/>
          <w:sz w:val="16"/>
          <w:szCs w:val="16"/>
          <w:lang w:val="sr-Latn-CS" w:eastAsia="sr-Latn-CS"/>
        </w:rPr>
      </w:pPr>
    </w:p>
    <w:p w:rsidR="00BB0922" w:rsidRPr="00BB0922" w:rsidRDefault="00BB0922" w:rsidP="00BB0922">
      <w:pPr>
        <w:autoSpaceDE w:val="0"/>
        <w:autoSpaceDN w:val="0"/>
        <w:adjustRightInd w:val="0"/>
        <w:spacing w:after="0" w:line="240" w:lineRule="auto"/>
        <w:ind w:firstLine="851"/>
        <w:jc w:val="both"/>
        <w:rPr>
          <w:rFonts w:ascii="Times New Roman" w:eastAsia="Times New Roman" w:hAnsi="Times New Roman" w:cs="Times New Roman"/>
          <w:sz w:val="24"/>
          <w:szCs w:val="24"/>
          <w:lang w:val="sr-Cyrl-CS" w:eastAsia="sr-Latn-CS"/>
        </w:rPr>
      </w:pPr>
      <w:bookmarkStart w:id="81" w:name="_Toc195934629"/>
      <w:r w:rsidRPr="00BB0922">
        <w:rPr>
          <w:rFonts w:ascii="Times New Roman" w:eastAsia="Times New Roman" w:hAnsi="Times New Roman" w:cs="Times New Roman"/>
          <w:sz w:val="24"/>
          <w:szCs w:val="24"/>
          <w:lang w:val="sr-Latn-CS" w:eastAsia="sr-Latn-CS"/>
        </w:rPr>
        <w:t>У Газдинској јединици ,,</w:t>
      </w:r>
      <w:r w:rsidR="00B70611">
        <w:rPr>
          <w:rFonts w:ascii="Times New Roman" w:eastAsia="Times New Roman" w:hAnsi="Times New Roman" w:cs="Times New Roman"/>
          <w:sz w:val="24"/>
          <w:szCs w:val="24"/>
          <w:lang w:eastAsia="sr-Latn-CS"/>
        </w:rPr>
        <w:t>Венац-Благаја</w:t>
      </w:r>
      <w:r w:rsidRPr="00BB0922">
        <w:rPr>
          <w:rFonts w:ascii="Times New Roman" w:eastAsia="Times New Roman" w:hAnsi="Times New Roman" w:cs="Times New Roman"/>
          <w:sz w:val="24"/>
          <w:szCs w:val="24"/>
          <w:lang w:val="sr-Latn-CS" w:eastAsia="sr-Latn-CS"/>
        </w:rPr>
        <w:t xml:space="preserve">“ необрасло земљиште се простире на </w:t>
      </w:r>
      <w:r w:rsidR="00B70611">
        <w:rPr>
          <w:rFonts w:ascii="Times New Roman" w:eastAsia="Times New Roman" w:hAnsi="Times New Roman" w:cs="Times New Roman"/>
          <w:sz w:val="24"/>
          <w:szCs w:val="24"/>
          <w:lang w:eastAsia="sr-Latn-CS"/>
        </w:rPr>
        <w:t>32,07</w:t>
      </w:r>
      <w:r w:rsidRPr="00BB0922">
        <w:rPr>
          <w:rFonts w:ascii="Times New Roman" w:eastAsia="Times New Roman" w:hAnsi="Times New Roman" w:cs="Times New Roman"/>
          <w:sz w:val="24"/>
          <w:szCs w:val="24"/>
          <w:lang w:val="sr-Latn-CS" w:eastAsia="sr-Latn-CS"/>
        </w:rPr>
        <w:t xml:space="preserve">ha, односно </w:t>
      </w:r>
      <w:r w:rsidR="00B70611">
        <w:rPr>
          <w:rFonts w:ascii="Times New Roman" w:eastAsia="Times New Roman" w:hAnsi="Times New Roman" w:cs="Times New Roman"/>
          <w:sz w:val="24"/>
          <w:szCs w:val="24"/>
          <w:lang w:eastAsia="sr-Latn-CS"/>
        </w:rPr>
        <w:t>3,83</w:t>
      </w:r>
      <w:r w:rsidRPr="00BB0922">
        <w:rPr>
          <w:rFonts w:ascii="Times New Roman" w:eastAsia="Times New Roman" w:hAnsi="Times New Roman" w:cs="Times New Roman"/>
          <w:sz w:val="24"/>
          <w:szCs w:val="24"/>
          <w:lang w:val="sr-Latn-CS" w:eastAsia="sr-Latn-CS"/>
        </w:rPr>
        <w:t xml:space="preserve">% од укупне површине газдинске јединице. </w:t>
      </w:r>
      <w:r w:rsidRPr="00BB0922">
        <w:rPr>
          <w:rFonts w:ascii="Times New Roman" w:eastAsia="Calibri" w:hAnsi="Times New Roman" w:cs="Times New Roman"/>
          <w:sz w:val="24"/>
          <w:lang w:val="sr-Cyrl-CS" w:eastAsia="sr-Latn-CS"/>
        </w:rPr>
        <w:t>Анализирајући</w:t>
      </w:r>
      <w:r w:rsidR="00B70611">
        <w:rPr>
          <w:rFonts w:ascii="Times New Roman" w:eastAsia="Calibri" w:hAnsi="Times New Roman" w:cs="Times New Roman"/>
          <w:sz w:val="24"/>
          <w:lang w:val="sr-Cyrl-CS" w:eastAsia="sr-Latn-CS"/>
        </w:rPr>
        <w:t xml:space="preserve"> </w:t>
      </w:r>
      <w:r w:rsidRPr="00BB0922">
        <w:rPr>
          <w:rFonts w:ascii="Times New Roman" w:eastAsia="Calibri" w:hAnsi="Times New Roman" w:cs="Times New Roman"/>
          <w:sz w:val="24"/>
          <w:lang w:val="sr-Cyrl-CS" w:eastAsia="sr-Latn-CS"/>
        </w:rPr>
        <w:t>стање по категоријама</w:t>
      </w:r>
      <w:r w:rsidRPr="00BB0922">
        <w:rPr>
          <w:rFonts w:ascii="Times New Roman" w:eastAsia="Times New Roman" w:hAnsi="Times New Roman" w:cs="Times New Roman"/>
          <w:sz w:val="24"/>
          <w:szCs w:val="24"/>
          <w:lang w:val="sr-Cyrl-CS" w:eastAsia="sr-Latn-CS"/>
        </w:rPr>
        <w:t>,</w:t>
      </w:r>
      <w:r w:rsidRPr="00BB0922">
        <w:rPr>
          <w:rFonts w:ascii="Times New Roman" w:eastAsia="Times New Roman" w:hAnsi="Times New Roman" w:cs="Times New Roman" w:hint="eastAsia"/>
          <w:sz w:val="24"/>
          <w:szCs w:val="24"/>
          <w:lang w:val="sr-Cyrl-CS" w:eastAsia="sr-Latn-CS"/>
        </w:rPr>
        <w:t xml:space="preserve"> види</w:t>
      </w:r>
      <w:r w:rsidR="00B70611">
        <w:rPr>
          <w:rFonts w:ascii="Times New Roman" w:eastAsia="Times New Roman" w:hAnsi="Times New Roman" w:cs="Times New Roman"/>
          <w:sz w:val="24"/>
          <w:szCs w:val="24"/>
          <w:lang w:val="sr-Cyrl-CS" w:eastAsia="sr-Latn-CS"/>
        </w:rPr>
        <w:t xml:space="preserve"> </w:t>
      </w:r>
      <w:r w:rsidRPr="00BB0922">
        <w:rPr>
          <w:rFonts w:ascii="Times New Roman" w:eastAsia="Times New Roman" w:hAnsi="Times New Roman" w:cs="Times New Roman" w:hint="eastAsia"/>
          <w:sz w:val="24"/>
          <w:szCs w:val="24"/>
          <w:lang w:val="sr-Cyrl-CS" w:eastAsia="sr-Latn-CS"/>
        </w:rPr>
        <w:t>се</w:t>
      </w:r>
      <w:r w:rsidR="00B70611">
        <w:rPr>
          <w:rFonts w:ascii="Times New Roman" w:eastAsia="Times New Roman" w:hAnsi="Times New Roman" w:cs="Times New Roman"/>
          <w:sz w:val="24"/>
          <w:szCs w:val="24"/>
          <w:lang w:val="sr-Cyrl-CS" w:eastAsia="sr-Latn-CS"/>
        </w:rPr>
        <w:t xml:space="preserve"> </w:t>
      </w:r>
      <w:r w:rsidRPr="00BB0922">
        <w:rPr>
          <w:rFonts w:ascii="Times New Roman" w:eastAsia="Times New Roman" w:hAnsi="Times New Roman" w:cs="Times New Roman" w:hint="eastAsia"/>
          <w:sz w:val="24"/>
          <w:szCs w:val="24"/>
          <w:lang w:val="sr-Cyrl-CS" w:eastAsia="sr-Latn-CS"/>
        </w:rPr>
        <w:t>да</w:t>
      </w:r>
      <w:r w:rsidRPr="00BB0922">
        <w:rPr>
          <w:rFonts w:ascii="Times New Roman" w:eastAsia="Times New Roman" w:hAnsi="Times New Roman" w:cs="Times New Roman"/>
          <w:sz w:val="24"/>
          <w:szCs w:val="24"/>
          <w:lang w:val="sr-Cyrl-CS" w:eastAsia="sr-Latn-CS"/>
        </w:rPr>
        <w:t xml:space="preserve"> је </w:t>
      </w:r>
      <w:r w:rsidRPr="00BB0922">
        <w:rPr>
          <w:rFonts w:ascii="Times New Roman" w:eastAsia="Times New Roman" w:hAnsi="Times New Roman" w:cs="Times New Roman" w:hint="eastAsia"/>
          <w:sz w:val="24"/>
          <w:szCs w:val="24"/>
          <w:lang w:val="sr-Cyrl-CS" w:eastAsia="sr-Latn-CS"/>
        </w:rPr>
        <w:t>најзаступљеније</w:t>
      </w:r>
      <w:r w:rsidRPr="00BB0922">
        <w:rPr>
          <w:rFonts w:ascii="Times New Roman" w:eastAsia="Times New Roman" w:hAnsi="Times New Roman" w:cs="Times New Roman"/>
          <w:sz w:val="24"/>
          <w:szCs w:val="24"/>
          <w:lang w:val="sr-Cyrl-CS" w:eastAsia="sr-Latn-CS"/>
        </w:rPr>
        <w:t xml:space="preserve"> </w:t>
      </w:r>
      <w:r w:rsidR="00D568DA" w:rsidRPr="00BB0922">
        <w:rPr>
          <w:rFonts w:ascii="Times New Roman" w:eastAsia="Times New Roman" w:hAnsi="Times New Roman" w:cs="Times New Roman"/>
          <w:sz w:val="24"/>
          <w:szCs w:val="24"/>
          <w:lang w:val="sr-Cyrl-CS" w:eastAsia="sr-Latn-CS"/>
        </w:rPr>
        <w:t xml:space="preserve">земљиште за остале сврхе </w:t>
      </w:r>
      <w:r w:rsidRPr="00BB0922">
        <w:rPr>
          <w:rFonts w:ascii="Times New Roman" w:eastAsia="Times New Roman" w:hAnsi="Times New Roman" w:cs="Times New Roman"/>
          <w:sz w:val="24"/>
          <w:szCs w:val="24"/>
          <w:lang w:val="sr-Cyrl-CS" w:eastAsia="sr-Latn-CS"/>
        </w:rPr>
        <w:t xml:space="preserve">са </w:t>
      </w:r>
      <w:r w:rsidR="00D568DA">
        <w:rPr>
          <w:rFonts w:ascii="Times New Roman" w:eastAsia="Times New Roman" w:hAnsi="Times New Roman" w:cs="Times New Roman"/>
          <w:sz w:val="24"/>
          <w:szCs w:val="24"/>
          <w:lang w:eastAsia="sr-Latn-CS"/>
        </w:rPr>
        <w:t>55</w:t>
      </w:r>
      <w:r w:rsidRPr="00BB0922">
        <w:rPr>
          <w:rFonts w:ascii="Times New Roman" w:eastAsia="Times New Roman" w:hAnsi="Times New Roman" w:cs="Times New Roman"/>
          <w:sz w:val="24"/>
          <w:szCs w:val="24"/>
          <w:lang w:eastAsia="sr-Latn-CS"/>
        </w:rPr>
        <w:t>,1</w:t>
      </w:r>
      <w:r w:rsidRPr="00BB0922">
        <w:rPr>
          <w:rFonts w:ascii="Times New Roman" w:eastAsia="Times New Roman" w:hAnsi="Times New Roman" w:cs="Times New Roman"/>
          <w:sz w:val="24"/>
          <w:szCs w:val="24"/>
          <w:lang w:val="sr-Latn-CS" w:eastAsia="sr-Latn-CS"/>
        </w:rPr>
        <w:t xml:space="preserve">% необрасле површине, односно </w:t>
      </w:r>
      <w:r w:rsidR="00D568DA">
        <w:rPr>
          <w:rFonts w:ascii="Times New Roman" w:eastAsia="Times New Roman" w:hAnsi="Times New Roman" w:cs="Times New Roman"/>
          <w:sz w:val="24"/>
          <w:szCs w:val="24"/>
          <w:lang w:eastAsia="sr-Latn-CS"/>
        </w:rPr>
        <w:t>17,68</w:t>
      </w:r>
      <w:r w:rsidRPr="00BB0922">
        <w:rPr>
          <w:rFonts w:ascii="Times New Roman" w:eastAsia="Times New Roman" w:hAnsi="Times New Roman" w:cs="Times New Roman"/>
          <w:sz w:val="24"/>
          <w:szCs w:val="24"/>
          <w:lang w:val="sr-Latn-CS" w:eastAsia="sr-Latn-CS"/>
        </w:rPr>
        <w:t xml:space="preserve">hа, неплодно </w:t>
      </w:r>
      <w:r w:rsidRPr="00BB0922">
        <w:rPr>
          <w:rFonts w:ascii="Times New Roman" w:eastAsia="Times New Roman" w:hAnsi="Times New Roman" w:cs="Times New Roman" w:hint="eastAsia"/>
          <w:sz w:val="24"/>
          <w:szCs w:val="24"/>
          <w:lang w:val="sr-Cyrl-CS" w:eastAsia="sr-Latn-CS"/>
        </w:rPr>
        <w:t>земљиште</w:t>
      </w:r>
      <w:r w:rsidR="00D568DA">
        <w:rPr>
          <w:rFonts w:ascii="Times New Roman" w:eastAsia="Times New Roman" w:hAnsi="Times New Roman" w:cs="Times New Roman"/>
          <w:sz w:val="24"/>
          <w:szCs w:val="24"/>
          <w:lang w:val="sr-Cyrl-CS" w:eastAsia="sr-Latn-CS"/>
        </w:rPr>
        <w:t xml:space="preserve"> се простире на 8,70hа (27,1</w:t>
      </w:r>
      <w:r w:rsidRPr="00BB0922">
        <w:rPr>
          <w:rFonts w:ascii="Times New Roman" w:eastAsia="Times New Roman" w:hAnsi="Times New Roman" w:cs="Times New Roman"/>
          <w:sz w:val="24"/>
          <w:szCs w:val="24"/>
          <w:lang w:val="sr-Cyrl-CS" w:eastAsia="sr-Latn-CS"/>
        </w:rPr>
        <w:t xml:space="preserve">%), </w:t>
      </w:r>
      <w:r w:rsidR="00D568DA">
        <w:rPr>
          <w:rFonts w:ascii="Times New Roman" w:eastAsia="Times New Roman" w:hAnsi="Times New Roman" w:cs="Times New Roman"/>
          <w:sz w:val="24"/>
          <w:szCs w:val="24"/>
          <w:lang w:val="sr-Cyrl-CS" w:eastAsia="sr-Latn-CS"/>
        </w:rPr>
        <w:t>заузећа на 4,14hа (12,9</w:t>
      </w:r>
      <w:r w:rsidRPr="00BB0922">
        <w:rPr>
          <w:rFonts w:ascii="Times New Roman" w:eastAsia="Times New Roman" w:hAnsi="Times New Roman" w:cs="Times New Roman"/>
          <w:sz w:val="24"/>
          <w:szCs w:val="24"/>
          <w:lang w:val="sr-Cyrl-CS" w:eastAsia="sr-Latn-CS"/>
        </w:rPr>
        <w:t xml:space="preserve">%), </w:t>
      </w:r>
      <w:r w:rsidRPr="00BB0922">
        <w:rPr>
          <w:rFonts w:ascii="Times New Roman" w:eastAsia="Times New Roman" w:hAnsi="Times New Roman" w:cs="Times New Roman"/>
          <w:sz w:val="24"/>
          <w:szCs w:val="24"/>
          <w:lang w:val="sr-Latn-CS" w:eastAsia="sr-Latn-CS"/>
        </w:rPr>
        <w:t xml:space="preserve"> а </w:t>
      </w:r>
      <w:r w:rsidR="00D568DA">
        <w:rPr>
          <w:rFonts w:ascii="Times New Roman" w:eastAsia="Times New Roman" w:hAnsi="Times New Roman" w:cs="Times New Roman"/>
          <w:sz w:val="24"/>
          <w:szCs w:val="24"/>
          <w:lang w:eastAsia="sr-Latn-CS"/>
        </w:rPr>
        <w:t>шумско земљиште</w:t>
      </w:r>
      <w:r w:rsidR="00D568DA">
        <w:rPr>
          <w:rFonts w:ascii="Times New Roman" w:eastAsia="Times New Roman" w:hAnsi="Times New Roman" w:cs="Times New Roman"/>
          <w:sz w:val="24"/>
          <w:szCs w:val="24"/>
          <w:lang w:val="sr-Latn-CS" w:eastAsia="sr-Latn-CS"/>
        </w:rPr>
        <w:t xml:space="preserve"> чин</w:t>
      </w:r>
      <w:r w:rsidR="00D568DA">
        <w:rPr>
          <w:rFonts w:ascii="Times New Roman" w:eastAsia="Times New Roman" w:hAnsi="Times New Roman" w:cs="Times New Roman"/>
          <w:sz w:val="24"/>
          <w:szCs w:val="24"/>
          <w:lang w:eastAsia="sr-Latn-CS"/>
        </w:rPr>
        <w:t>и</w:t>
      </w:r>
      <w:r w:rsidRPr="00BB0922">
        <w:rPr>
          <w:rFonts w:ascii="Times New Roman" w:eastAsia="Times New Roman" w:hAnsi="Times New Roman" w:cs="Times New Roman"/>
          <w:sz w:val="24"/>
          <w:szCs w:val="24"/>
          <w:lang w:val="sr-Latn-CS" w:eastAsia="sr-Latn-CS"/>
        </w:rPr>
        <w:t xml:space="preserve"> </w:t>
      </w:r>
      <w:bookmarkStart w:id="82" w:name="_Hlk42158638"/>
      <w:r w:rsidR="00D568DA">
        <w:rPr>
          <w:rFonts w:ascii="Times New Roman" w:eastAsia="Times New Roman" w:hAnsi="Times New Roman" w:cs="Times New Roman"/>
          <w:sz w:val="24"/>
          <w:szCs w:val="24"/>
          <w:lang w:eastAsia="sr-Latn-CS"/>
        </w:rPr>
        <w:t>1,55</w:t>
      </w:r>
      <w:r w:rsidRPr="00BB0922">
        <w:rPr>
          <w:rFonts w:ascii="Times New Roman" w:eastAsia="Times New Roman" w:hAnsi="Times New Roman" w:cs="Times New Roman"/>
          <w:sz w:val="24"/>
          <w:szCs w:val="24"/>
          <w:lang w:val="sr-Latn-CS" w:eastAsia="sr-Latn-CS"/>
        </w:rPr>
        <w:t>hа</w:t>
      </w:r>
      <w:bookmarkEnd w:id="82"/>
      <w:r w:rsidR="00D568DA">
        <w:rPr>
          <w:rFonts w:ascii="Times New Roman" w:eastAsia="Times New Roman" w:hAnsi="Times New Roman" w:cs="Times New Roman"/>
          <w:sz w:val="24"/>
          <w:szCs w:val="24"/>
          <w:lang w:val="sr-Latn-CS" w:eastAsia="sr-Latn-CS"/>
        </w:rPr>
        <w:t xml:space="preserve"> (</w:t>
      </w:r>
      <w:r w:rsidR="00D568DA">
        <w:rPr>
          <w:rFonts w:ascii="Times New Roman" w:eastAsia="Times New Roman" w:hAnsi="Times New Roman" w:cs="Times New Roman"/>
          <w:sz w:val="24"/>
          <w:szCs w:val="24"/>
          <w:lang w:eastAsia="sr-Latn-CS"/>
        </w:rPr>
        <w:t>4,8</w:t>
      </w:r>
      <w:r w:rsidRPr="00BB0922">
        <w:rPr>
          <w:rFonts w:ascii="Times New Roman" w:eastAsia="Times New Roman" w:hAnsi="Times New Roman" w:cs="Times New Roman"/>
          <w:sz w:val="24"/>
          <w:szCs w:val="24"/>
          <w:lang w:val="sr-Latn-CS" w:eastAsia="sr-Latn-CS"/>
        </w:rPr>
        <w:t>% ).</w:t>
      </w:r>
    </w:p>
    <w:bookmarkEnd w:id="81"/>
    <w:p w:rsidR="00BB0922" w:rsidRPr="00BB0922" w:rsidRDefault="00BB0922" w:rsidP="00BB0922">
      <w:pPr>
        <w:tabs>
          <w:tab w:val="left" w:pos="13320"/>
        </w:tabs>
        <w:spacing w:after="0" w:line="240" w:lineRule="auto"/>
        <w:ind w:right="5"/>
        <w:rPr>
          <w:rFonts w:ascii="Times New Roman" w:eastAsia="Times New Roman" w:hAnsi="Times New Roman" w:cs="Times New Roman"/>
          <w:sz w:val="20"/>
          <w:szCs w:val="24"/>
          <w:lang w:val="sr-Latn-CS" w:eastAsia="sr-Latn-CS"/>
        </w:rPr>
      </w:pPr>
    </w:p>
    <w:p w:rsidR="00BB0922" w:rsidRPr="00BB0922" w:rsidRDefault="008A7621" w:rsidP="008A7621">
      <w:pPr>
        <w:pStyle w:val="Heading2"/>
      </w:pPr>
      <w:bookmarkStart w:id="83" w:name="_Toc482181560"/>
      <w:bookmarkStart w:id="84" w:name="_Toc482603384"/>
      <w:bookmarkStart w:id="85" w:name="_Toc137188336"/>
      <w:r>
        <w:t xml:space="preserve">5.12. </w:t>
      </w:r>
      <w:r w:rsidR="00BB0922" w:rsidRPr="00BB0922">
        <w:t>Отвореност шумског комплекса саобраћајницама</w:t>
      </w:r>
      <w:bookmarkEnd w:id="83"/>
      <w:bookmarkEnd w:id="84"/>
      <w:bookmarkEnd w:id="85"/>
    </w:p>
    <w:p w:rsidR="00BB0922" w:rsidRPr="00BB0922" w:rsidRDefault="00BB0922" w:rsidP="00BB0922">
      <w:pPr>
        <w:spacing w:after="0" w:line="240" w:lineRule="auto"/>
        <w:rPr>
          <w:rFonts w:ascii="Times New Roman" w:eastAsia="Times New Roman" w:hAnsi="Times New Roman" w:cs="Times New Roman"/>
          <w:color w:val="FF0000"/>
          <w:sz w:val="24"/>
          <w:szCs w:val="24"/>
          <w:lang w:val="sr-Latn-CS" w:eastAsia="sr-Latn-CS" w:bidi="en-US"/>
        </w:rPr>
      </w:pPr>
    </w:p>
    <w:p w:rsid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За успешно и инте</w:t>
      </w:r>
      <w:r w:rsidRPr="00BB0922">
        <w:rPr>
          <w:rFonts w:ascii="Times New Roman" w:eastAsia="Calibri" w:hAnsi="Times New Roman" w:cs="Times New Roman"/>
          <w:sz w:val="24"/>
        </w:rPr>
        <w:t>н</w:t>
      </w:r>
      <w:r w:rsidRPr="00BB0922">
        <w:rPr>
          <w:rFonts w:ascii="Times New Roman" w:eastAsia="Calibri" w:hAnsi="Times New Roman" w:cs="Times New Roman"/>
          <w:sz w:val="24"/>
          <w:lang w:val="sr-Latn-CS"/>
        </w:rPr>
        <w:t>зивно газдовање као и спровођење свих уређајних и узгојних мера за сваку газдинску јединицу, неопходно је постојање довољно густе и адекватно распоређене мреже шумских путева.Отвореност шума представља један од основних предуслова за интензивно гајење и коришћење шума. Од степена развијености јавних и шумских путева зависи и правилан распоред сеча и радова на гајењу шума.</w:t>
      </w:r>
    </w:p>
    <w:p w:rsidR="00444AB6" w:rsidRDefault="00444AB6" w:rsidP="00BB0922">
      <w:pPr>
        <w:spacing w:after="0" w:line="240" w:lineRule="auto"/>
        <w:ind w:firstLine="851"/>
        <w:jc w:val="both"/>
        <w:rPr>
          <w:rFonts w:ascii="Times New Roman" w:eastAsia="Calibri" w:hAnsi="Times New Roman" w:cs="Times New Roman"/>
          <w:sz w:val="24"/>
        </w:rPr>
      </w:pPr>
    </w:p>
    <w:p w:rsidR="00444AB6" w:rsidRDefault="00444AB6" w:rsidP="00BB0922">
      <w:pPr>
        <w:spacing w:after="0" w:line="240" w:lineRule="auto"/>
        <w:ind w:firstLine="851"/>
        <w:jc w:val="both"/>
        <w:rPr>
          <w:rFonts w:ascii="Times New Roman" w:eastAsia="Calibri" w:hAnsi="Times New Roman" w:cs="Times New Roman"/>
          <w:sz w:val="24"/>
        </w:rPr>
      </w:pPr>
    </w:p>
    <w:p w:rsidR="00444AB6" w:rsidRDefault="00444AB6" w:rsidP="00BB0922">
      <w:pPr>
        <w:spacing w:after="0" w:line="240" w:lineRule="auto"/>
        <w:ind w:firstLine="851"/>
        <w:jc w:val="both"/>
        <w:rPr>
          <w:rFonts w:ascii="Times New Roman" w:eastAsia="Calibri" w:hAnsi="Times New Roman" w:cs="Times New Roman"/>
          <w:sz w:val="24"/>
        </w:rPr>
      </w:pPr>
    </w:p>
    <w:p w:rsidR="00444AB6" w:rsidRPr="00444AB6" w:rsidRDefault="00444AB6" w:rsidP="00BB0922">
      <w:pPr>
        <w:spacing w:after="0" w:line="240" w:lineRule="auto"/>
        <w:ind w:firstLine="851"/>
        <w:jc w:val="both"/>
        <w:rPr>
          <w:rFonts w:ascii="Times New Roman" w:eastAsia="Calibri" w:hAnsi="Times New Roman" w:cs="Times New Roman"/>
          <w:sz w:val="24"/>
        </w:rPr>
      </w:pPr>
    </w:p>
    <w:p w:rsidR="00444AB6" w:rsidRPr="00444AB6" w:rsidRDefault="00610568" w:rsidP="00444AB6">
      <w:pPr>
        <w:pStyle w:val="Osnovatext"/>
        <w:ind w:firstLine="0"/>
        <w:jc w:val="left"/>
        <w:rPr>
          <w:i/>
          <w:sz w:val="16"/>
          <w:szCs w:val="16"/>
        </w:rPr>
      </w:pPr>
      <w:r>
        <w:rPr>
          <w:i/>
          <w:sz w:val="16"/>
          <w:szCs w:val="16"/>
        </w:rPr>
        <w:t>Табела бр. 22</w:t>
      </w:r>
      <w:r w:rsidR="00444AB6" w:rsidRPr="00F07549">
        <w:rPr>
          <w:i/>
          <w:sz w:val="16"/>
          <w:szCs w:val="16"/>
        </w:rPr>
        <w:t>-Стање шумских саобраћајница</w:t>
      </w:r>
    </w:p>
    <w:tbl>
      <w:tblPr>
        <w:tblW w:w="13540" w:type="dxa"/>
        <w:jc w:val="center"/>
        <w:tblLook w:val="04A0"/>
      </w:tblPr>
      <w:tblGrid>
        <w:gridCol w:w="2440"/>
        <w:gridCol w:w="1560"/>
        <w:gridCol w:w="1151"/>
        <w:gridCol w:w="1113"/>
        <w:gridCol w:w="976"/>
        <w:gridCol w:w="869"/>
        <w:gridCol w:w="1113"/>
        <w:gridCol w:w="976"/>
        <w:gridCol w:w="890"/>
        <w:gridCol w:w="860"/>
        <w:gridCol w:w="1566"/>
        <w:gridCol w:w="880"/>
      </w:tblGrid>
      <w:tr w:rsidR="00444AB6" w:rsidRPr="00444AB6" w:rsidTr="00444AB6">
        <w:trPr>
          <w:trHeight w:val="315"/>
          <w:tblHeader/>
          <w:jc w:val="center"/>
        </w:trPr>
        <w:tc>
          <w:tcPr>
            <w:tcW w:w="244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Назив пута</w:t>
            </w:r>
          </w:p>
        </w:tc>
        <w:tc>
          <w:tcPr>
            <w:tcW w:w="156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Одељења која отвара</w:t>
            </w:r>
          </w:p>
        </w:tc>
        <w:tc>
          <w:tcPr>
            <w:tcW w:w="2980" w:type="dxa"/>
            <w:gridSpan w:val="3"/>
            <w:tcBorders>
              <w:top w:val="double" w:sz="6" w:space="0" w:color="auto"/>
              <w:left w:val="nil"/>
              <w:bottom w:val="single" w:sz="4" w:space="0" w:color="auto"/>
              <w:right w:val="single" w:sz="4" w:space="0" w:color="auto"/>
            </w:tcBorders>
            <w:shd w:val="clear" w:color="auto" w:fill="auto"/>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Јавни путеви</w:t>
            </w:r>
          </w:p>
        </w:tc>
        <w:tc>
          <w:tcPr>
            <w:tcW w:w="76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Укупно јавни</w:t>
            </w:r>
          </w:p>
        </w:tc>
        <w:tc>
          <w:tcPr>
            <w:tcW w:w="1860" w:type="dxa"/>
            <w:gridSpan w:val="2"/>
            <w:tcBorders>
              <w:top w:val="double" w:sz="6" w:space="0" w:color="auto"/>
              <w:left w:val="nil"/>
              <w:bottom w:val="single" w:sz="4" w:space="0" w:color="auto"/>
              <w:right w:val="single" w:sz="4" w:space="0" w:color="auto"/>
            </w:tcBorders>
            <w:shd w:val="clear" w:color="auto" w:fill="auto"/>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Шумски путеви</w:t>
            </w:r>
          </w:p>
        </w:tc>
        <w:tc>
          <w:tcPr>
            <w:tcW w:w="78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Укупно шумски</w:t>
            </w:r>
          </w:p>
        </w:tc>
        <w:tc>
          <w:tcPr>
            <w:tcW w:w="86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Свега</w:t>
            </w:r>
          </w:p>
        </w:tc>
        <w:tc>
          <w:tcPr>
            <w:tcW w:w="1420"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Употребљивост</w:t>
            </w:r>
          </w:p>
        </w:tc>
        <w:tc>
          <w:tcPr>
            <w:tcW w:w="880"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Оцена стања</w:t>
            </w:r>
          </w:p>
        </w:tc>
      </w:tr>
      <w:tr w:rsidR="00444AB6" w:rsidRPr="00444AB6" w:rsidTr="00444AB6">
        <w:trPr>
          <w:trHeight w:val="780"/>
          <w:tblHeader/>
          <w:jc w:val="center"/>
        </w:trPr>
        <w:tc>
          <w:tcPr>
            <w:tcW w:w="2440" w:type="dxa"/>
            <w:vMerge/>
            <w:tcBorders>
              <w:top w:val="double" w:sz="6" w:space="0" w:color="auto"/>
              <w:left w:val="double" w:sz="6" w:space="0" w:color="auto"/>
              <w:bottom w:val="double" w:sz="6" w:space="0" w:color="000000"/>
              <w:right w:val="single" w:sz="4" w:space="0" w:color="auto"/>
            </w:tcBorders>
            <w:vAlign w:val="center"/>
            <w:hideMark/>
          </w:tcPr>
          <w:p w:rsidR="00444AB6" w:rsidRPr="00444AB6" w:rsidRDefault="00444AB6" w:rsidP="00444AB6">
            <w:pPr>
              <w:spacing w:after="0" w:line="240" w:lineRule="auto"/>
              <w:rPr>
                <w:rFonts w:ascii="Times New Roman" w:eastAsia="Times New Roman" w:hAnsi="Times New Roman" w:cs="Times New Roman"/>
                <w:sz w:val="20"/>
                <w:szCs w:val="20"/>
              </w:rPr>
            </w:pPr>
          </w:p>
        </w:tc>
        <w:tc>
          <w:tcPr>
            <w:tcW w:w="1560" w:type="dxa"/>
            <w:vMerge/>
            <w:tcBorders>
              <w:top w:val="double" w:sz="6" w:space="0" w:color="auto"/>
              <w:left w:val="single" w:sz="4" w:space="0" w:color="auto"/>
              <w:bottom w:val="double" w:sz="6" w:space="0" w:color="000000"/>
              <w:right w:val="single" w:sz="4" w:space="0" w:color="auto"/>
            </w:tcBorders>
            <w:vAlign w:val="center"/>
            <w:hideMark/>
          </w:tcPr>
          <w:p w:rsidR="00444AB6" w:rsidRPr="00444AB6" w:rsidRDefault="00444AB6" w:rsidP="00444AB6">
            <w:pPr>
              <w:spacing w:after="0" w:line="240" w:lineRule="auto"/>
              <w:rPr>
                <w:rFonts w:ascii="Times New Roman" w:eastAsia="Times New Roman" w:hAnsi="Times New Roman" w:cs="Times New Roman"/>
                <w:sz w:val="20"/>
                <w:szCs w:val="20"/>
              </w:rPr>
            </w:pPr>
          </w:p>
        </w:tc>
        <w:tc>
          <w:tcPr>
            <w:tcW w:w="1060" w:type="dxa"/>
            <w:tcBorders>
              <w:top w:val="nil"/>
              <w:left w:val="nil"/>
              <w:bottom w:val="single" w:sz="4" w:space="0" w:color="auto"/>
              <w:right w:val="single" w:sz="4" w:space="0" w:color="auto"/>
            </w:tcBorders>
            <w:shd w:val="clear" w:color="auto" w:fill="auto"/>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Савремени</w:t>
            </w:r>
          </w:p>
        </w:tc>
        <w:tc>
          <w:tcPr>
            <w:tcW w:w="1080" w:type="dxa"/>
            <w:tcBorders>
              <w:top w:val="nil"/>
              <w:left w:val="nil"/>
              <w:bottom w:val="single" w:sz="4" w:space="0" w:color="auto"/>
              <w:right w:val="single" w:sz="4" w:space="0" w:color="auto"/>
            </w:tcBorders>
            <w:shd w:val="clear" w:color="auto" w:fill="auto"/>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Са коловозом</w:t>
            </w:r>
          </w:p>
        </w:tc>
        <w:tc>
          <w:tcPr>
            <w:tcW w:w="840" w:type="dxa"/>
            <w:tcBorders>
              <w:top w:val="nil"/>
              <w:left w:val="nil"/>
              <w:bottom w:val="single" w:sz="4" w:space="0" w:color="auto"/>
              <w:right w:val="single" w:sz="4" w:space="0" w:color="auto"/>
            </w:tcBorders>
            <w:shd w:val="clear" w:color="auto" w:fill="auto"/>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Без коловоза</w:t>
            </w:r>
          </w:p>
        </w:tc>
        <w:tc>
          <w:tcPr>
            <w:tcW w:w="760" w:type="dxa"/>
            <w:vMerge/>
            <w:tcBorders>
              <w:top w:val="double" w:sz="6" w:space="0" w:color="auto"/>
              <w:left w:val="single" w:sz="4" w:space="0" w:color="auto"/>
              <w:bottom w:val="single" w:sz="4" w:space="0" w:color="auto"/>
              <w:right w:val="single" w:sz="4" w:space="0" w:color="auto"/>
            </w:tcBorders>
            <w:vAlign w:val="center"/>
            <w:hideMark/>
          </w:tcPr>
          <w:p w:rsidR="00444AB6" w:rsidRPr="00444AB6" w:rsidRDefault="00444AB6" w:rsidP="00444AB6">
            <w:pPr>
              <w:spacing w:after="0" w:line="240" w:lineRule="auto"/>
              <w:rPr>
                <w:rFonts w:ascii="Times New Roman" w:eastAsia="Times New Roman" w:hAnsi="Times New Roman" w:cs="Times New Roman"/>
                <w:sz w:val="20"/>
                <w:szCs w:val="20"/>
              </w:rPr>
            </w:pPr>
          </w:p>
        </w:tc>
        <w:tc>
          <w:tcPr>
            <w:tcW w:w="1000" w:type="dxa"/>
            <w:tcBorders>
              <w:top w:val="nil"/>
              <w:left w:val="nil"/>
              <w:bottom w:val="single" w:sz="4" w:space="0" w:color="auto"/>
              <w:right w:val="single" w:sz="4" w:space="0" w:color="auto"/>
            </w:tcBorders>
            <w:shd w:val="clear" w:color="auto" w:fill="auto"/>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Са коловозом</w:t>
            </w:r>
          </w:p>
        </w:tc>
        <w:tc>
          <w:tcPr>
            <w:tcW w:w="860" w:type="dxa"/>
            <w:tcBorders>
              <w:top w:val="nil"/>
              <w:left w:val="nil"/>
              <w:bottom w:val="single" w:sz="4" w:space="0" w:color="auto"/>
              <w:right w:val="single" w:sz="4" w:space="0" w:color="auto"/>
            </w:tcBorders>
            <w:shd w:val="clear" w:color="auto" w:fill="auto"/>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Без коловоза</w:t>
            </w:r>
          </w:p>
        </w:tc>
        <w:tc>
          <w:tcPr>
            <w:tcW w:w="780" w:type="dxa"/>
            <w:vMerge/>
            <w:tcBorders>
              <w:top w:val="double" w:sz="6" w:space="0" w:color="auto"/>
              <w:left w:val="single" w:sz="4" w:space="0" w:color="auto"/>
              <w:bottom w:val="single" w:sz="4" w:space="0" w:color="auto"/>
              <w:right w:val="single" w:sz="4" w:space="0" w:color="auto"/>
            </w:tcBorders>
            <w:vAlign w:val="center"/>
            <w:hideMark/>
          </w:tcPr>
          <w:p w:rsidR="00444AB6" w:rsidRPr="00444AB6" w:rsidRDefault="00444AB6" w:rsidP="00444AB6">
            <w:pPr>
              <w:spacing w:after="0" w:line="240" w:lineRule="auto"/>
              <w:rPr>
                <w:rFonts w:ascii="Times New Roman" w:eastAsia="Times New Roman" w:hAnsi="Times New Roman" w:cs="Times New Roman"/>
                <w:sz w:val="20"/>
                <w:szCs w:val="20"/>
              </w:rPr>
            </w:pPr>
          </w:p>
        </w:tc>
        <w:tc>
          <w:tcPr>
            <w:tcW w:w="860" w:type="dxa"/>
            <w:vMerge/>
            <w:tcBorders>
              <w:top w:val="double" w:sz="6" w:space="0" w:color="auto"/>
              <w:left w:val="single" w:sz="4" w:space="0" w:color="auto"/>
              <w:bottom w:val="single" w:sz="4" w:space="0" w:color="auto"/>
              <w:right w:val="single" w:sz="4" w:space="0" w:color="auto"/>
            </w:tcBorders>
            <w:vAlign w:val="center"/>
            <w:hideMark/>
          </w:tcPr>
          <w:p w:rsidR="00444AB6" w:rsidRPr="00444AB6" w:rsidRDefault="00444AB6" w:rsidP="00444AB6">
            <w:pPr>
              <w:spacing w:after="0" w:line="240" w:lineRule="auto"/>
              <w:rPr>
                <w:rFonts w:ascii="Times New Roman" w:eastAsia="Times New Roman" w:hAnsi="Times New Roman" w:cs="Times New Roman"/>
                <w:sz w:val="20"/>
                <w:szCs w:val="20"/>
              </w:rPr>
            </w:pPr>
          </w:p>
        </w:tc>
        <w:tc>
          <w:tcPr>
            <w:tcW w:w="1420" w:type="dxa"/>
            <w:vMerge/>
            <w:tcBorders>
              <w:top w:val="double" w:sz="6" w:space="0" w:color="auto"/>
              <w:left w:val="single" w:sz="4" w:space="0" w:color="auto"/>
              <w:bottom w:val="double" w:sz="6" w:space="0" w:color="000000"/>
              <w:right w:val="single" w:sz="4" w:space="0" w:color="auto"/>
            </w:tcBorders>
            <w:vAlign w:val="center"/>
            <w:hideMark/>
          </w:tcPr>
          <w:p w:rsidR="00444AB6" w:rsidRPr="00444AB6" w:rsidRDefault="00444AB6" w:rsidP="00444AB6">
            <w:pPr>
              <w:spacing w:after="0" w:line="240" w:lineRule="auto"/>
              <w:rPr>
                <w:rFonts w:ascii="Times New Roman" w:eastAsia="Times New Roman" w:hAnsi="Times New Roman" w:cs="Times New Roman"/>
                <w:sz w:val="20"/>
                <w:szCs w:val="20"/>
              </w:rPr>
            </w:pPr>
          </w:p>
        </w:tc>
        <w:tc>
          <w:tcPr>
            <w:tcW w:w="880" w:type="dxa"/>
            <w:vMerge/>
            <w:tcBorders>
              <w:top w:val="double" w:sz="6" w:space="0" w:color="auto"/>
              <w:left w:val="single" w:sz="4" w:space="0" w:color="auto"/>
              <w:bottom w:val="double" w:sz="6" w:space="0" w:color="000000"/>
              <w:right w:val="double" w:sz="6" w:space="0" w:color="auto"/>
            </w:tcBorders>
            <w:vAlign w:val="center"/>
            <w:hideMark/>
          </w:tcPr>
          <w:p w:rsidR="00444AB6" w:rsidRPr="00444AB6" w:rsidRDefault="00444AB6" w:rsidP="00444AB6">
            <w:pPr>
              <w:spacing w:after="0" w:line="240" w:lineRule="auto"/>
              <w:rPr>
                <w:rFonts w:ascii="Times New Roman" w:eastAsia="Times New Roman" w:hAnsi="Times New Roman" w:cs="Times New Roman"/>
                <w:sz w:val="20"/>
                <w:szCs w:val="20"/>
              </w:rPr>
            </w:pPr>
          </w:p>
        </w:tc>
      </w:tr>
      <w:tr w:rsidR="00444AB6" w:rsidRPr="00444AB6" w:rsidTr="00444AB6">
        <w:trPr>
          <w:trHeight w:val="315"/>
          <w:tblHeader/>
          <w:jc w:val="center"/>
        </w:trPr>
        <w:tc>
          <w:tcPr>
            <w:tcW w:w="2440" w:type="dxa"/>
            <w:vMerge/>
            <w:tcBorders>
              <w:top w:val="double" w:sz="6" w:space="0" w:color="auto"/>
              <w:left w:val="double" w:sz="6" w:space="0" w:color="auto"/>
              <w:bottom w:val="double" w:sz="6" w:space="0" w:color="000000"/>
              <w:right w:val="single" w:sz="4" w:space="0" w:color="auto"/>
            </w:tcBorders>
            <w:vAlign w:val="center"/>
            <w:hideMark/>
          </w:tcPr>
          <w:p w:rsidR="00444AB6" w:rsidRPr="00444AB6" w:rsidRDefault="00444AB6" w:rsidP="00444AB6">
            <w:pPr>
              <w:spacing w:after="0" w:line="240" w:lineRule="auto"/>
              <w:rPr>
                <w:rFonts w:ascii="Times New Roman" w:eastAsia="Times New Roman" w:hAnsi="Times New Roman" w:cs="Times New Roman"/>
                <w:sz w:val="20"/>
                <w:szCs w:val="20"/>
              </w:rPr>
            </w:pPr>
          </w:p>
        </w:tc>
        <w:tc>
          <w:tcPr>
            <w:tcW w:w="1560" w:type="dxa"/>
            <w:vMerge/>
            <w:tcBorders>
              <w:top w:val="double" w:sz="6" w:space="0" w:color="auto"/>
              <w:left w:val="single" w:sz="4" w:space="0" w:color="auto"/>
              <w:bottom w:val="double" w:sz="6" w:space="0" w:color="000000"/>
              <w:right w:val="single" w:sz="4" w:space="0" w:color="auto"/>
            </w:tcBorders>
            <w:vAlign w:val="center"/>
            <w:hideMark/>
          </w:tcPr>
          <w:p w:rsidR="00444AB6" w:rsidRPr="00444AB6" w:rsidRDefault="00444AB6" w:rsidP="00444AB6">
            <w:pPr>
              <w:spacing w:after="0" w:line="240" w:lineRule="auto"/>
              <w:rPr>
                <w:rFonts w:ascii="Times New Roman" w:eastAsia="Times New Roman" w:hAnsi="Times New Roman" w:cs="Times New Roman"/>
                <w:sz w:val="20"/>
                <w:szCs w:val="20"/>
              </w:rPr>
            </w:pPr>
          </w:p>
        </w:tc>
        <w:tc>
          <w:tcPr>
            <w:tcW w:w="7240" w:type="dxa"/>
            <w:gridSpan w:val="8"/>
            <w:tcBorders>
              <w:top w:val="single" w:sz="4" w:space="0" w:color="auto"/>
              <w:left w:val="nil"/>
              <w:bottom w:val="double" w:sz="6" w:space="0" w:color="auto"/>
              <w:right w:val="single" w:sz="4" w:space="0" w:color="000000"/>
            </w:tcBorders>
            <w:shd w:val="clear" w:color="auto" w:fill="auto"/>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km</w:t>
            </w:r>
          </w:p>
        </w:tc>
        <w:tc>
          <w:tcPr>
            <w:tcW w:w="1420" w:type="dxa"/>
            <w:vMerge/>
            <w:tcBorders>
              <w:top w:val="double" w:sz="6" w:space="0" w:color="auto"/>
              <w:left w:val="single" w:sz="4" w:space="0" w:color="auto"/>
              <w:bottom w:val="double" w:sz="6" w:space="0" w:color="000000"/>
              <w:right w:val="single" w:sz="4" w:space="0" w:color="auto"/>
            </w:tcBorders>
            <w:vAlign w:val="center"/>
            <w:hideMark/>
          </w:tcPr>
          <w:p w:rsidR="00444AB6" w:rsidRPr="00444AB6" w:rsidRDefault="00444AB6" w:rsidP="00444AB6">
            <w:pPr>
              <w:spacing w:after="0" w:line="240" w:lineRule="auto"/>
              <w:rPr>
                <w:rFonts w:ascii="Times New Roman" w:eastAsia="Times New Roman" w:hAnsi="Times New Roman" w:cs="Times New Roman"/>
                <w:sz w:val="20"/>
                <w:szCs w:val="20"/>
              </w:rPr>
            </w:pPr>
          </w:p>
        </w:tc>
        <w:tc>
          <w:tcPr>
            <w:tcW w:w="880" w:type="dxa"/>
            <w:vMerge/>
            <w:tcBorders>
              <w:top w:val="double" w:sz="6" w:space="0" w:color="auto"/>
              <w:left w:val="single" w:sz="4" w:space="0" w:color="auto"/>
              <w:bottom w:val="double" w:sz="6" w:space="0" w:color="000000"/>
              <w:right w:val="double" w:sz="6" w:space="0" w:color="auto"/>
            </w:tcBorders>
            <w:vAlign w:val="center"/>
            <w:hideMark/>
          </w:tcPr>
          <w:p w:rsidR="00444AB6" w:rsidRPr="00444AB6" w:rsidRDefault="00444AB6" w:rsidP="00444AB6">
            <w:pPr>
              <w:spacing w:after="0" w:line="240" w:lineRule="auto"/>
              <w:rPr>
                <w:rFonts w:ascii="Times New Roman" w:eastAsia="Times New Roman" w:hAnsi="Times New Roman" w:cs="Times New Roman"/>
                <w:sz w:val="20"/>
                <w:szCs w:val="20"/>
              </w:rPr>
            </w:pPr>
          </w:p>
        </w:tc>
      </w:tr>
      <w:tr w:rsidR="00444AB6" w:rsidRPr="00444AB6" w:rsidTr="00444AB6">
        <w:trPr>
          <w:trHeight w:val="540"/>
          <w:jc w:val="center"/>
        </w:trPr>
        <w:tc>
          <w:tcPr>
            <w:tcW w:w="2440" w:type="dxa"/>
            <w:tcBorders>
              <w:top w:val="nil"/>
              <w:left w:val="double" w:sz="6" w:space="0" w:color="auto"/>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Јоковића брдо - Венац</w:t>
            </w:r>
          </w:p>
        </w:tc>
        <w:tc>
          <w:tcPr>
            <w:tcW w:w="15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6,7</w:t>
            </w:r>
          </w:p>
        </w:tc>
        <w:tc>
          <w:tcPr>
            <w:tcW w:w="10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7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0.000</w:t>
            </w:r>
          </w:p>
        </w:tc>
        <w:tc>
          <w:tcPr>
            <w:tcW w:w="100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0.870</w:t>
            </w:r>
          </w:p>
        </w:tc>
        <w:tc>
          <w:tcPr>
            <w:tcW w:w="7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0.870</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0.870</w:t>
            </w:r>
          </w:p>
        </w:tc>
        <w:tc>
          <w:tcPr>
            <w:tcW w:w="1420" w:type="dxa"/>
            <w:tcBorders>
              <w:top w:val="nil"/>
              <w:left w:val="nil"/>
              <w:bottom w:val="single" w:sz="4" w:space="0" w:color="auto"/>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Условно употребљиво</w:t>
            </w:r>
          </w:p>
        </w:tc>
        <w:tc>
          <w:tcPr>
            <w:tcW w:w="880" w:type="dxa"/>
            <w:tcBorders>
              <w:top w:val="nil"/>
              <w:left w:val="nil"/>
              <w:bottom w:val="single" w:sz="4" w:space="0" w:color="auto"/>
              <w:right w:val="double" w:sz="6"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Средње</w:t>
            </w:r>
          </w:p>
        </w:tc>
      </w:tr>
      <w:tr w:rsidR="00444AB6" w:rsidRPr="00444AB6" w:rsidTr="00444AB6">
        <w:trPr>
          <w:trHeight w:val="540"/>
          <w:jc w:val="center"/>
        </w:trPr>
        <w:tc>
          <w:tcPr>
            <w:tcW w:w="2440" w:type="dxa"/>
            <w:tcBorders>
              <w:top w:val="nil"/>
              <w:left w:val="double" w:sz="6" w:space="0" w:color="auto"/>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Радојичићи - Хајдучка вода</w:t>
            </w:r>
          </w:p>
        </w:tc>
        <w:tc>
          <w:tcPr>
            <w:tcW w:w="15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8,9</w:t>
            </w:r>
          </w:p>
        </w:tc>
        <w:tc>
          <w:tcPr>
            <w:tcW w:w="10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7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0.000</w:t>
            </w:r>
          </w:p>
        </w:tc>
        <w:tc>
          <w:tcPr>
            <w:tcW w:w="100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1.798</w:t>
            </w:r>
          </w:p>
        </w:tc>
        <w:tc>
          <w:tcPr>
            <w:tcW w:w="7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1.798</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1.798</w:t>
            </w:r>
          </w:p>
        </w:tc>
        <w:tc>
          <w:tcPr>
            <w:tcW w:w="1420" w:type="dxa"/>
            <w:tcBorders>
              <w:top w:val="nil"/>
              <w:left w:val="nil"/>
              <w:bottom w:val="single" w:sz="4" w:space="0" w:color="auto"/>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Условно употребљиво</w:t>
            </w:r>
          </w:p>
        </w:tc>
        <w:tc>
          <w:tcPr>
            <w:tcW w:w="880" w:type="dxa"/>
            <w:tcBorders>
              <w:top w:val="nil"/>
              <w:left w:val="nil"/>
              <w:bottom w:val="single" w:sz="4" w:space="0" w:color="auto"/>
              <w:right w:val="double" w:sz="6"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Средње</w:t>
            </w:r>
          </w:p>
        </w:tc>
      </w:tr>
      <w:tr w:rsidR="00444AB6" w:rsidRPr="00444AB6" w:rsidTr="00444AB6">
        <w:trPr>
          <w:trHeight w:val="540"/>
          <w:jc w:val="center"/>
        </w:trPr>
        <w:tc>
          <w:tcPr>
            <w:tcW w:w="2440" w:type="dxa"/>
            <w:tcBorders>
              <w:top w:val="nil"/>
              <w:left w:val="double" w:sz="6" w:space="0" w:color="auto"/>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Клик - Новчин брег</w:t>
            </w:r>
          </w:p>
        </w:tc>
        <w:tc>
          <w:tcPr>
            <w:tcW w:w="15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9</w:t>
            </w:r>
          </w:p>
        </w:tc>
        <w:tc>
          <w:tcPr>
            <w:tcW w:w="10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7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0.000</w:t>
            </w:r>
          </w:p>
        </w:tc>
        <w:tc>
          <w:tcPr>
            <w:tcW w:w="100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0.617</w:t>
            </w:r>
          </w:p>
        </w:tc>
        <w:tc>
          <w:tcPr>
            <w:tcW w:w="7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0.617</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0.617</w:t>
            </w:r>
          </w:p>
        </w:tc>
        <w:tc>
          <w:tcPr>
            <w:tcW w:w="1420" w:type="dxa"/>
            <w:tcBorders>
              <w:top w:val="nil"/>
              <w:left w:val="nil"/>
              <w:bottom w:val="single" w:sz="4" w:space="0" w:color="auto"/>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Употребљив</w:t>
            </w:r>
          </w:p>
        </w:tc>
        <w:tc>
          <w:tcPr>
            <w:tcW w:w="880" w:type="dxa"/>
            <w:tcBorders>
              <w:top w:val="nil"/>
              <w:left w:val="nil"/>
              <w:bottom w:val="single" w:sz="4" w:space="0" w:color="auto"/>
              <w:right w:val="double" w:sz="6"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Добро</w:t>
            </w:r>
          </w:p>
        </w:tc>
      </w:tr>
      <w:tr w:rsidR="00444AB6" w:rsidRPr="00444AB6" w:rsidTr="00444AB6">
        <w:trPr>
          <w:trHeight w:val="540"/>
          <w:jc w:val="center"/>
        </w:trPr>
        <w:tc>
          <w:tcPr>
            <w:tcW w:w="2440" w:type="dxa"/>
            <w:tcBorders>
              <w:top w:val="nil"/>
              <w:left w:val="double" w:sz="6" w:space="0" w:color="auto"/>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Ковачевићи - Сврачково</w:t>
            </w:r>
          </w:p>
        </w:tc>
        <w:tc>
          <w:tcPr>
            <w:tcW w:w="15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13</w:t>
            </w:r>
          </w:p>
        </w:tc>
        <w:tc>
          <w:tcPr>
            <w:tcW w:w="10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0.121</w:t>
            </w:r>
          </w:p>
        </w:tc>
        <w:tc>
          <w:tcPr>
            <w:tcW w:w="84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0.121</w:t>
            </w:r>
          </w:p>
        </w:tc>
        <w:tc>
          <w:tcPr>
            <w:tcW w:w="100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7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0.000</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0.121</w:t>
            </w:r>
          </w:p>
        </w:tc>
        <w:tc>
          <w:tcPr>
            <w:tcW w:w="1420" w:type="dxa"/>
            <w:tcBorders>
              <w:top w:val="nil"/>
              <w:left w:val="nil"/>
              <w:bottom w:val="single" w:sz="4" w:space="0" w:color="auto"/>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Употребљив</w:t>
            </w:r>
          </w:p>
        </w:tc>
        <w:tc>
          <w:tcPr>
            <w:tcW w:w="880" w:type="dxa"/>
            <w:tcBorders>
              <w:top w:val="nil"/>
              <w:left w:val="nil"/>
              <w:bottom w:val="single" w:sz="4" w:space="0" w:color="auto"/>
              <w:right w:val="double" w:sz="6"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Добро</w:t>
            </w:r>
          </w:p>
        </w:tc>
      </w:tr>
      <w:tr w:rsidR="00444AB6" w:rsidRPr="00444AB6" w:rsidTr="00444AB6">
        <w:trPr>
          <w:trHeight w:val="540"/>
          <w:jc w:val="center"/>
        </w:trPr>
        <w:tc>
          <w:tcPr>
            <w:tcW w:w="2440" w:type="dxa"/>
            <w:tcBorders>
              <w:top w:val="nil"/>
              <w:left w:val="double" w:sz="6" w:space="0" w:color="auto"/>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Трњаци - Дрндари</w:t>
            </w:r>
          </w:p>
        </w:tc>
        <w:tc>
          <w:tcPr>
            <w:tcW w:w="15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24</w:t>
            </w:r>
          </w:p>
        </w:tc>
        <w:tc>
          <w:tcPr>
            <w:tcW w:w="10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0.610</w:t>
            </w:r>
          </w:p>
        </w:tc>
        <w:tc>
          <w:tcPr>
            <w:tcW w:w="7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0.610</w:t>
            </w:r>
          </w:p>
        </w:tc>
        <w:tc>
          <w:tcPr>
            <w:tcW w:w="100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7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0.000</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0.610</w:t>
            </w:r>
          </w:p>
        </w:tc>
        <w:tc>
          <w:tcPr>
            <w:tcW w:w="1420" w:type="dxa"/>
            <w:tcBorders>
              <w:top w:val="nil"/>
              <w:left w:val="nil"/>
              <w:bottom w:val="single" w:sz="4" w:space="0" w:color="auto"/>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Употребљив</w:t>
            </w:r>
          </w:p>
        </w:tc>
        <w:tc>
          <w:tcPr>
            <w:tcW w:w="880" w:type="dxa"/>
            <w:tcBorders>
              <w:top w:val="nil"/>
              <w:left w:val="nil"/>
              <w:bottom w:val="single" w:sz="4" w:space="0" w:color="auto"/>
              <w:right w:val="double" w:sz="6"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Добро</w:t>
            </w:r>
          </w:p>
        </w:tc>
      </w:tr>
      <w:tr w:rsidR="00444AB6" w:rsidRPr="00444AB6" w:rsidTr="00444AB6">
        <w:trPr>
          <w:trHeight w:val="540"/>
          <w:jc w:val="center"/>
        </w:trPr>
        <w:tc>
          <w:tcPr>
            <w:tcW w:w="2440" w:type="dxa"/>
            <w:tcBorders>
              <w:top w:val="nil"/>
              <w:left w:val="double" w:sz="6" w:space="0" w:color="auto"/>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lastRenderedPageBreak/>
              <w:t>Сврачково - Жираве</w:t>
            </w:r>
          </w:p>
        </w:tc>
        <w:tc>
          <w:tcPr>
            <w:tcW w:w="15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16</w:t>
            </w:r>
          </w:p>
        </w:tc>
        <w:tc>
          <w:tcPr>
            <w:tcW w:w="10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1.011</w:t>
            </w:r>
          </w:p>
        </w:tc>
        <w:tc>
          <w:tcPr>
            <w:tcW w:w="84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1.011</w:t>
            </w:r>
          </w:p>
        </w:tc>
        <w:tc>
          <w:tcPr>
            <w:tcW w:w="100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7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0.000</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1.011</w:t>
            </w:r>
          </w:p>
        </w:tc>
        <w:tc>
          <w:tcPr>
            <w:tcW w:w="1420" w:type="dxa"/>
            <w:tcBorders>
              <w:top w:val="nil"/>
              <w:left w:val="nil"/>
              <w:bottom w:val="single" w:sz="4" w:space="0" w:color="auto"/>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Употребљив</w:t>
            </w:r>
          </w:p>
        </w:tc>
        <w:tc>
          <w:tcPr>
            <w:tcW w:w="880" w:type="dxa"/>
            <w:tcBorders>
              <w:top w:val="nil"/>
              <w:left w:val="nil"/>
              <w:bottom w:val="single" w:sz="4" w:space="0" w:color="auto"/>
              <w:right w:val="double" w:sz="6"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Средње</w:t>
            </w:r>
          </w:p>
        </w:tc>
      </w:tr>
      <w:tr w:rsidR="00444AB6" w:rsidRPr="00444AB6" w:rsidTr="00444AB6">
        <w:trPr>
          <w:trHeight w:val="540"/>
          <w:jc w:val="center"/>
        </w:trPr>
        <w:tc>
          <w:tcPr>
            <w:tcW w:w="2440" w:type="dxa"/>
            <w:tcBorders>
              <w:top w:val="nil"/>
              <w:left w:val="double" w:sz="6" w:space="0" w:color="auto"/>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Рошка плоча - Благаја</w:t>
            </w:r>
          </w:p>
        </w:tc>
        <w:tc>
          <w:tcPr>
            <w:tcW w:w="15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21</w:t>
            </w:r>
          </w:p>
        </w:tc>
        <w:tc>
          <w:tcPr>
            <w:tcW w:w="10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7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0.000</w:t>
            </w:r>
          </w:p>
        </w:tc>
        <w:tc>
          <w:tcPr>
            <w:tcW w:w="100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1.000</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7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1.000</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1.000</w:t>
            </w:r>
          </w:p>
        </w:tc>
        <w:tc>
          <w:tcPr>
            <w:tcW w:w="1420" w:type="dxa"/>
            <w:tcBorders>
              <w:top w:val="nil"/>
              <w:left w:val="nil"/>
              <w:bottom w:val="single" w:sz="4" w:space="0" w:color="auto"/>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Условно употребљиво</w:t>
            </w:r>
          </w:p>
        </w:tc>
        <w:tc>
          <w:tcPr>
            <w:tcW w:w="880" w:type="dxa"/>
            <w:tcBorders>
              <w:top w:val="nil"/>
              <w:left w:val="nil"/>
              <w:bottom w:val="single" w:sz="4" w:space="0" w:color="auto"/>
              <w:right w:val="double" w:sz="6"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Лоше</w:t>
            </w:r>
          </w:p>
        </w:tc>
      </w:tr>
      <w:tr w:rsidR="00444AB6" w:rsidRPr="00444AB6" w:rsidTr="00444AB6">
        <w:trPr>
          <w:trHeight w:val="540"/>
          <w:jc w:val="center"/>
        </w:trPr>
        <w:tc>
          <w:tcPr>
            <w:tcW w:w="2440" w:type="dxa"/>
            <w:tcBorders>
              <w:top w:val="nil"/>
              <w:left w:val="double" w:sz="6" w:space="0" w:color="auto"/>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Рошка плоча - Благаја</w:t>
            </w:r>
          </w:p>
        </w:tc>
        <w:tc>
          <w:tcPr>
            <w:tcW w:w="1560" w:type="dxa"/>
            <w:tcBorders>
              <w:top w:val="nil"/>
              <w:left w:val="nil"/>
              <w:bottom w:val="single" w:sz="4" w:space="0" w:color="auto"/>
              <w:right w:val="single" w:sz="4" w:space="0" w:color="auto"/>
            </w:tcBorders>
            <w:shd w:val="clear" w:color="auto" w:fill="auto"/>
            <w:noWrap/>
            <w:vAlign w:val="bottom"/>
            <w:hideMark/>
          </w:tcPr>
          <w:p w:rsidR="00444AB6" w:rsidRPr="00444AB6" w:rsidRDefault="00B57D13" w:rsidP="00444AB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21, </w:t>
            </w:r>
            <w:r w:rsidR="00444AB6" w:rsidRPr="00444AB6">
              <w:rPr>
                <w:rFonts w:ascii="Times New Roman" w:eastAsia="Times New Roman" w:hAnsi="Times New Roman" w:cs="Times New Roman"/>
                <w:color w:val="000000"/>
                <w:sz w:val="20"/>
                <w:szCs w:val="20"/>
              </w:rPr>
              <w:t>22,</w:t>
            </w:r>
            <w:r>
              <w:rPr>
                <w:rFonts w:ascii="Times New Roman" w:eastAsia="Times New Roman" w:hAnsi="Times New Roman" w:cs="Times New Roman"/>
                <w:color w:val="000000"/>
                <w:sz w:val="20"/>
                <w:szCs w:val="20"/>
              </w:rPr>
              <w:t xml:space="preserve"> </w:t>
            </w:r>
            <w:r w:rsidR="00444AB6" w:rsidRPr="00444AB6">
              <w:rPr>
                <w:rFonts w:ascii="Times New Roman" w:eastAsia="Times New Roman" w:hAnsi="Times New Roman" w:cs="Times New Roman"/>
                <w:color w:val="000000"/>
                <w:sz w:val="20"/>
                <w:szCs w:val="20"/>
              </w:rPr>
              <w:t>23</w:t>
            </w:r>
          </w:p>
        </w:tc>
        <w:tc>
          <w:tcPr>
            <w:tcW w:w="10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0.000</w:t>
            </w:r>
          </w:p>
        </w:tc>
        <w:tc>
          <w:tcPr>
            <w:tcW w:w="100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1.650</w:t>
            </w:r>
          </w:p>
        </w:tc>
        <w:tc>
          <w:tcPr>
            <w:tcW w:w="7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1.650</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1.650</w:t>
            </w:r>
          </w:p>
        </w:tc>
        <w:tc>
          <w:tcPr>
            <w:tcW w:w="1420" w:type="dxa"/>
            <w:tcBorders>
              <w:top w:val="nil"/>
              <w:left w:val="nil"/>
              <w:bottom w:val="single" w:sz="4" w:space="0" w:color="auto"/>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Условно употребљиво</w:t>
            </w:r>
          </w:p>
        </w:tc>
        <w:tc>
          <w:tcPr>
            <w:tcW w:w="880" w:type="dxa"/>
            <w:tcBorders>
              <w:top w:val="nil"/>
              <w:left w:val="nil"/>
              <w:bottom w:val="single" w:sz="4" w:space="0" w:color="auto"/>
              <w:right w:val="double" w:sz="6"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Добро</w:t>
            </w:r>
          </w:p>
        </w:tc>
      </w:tr>
      <w:tr w:rsidR="00444AB6" w:rsidRPr="00444AB6" w:rsidTr="00444AB6">
        <w:trPr>
          <w:trHeight w:val="540"/>
          <w:jc w:val="center"/>
        </w:trPr>
        <w:tc>
          <w:tcPr>
            <w:tcW w:w="2440" w:type="dxa"/>
            <w:tcBorders>
              <w:top w:val="nil"/>
              <w:left w:val="double" w:sz="6" w:space="0" w:color="auto"/>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Пожега - Роге</w:t>
            </w:r>
          </w:p>
        </w:tc>
        <w:tc>
          <w:tcPr>
            <w:tcW w:w="15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24</w:t>
            </w:r>
          </w:p>
        </w:tc>
        <w:tc>
          <w:tcPr>
            <w:tcW w:w="10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0.090</w:t>
            </w:r>
          </w:p>
        </w:tc>
        <w:tc>
          <w:tcPr>
            <w:tcW w:w="10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0.090</w:t>
            </w:r>
          </w:p>
        </w:tc>
        <w:tc>
          <w:tcPr>
            <w:tcW w:w="100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7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0.000</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0.090</w:t>
            </w:r>
          </w:p>
        </w:tc>
        <w:tc>
          <w:tcPr>
            <w:tcW w:w="1420" w:type="dxa"/>
            <w:tcBorders>
              <w:top w:val="nil"/>
              <w:left w:val="nil"/>
              <w:bottom w:val="single" w:sz="4" w:space="0" w:color="auto"/>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Употребљиво</w:t>
            </w:r>
          </w:p>
        </w:tc>
        <w:tc>
          <w:tcPr>
            <w:tcW w:w="880" w:type="dxa"/>
            <w:tcBorders>
              <w:top w:val="nil"/>
              <w:left w:val="nil"/>
              <w:bottom w:val="single" w:sz="4" w:space="0" w:color="auto"/>
              <w:right w:val="double" w:sz="6"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Средње</w:t>
            </w:r>
          </w:p>
        </w:tc>
      </w:tr>
      <w:tr w:rsidR="00444AB6" w:rsidRPr="00444AB6" w:rsidTr="00444AB6">
        <w:trPr>
          <w:trHeight w:val="540"/>
          <w:jc w:val="center"/>
        </w:trPr>
        <w:tc>
          <w:tcPr>
            <w:tcW w:w="2440" w:type="dxa"/>
            <w:tcBorders>
              <w:top w:val="nil"/>
              <w:left w:val="double" w:sz="6" w:space="0" w:color="auto"/>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Роге - Лука</w:t>
            </w:r>
          </w:p>
        </w:tc>
        <w:tc>
          <w:tcPr>
            <w:tcW w:w="15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12</w:t>
            </w:r>
          </w:p>
        </w:tc>
        <w:tc>
          <w:tcPr>
            <w:tcW w:w="10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0.128</w:t>
            </w:r>
          </w:p>
        </w:tc>
        <w:tc>
          <w:tcPr>
            <w:tcW w:w="84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0.128</w:t>
            </w:r>
          </w:p>
        </w:tc>
        <w:tc>
          <w:tcPr>
            <w:tcW w:w="100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7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0.000</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0.128</w:t>
            </w:r>
          </w:p>
        </w:tc>
        <w:tc>
          <w:tcPr>
            <w:tcW w:w="1420" w:type="dxa"/>
            <w:tcBorders>
              <w:top w:val="nil"/>
              <w:left w:val="nil"/>
              <w:bottom w:val="single" w:sz="4" w:space="0" w:color="auto"/>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Условно употребљиво</w:t>
            </w:r>
          </w:p>
        </w:tc>
        <w:tc>
          <w:tcPr>
            <w:tcW w:w="880" w:type="dxa"/>
            <w:tcBorders>
              <w:top w:val="nil"/>
              <w:left w:val="nil"/>
              <w:bottom w:val="single" w:sz="4" w:space="0" w:color="auto"/>
              <w:right w:val="double" w:sz="6"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Средње</w:t>
            </w:r>
          </w:p>
        </w:tc>
      </w:tr>
      <w:tr w:rsidR="00444AB6" w:rsidRPr="00444AB6" w:rsidTr="00444AB6">
        <w:trPr>
          <w:trHeight w:val="540"/>
          <w:jc w:val="center"/>
        </w:trPr>
        <w:tc>
          <w:tcPr>
            <w:tcW w:w="2440" w:type="dxa"/>
            <w:tcBorders>
              <w:top w:val="nil"/>
              <w:left w:val="double" w:sz="6" w:space="0" w:color="auto"/>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Бездано поље - Жираве</w:t>
            </w:r>
          </w:p>
        </w:tc>
        <w:tc>
          <w:tcPr>
            <w:tcW w:w="15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17,</w:t>
            </w:r>
            <w:r w:rsidR="00A026C5">
              <w:rPr>
                <w:rFonts w:ascii="Times New Roman" w:eastAsia="Times New Roman" w:hAnsi="Times New Roman" w:cs="Times New Roman"/>
                <w:color w:val="000000"/>
                <w:sz w:val="20"/>
                <w:szCs w:val="20"/>
              </w:rPr>
              <w:t xml:space="preserve"> </w:t>
            </w:r>
            <w:r w:rsidRPr="00444AB6">
              <w:rPr>
                <w:rFonts w:ascii="Times New Roman" w:eastAsia="Times New Roman" w:hAnsi="Times New Roman" w:cs="Times New Roman"/>
                <w:color w:val="000000"/>
                <w:sz w:val="20"/>
                <w:szCs w:val="20"/>
              </w:rPr>
              <w:t>19</w:t>
            </w:r>
          </w:p>
        </w:tc>
        <w:tc>
          <w:tcPr>
            <w:tcW w:w="10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0.641</w:t>
            </w:r>
          </w:p>
        </w:tc>
        <w:tc>
          <w:tcPr>
            <w:tcW w:w="7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0.641</w:t>
            </w:r>
          </w:p>
        </w:tc>
        <w:tc>
          <w:tcPr>
            <w:tcW w:w="100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7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0.000</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0.641</w:t>
            </w:r>
          </w:p>
        </w:tc>
        <w:tc>
          <w:tcPr>
            <w:tcW w:w="1420" w:type="dxa"/>
            <w:tcBorders>
              <w:top w:val="nil"/>
              <w:left w:val="nil"/>
              <w:bottom w:val="single" w:sz="4" w:space="0" w:color="auto"/>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Условно употребљиво</w:t>
            </w:r>
          </w:p>
        </w:tc>
        <w:tc>
          <w:tcPr>
            <w:tcW w:w="880" w:type="dxa"/>
            <w:tcBorders>
              <w:top w:val="nil"/>
              <w:left w:val="nil"/>
              <w:bottom w:val="single" w:sz="4" w:space="0" w:color="auto"/>
              <w:right w:val="double" w:sz="6"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Средње</w:t>
            </w:r>
          </w:p>
        </w:tc>
      </w:tr>
      <w:tr w:rsidR="00444AB6" w:rsidRPr="00444AB6" w:rsidTr="00444AB6">
        <w:trPr>
          <w:trHeight w:val="540"/>
          <w:jc w:val="center"/>
        </w:trPr>
        <w:tc>
          <w:tcPr>
            <w:tcW w:w="2440" w:type="dxa"/>
            <w:tcBorders>
              <w:top w:val="nil"/>
              <w:left w:val="double" w:sz="6" w:space="0" w:color="auto"/>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Пут за кменолом</w:t>
            </w:r>
          </w:p>
        </w:tc>
        <w:tc>
          <w:tcPr>
            <w:tcW w:w="15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16</w:t>
            </w:r>
          </w:p>
        </w:tc>
        <w:tc>
          <w:tcPr>
            <w:tcW w:w="10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7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0.000</w:t>
            </w:r>
          </w:p>
        </w:tc>
        <w:tc>
          <w:tcPr>
            <w:tcW w:w="100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0.192</w:t>
            </w:r>
          </w:p>
        </w:tc>
        <w:tc>
          <w:tcPr>
            <w:tcW w:w="7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0.192</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0.192</w:t>
            </w:r>
          </w:p>
        </w:tc>
        <w:tc>
          <w:tcPr>
            <w:tcW w:w="1420" w:type="dxa"/>
            <w:tcBorders>
              <w:top w:val="nil"/>
              <w:left w:val="nil"/>
              <w:bottom w:val="single" w:sz="4" w:space="0" w:color="auto"/>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Условно употребљиво</w:t>
            </w:r>
          </w:p>
        </w:tc>
        <w:tc>
          <w:tcPr>
            <w:tcW w:w="880" w:type="dxa"/>
            <w:tcBorders>
              <w:top w:val="nil"/>
              <w:left w:val="nil"/>
              <w:bottom w:val="single" w:sz="4" w:space="0" w:color="auto"/>
              <w:right w:val="double" w:sz="6"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Добро</w:t>
            </w:r>
          </w:p>
        </w:tc>
      </w:tr>
      <w:tr w:rsidR="00444AB6" w:rsidRPr="00444AB6" w:rsidTr="00444AB6">
        <w:trPr>
          <w:trHeight w:val="540"/>
          <w:jc w:val="center"/>
        </w:trPr>
        <w:tc>
          <w:tcPr>
            <w:tcW w:w="2440" w:type="dxa"/>
            <w:tcBorders>
              <w:top w:val="nil"/>
              <w:left w:val="double" w:sz="6" w:space="0" w:color="auto"/>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Рошка плоча - Велики врх</w:t>
            </w:r>
          </w:p>
        </w:tc>
        <w:tc>
          <w:tcPr>
            <w:tcW w:w="15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24</w:t>
            </w:r>
          </w:p>
        </w:tc>
        <w:tc>
          <w:tcPr>
            <w:tcW w:w="10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0.133</w:t>
            </w:r>
          </w:p>
        </w:tc>
        <w:tc>
          <w:tcPr>
            <w:tcW w:w="84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7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0.133</w:t>
            </w:r>
          </w:p>
        </w:tc>
        <w:tc>
          <w:tcPr>
            <w:tcW w:w="100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7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0.000</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0.133</w:t>
            </w:r>
          </w:p>
        </w:tc>
        <w:tc>
          <w:tcPr>
            <w:tcW w:w="1420" w:type="dxa"/>
            <w:tcBorders>
              <w:top w:val="nil"/>
              <w:left w:val="nil"/>
              <w:bottom w:val="single" w:sz="4" w:space="0" w:color="auto"/>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Условно употребљиво</w:t>
            </w:r>
          </w:p>
        </w:tc>
        <w:tc>
          <w:tcPr>
            <w:tcW w:w="880" w:type="dxa"/>
            <w:tcBorders>
              <w:top w:val="nil"/>
              <w:left w:val="nil"/>
              <w:bottom w:val="single" w:sz="4" w:space="0" w:color="auto"/>
              <w:right w:val="double" w:sz="6"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Добро</w:t>
            </w:r>
          </w:p>
        </w:tc>
      </w:tr>
      <w:tr w:rsidR="00444AB6" w:rsidRPr="00444AB6" w:rsidTr="00444AB6">
        <w:trPr>
          <w:trHeight w:val="540"/>
          <w:jc w:val="center"/>
        </w:trPr>
        <w:tc>
          <w:tcPr>
            <w:tcW w:w="2440" w:type="dxa"/>
            <w:tcBorders>
              <w:top w:val="nil"/>
              <w:left w:val="double" w:sz="6" w:space="0" w:color="auto"/>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Забрдо - Централа</w:t>
            </w:r>
          </w:p>
        </w:tc>
        <w:tc>
          <w:tcPr>
            <w:tcW w:w="15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0.851</w:t>
            </w:r>
          </w:p>
        </w:tc>
        <w:tc>
          <w:tcPr>
            <w:tcW w:w="7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0.851</w:t>
            </w:r>
          </w:p>
        </w:tc>
        <w:tc>
          <w:tcPr>
            <w:tcW w:w="100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 </w:t>
            </w:r>
          </w:p>
        </w:tc>
        <w:tc>
          <w:tcPr>
            <w:tcW w:w="78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0.000</w:t>
            </w:r>
          </w:p>
        </w:tc>
        <w:tc>
          <w:tcPr>
            <w:tcW w:w="860" w:type="dxa"/>
            <w:tcBorders>
              <w:top w:val="nil"/>
              <w:left w:val="nil"/>
              <w:bottom w:val="single" w:sz="4"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0.851</w:t>
            </w:r>
          </w:p>
        </w:tc>
        <w:tc>
          <w:tcPr>
            <w:tcW w:w="1420" w:type="dxa"/>
            <w:tcBorders>
              <w:top w:val="nil"/>
              <w:left w:val="nil"/>
              <w:bottom w:val="single" w:sz="4" w:space="0" w:color="auto"/>
              <w:right w:val="single" w:sz="4" w:space="0" w:color="auto"/>
            </w:tcBorders>
            <w:shd w:val="clear" w:color="auto" w:fill="auto"/>
            <w:vAlign w:val="center"/>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Условно употребљиво</w:t>
            </w:r>
          </w:p>
        </w:tc>
        <w:tc>
          <w:tcPr>
            <w:tcW w:w="880" w:type="dxa"/>
            <w:tcBorders>
              <w:top w:val="nil"/>
              <w:left w:val="nil"/>
              <w:bottom w:val="single" w:sz="4" w:space="0" w:color="auto"/>
              <w:right w:val="double" w:sz="6" w:space="0" w:color="auto"/>
            </w:tcBorders>
            <w:shd w:val="clear" w:color="auto" w:fill="auto"/>
            <w:noWrap/>
            <w:vAlign w:val="bottom"/>
            <w:hideMark/>
          </w:tcPr>
          <w:p w:rsidR="00444AB6" w:rsidRPr="00444AB6" w:rsidRDefault="00444AB6" w:rsidP="00444AB6">
            <w:pPr>
              <w:spacing w:after="0" w:line="240" w:lineRule="auto"/>
              <w:jc w:val="center"/>
              <w:rPr>
                <w:rFonts w:ascii="Times New Roman" w:eastAsia="Times New Roman" w:hAnsi="Times New Roman" w:cs="Times New Roman"/>
                <w:sz w:val="20"/>
                <w:szCs w:val="20"/>
              </w:rPr>
            </w:pPr>
            <w:r w:rsidRPr="00444AB6">
              <w:rPr>
                <w:rFonts w:ascii="Times New Roman" w:eastAsia="Times New Roman" w:hAnsi="Times New Roman" w:cs="Times New Roman"/>
                <w:sz w:val="20"/>
                <w:szCs w:val="20"/>
              </w:rPr>
              <w:t>Лоше</w:t>
            </w:r>
          </w:p>
        </w:tc>
      </w:tr>
      <w:tr w:rsidR="00444AB6" w:rsidRPr="00444AB6" w:rsidTr="00444AB6">
        <w:trPr>
          <w:trHeight w:val="439"/>
          <w:jc w:val="center"/>
        </w:trPr>
        <w:tc>
          <w:tcPr>
            <w:tcW w:w="244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Укупно ГЈ</w:t>
            </w:r>
          </w:p>
        </w:tc>
        <w:tc>
          <w:tcPr>
            <w:tcW w:w="1560" w:type="dxa"/>
            <w:tcBorders>
              <w:top w:val="double" w:sz="6" w:space="0" w:color="auto"/>
              <w:left w:val="nil"/>
              <w:bottom w:val="double" w:sz="6"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 </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0.090</w:t>
            </w:r>
          </w:p>
        </w:tc>
        <w:tc>
          <w:tcPr>
            <w:tcW w:w="1080" w:type="dxa"/>
            <w:tcBorders>
              <w:top w:val="double" w:sz="6" w:space="0" w:color="auto"/>
              <w:left w:val="nil"/>
              <w:bottom w:val="double" w:sz="6"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1.393</w:t>
            </w:r>
          </w:p>
        </w:tc>
        <w:tc>
          <w:tcPr>
            <w:tcW w:w="840" w:type="dxa"/>
            <w:tcBorders>
              <w:top w:val="double" w:sz="6" w:space="0" w:color="auto"/>
              <w:left w:val="nil"/>
              <w:bottom w:val="double" w:sz="6"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2.102</w:t>
            </w:r>
          </w:p>
        </w:tc>
        <w:tc>
          <w:tcPr>
            <w:tcW w:w="760" w:type="dxa"/>
            <w:tcBorders>
              <w:top w:val="double" w:sz="6" w:space="0" w:color="auto"/>
              <w:left w:val="nil"/>
              <w:bottom w:val="double" w:sz="6"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3.585</w:t>
            </w:r>
          </w:p>
        </w:tc>
        <w:tc>
          <w:tcPr>
            <w:tcW w:w="1000" w:type="dxa"/>
            <w:tcBorders>
              <w:top w:val="double" w:sz="6" w:space="0" w:color="auto"/>
              <w:left w:val="nil"/>
              <w:bottom w:val="double" w:sz="6"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1.000</w:t>
            </w:r>
          </w:p>
        </w:tc>
        <w:tc>
          <w:tcPr>
            <w:tcW w:w="860" w:type="dxa"/>
            <w:tcBorders>
              <w:top w:val="double" w:sz="6" w:space="0" w:color="auto"/>
              <w:left w:val="nil"/>
              <w:bottom w:val="double" w:sz="6"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5.127</w:t>
            </w:r>
          </w:p>
        </w:tc>
        <w:tc>
          <w:tcPr>
            <w:tcW w:w="780" w:type="dxa"/>
            <w:tcBorders>
              <w:top w:val="double" w:sz="6" w:space="0" w:color="auto"/>
              <w:left w:val="nil"/>
              <w:bottom w:val="double" w:sz="6"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6.127</w:t>
            </w:r>
          </w:p>
        </w:tc>
        <w:tc>
          <w:tcPr>
            <w:tcW w:w="860" w:type="dxa"/>
            <w:tcBorders>
              <w:top w:val="double" w:sz="6" w:space="0" w:color="auto"/>
              <w:left w:val="nil"/>
              <w:bottom w:val="double" w:sz="6" w:space="0" w:color="auto"/>
              <w:right w:val="single" w:sz="4" w:space="0" w:color="auto"/>
            </w:tcBorders>
            <w:shd w:val="clear" w:color="auto" w:fill="auto"/>
            <w:noWrap/>
            <w:vAlign w:val="bottom"/>
            <w:hideMark/>
          </w:tcPr>
          <w:p w:rsidR="00444AB6" w:rsidRPr="00444AB6" w:rsidRDefault="00444AB6" w:rsidP="00444AB6">
            <w:pPr>
              <w:spacing w:after="0" w:line="240" w:lineRule="auto"/>
              <w:jc w:val="right"/>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9.712</w:t>
            </w:r>
          </w:p>
        </w:tc>
        <w:tc>
          <w:tcPr>
            <w:tcW w:w="1420" w:type="dxa"/>
            <w:tcBorders>
              <w:top w:val="double" w:sz="6" w:space="0" w:color="auto"/>
              <w:left w:val="nil"/>
              <w:bottom w:val="double" w:sz="6" w:space="0" w:color="auto"/>
              <w:right w:val="single" w:sz="4"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 </w:t>
            </w:r>
          </w:p>
        </w:tc>
        <w:tc>
          <w:tcPr>
            <w:tcW w:w="880" w:type="dxa"/>
            <w:tcBorders>
              <w:top w:val="double" w:sz="6" w:space="0" w:color="auto"/>
              <w:left w:val="nil"/>
              <w:bottom w:val="double" w:sz="6" w:space="0" w:color="auto"/>
              <w:right w:val="double" w:sz="6" w:space="0" w:color="auto"/>
            </w:tcBorders>
            <w:shd w:val="clear" w:color="auto" w:fill="auto"/>
            <w:noWrap/>
            <w:vAlign w:val="bottom"/>
            <w:hideMark/>
          </w:tcPr>
          <w:p w:rsidR="00444AB6" w:rsidRPr="00444AB6" w:rsidRDefault="00444AB6" w:rsidP="00444AB6">
            <w:pPr>
              <w:spacing w:after="0" w:line="240" w:lineRule="auto"/>
              <w:rPr>
                <w:rFonts w:ascii="Times New Roman" w:eastAsia="Times New Roman" w:hAnsi="Times New Roman" w:cs="Times New Roman"/>
                <w:color w:val="000000"/>
                <w:sz w:val="20"/>
                <w:szCs w:val="20"/>
              </w:rPr>
            </w:pPr>
            <w:r w:rsidRPr="00444AB6">
              <w:rPr>
                <w:rFonts w:ascii="Times New Roman" w:eastAsia="Times New Roman" w:hAnsi="Times New Roman" w:cs="Times New Roman"/>
                <w:color w:val="000000"/>
                <w:sz w:val="20"/>
                <w:szCs w:val="20"/>
              </w:rPr>
              <w:t> </w:t>
            </w:r>
          </w:p>
        </w:tc>
      </w:tr>
    </w:tbl>
    <w:p w:rsidR="00444AB6" w:rsidRPr="00444AB6" w:rsidRDefault="00444AB6" w:rsidP="00BB0922">
      <w:pPr>
        <w:spacing w:after="0" w:line="240" w:lineRule="auto"/>
        <w:ind w:firstLine="851"/>
        <w:jc w:val="both"/>
        <w:rPr>
          <w:rFonts w:ascii="Times New Roman" w:eastAsia="Calibri" w:hAnsi="Times New Roman" w:cs="Times New Roman"/>
          <w:sz w:val="24"/>
        </w:rPr>
      </w:pPr>
    </w:p>
    <w:p w:rsidR="00BB0922" w:rsidRDefault="00510228" w:rsidP="00BB0922">
      <w:pPr>
        <w:spacing w:after="0" w:line="240" w:lineRule="auto"/>
        <w:ind w:firstLine="851"/>
        <w:jc w:val="both"/>
        <w:rPr>
          <w:rFonts w:ascii="Times New Roman" w:eastAsia="Calibri" w:hAnsi="Times New Roman" w:cs="Times New Roman"/>
          <w:sz w:val="24"/>
        </w:rPr>
      </w:pPr>
      <w:r w:rsidRPr="00492F74">
        <w:rPr>
          <w:rFonts w:ascii="Times New Roman" w:eastAsia="Calibri" w:hAnsi="Times New Roman" w:cs="Times New Roman"/>
          <w:sz w:val="24"/>
          <w:lang w:val="sr-Latn-CS"/>
        </w:rPr>
        <w:t xml:space="preserve"> У </w:t>
      </w:r>
      <w:r w:rsidR="00BB0922" w:rsidRPr="00BB0922">
        <w:rPr>
          <w:rFonts w:ascii="Times New Roman" w:eastAsia="Calibri" w:hAnsi="Times New Roman" w:cs="Times New Roman"/>
          <w:sz w:val="24"/>
          <w:lang w:val="sr-Latn-CS"/>
        </w:rPr>
        <w:t>ГЈ „</w:t>
      </w:r>
      <w:r w:rsidR="00974AE8" w:rsidRPr="00492F74">
        <w:rPr>
          <w:rFonts w:ascii="Times New Roman" w:eastAsia="Calibri" w:hAnsi="Times New Roman" w:cs="Times New Roman"/>
          <w:sz w:val="24"/>
          <w:lang w:val="sr-Latn-CS"/>
        </w:rPr>
        <w:t>Венац-Благаја</w:t>
      </w:r>
      <w:r w:rsidR="00BB0922" w:rsidRPr="00BB0922">
        <w:rPr>
          <w:rFonts w:ascii="Times New Roman" w:eastAsia="Calibri" w:hAnsi="Times New Roman" w:cs="Times New Roman"/>
          <w:sz w:val="24"/>
          <w:lang w:val="sr-Latn-CS"/>
        </w:rPr>
        <w:t>”</w:t>
      </w:r>
      <w:r w:rsidRPr="00492F74">
        <w:rPr>
          <w:rFonts w:ascii="Times New Roman" w:eastAsia="Calibri" w:hAnsi="Times New Roman" w:cs="Times New Roman"/>
          <w:sz w:val="24"/>
          <w:lang w:val="sr-Latn-CS"/>
        </w:rPr>
        <w:t xml:space="preserve"> услови отворености су специфични јер се не ради о већим комплексима. Јединица се састоји из више целина и раштркана је на релативно великој површини. Повезаност делова отежава и специфична конфигурација терена и изражена орографија. Повезивање делова јединице највише от</w:t>
      </w:r>
      <w:r w:rsidR="00444AB6">
        <w:rPr>
          <w:rFonts w:ascii="Times New Roman" w:eastAsia="Calibri" w:hAnsi="Times New Roman" w:cs="Times New Roman"/>
          <w:sz w:val="24"/>
          <w:lang w:val="sr-Latn-CS"/>
        </w:rPr>
        <w:t>ежава кањон Рзава и сам водоток</w:t>
      </w:r>
      <w:r w:rsidR="00444AB6">
        <w:rPr>
          <w:rFonts w:ascii="Times New Roman" w:eastAsia="Calibri" w:hAnsi="Times New Roman" w:cs="Times New Roman"/>
          <w:sz w:val="24"/>
        </w:rPr>
        <w:t>, а</w:t>
      </w:r>
      <w:r w:rsidR="00444AB6" w:rsidRPr="00444AB6">
        <w:rPr>
          <w:rFonts w:ascii="Times New Roman" w:eastAsia="Calibri" w:hAnsi="Times New Roman" w:cs="Times New Roman"/>
          <w:sz w:val="24"/>
          <w:lang w:val="sr-Latn-CS"/>
        </w:rPr>
        <w:t xml:space="preserve"> у наредном периоду и акумулација водосистема „Рзав”, чија је изградња у току.</w:t>
      </w:r>
      <w:r w:rsidRPr="00492F74">
        <w:rPr>
          <w:rFonts w:ascii="Times New Roman" w:eastAsia="Calibri" w:hAnsi="Times New Roman" w:cs="Times New Roman"/>
          <w:sz w:val="24"/>
          <w:lang w:val="sr-Latn-CS"/>
        </w:rPr>
        <w:t xml:space="preserve"> На ширем сеоском подручју налази се мрежа регионалних, локалних и сеоских путева којима се долази до поје</w:t>
      </w:r>
      <w:r w:rsidR="00853FD1">
        <w:rPr>
          <w:rFonts w:ascii="Times New Roman" w:eastAsia="Calibri" w:hAnsi="Times New Roman" w:cs="Times New Roman"/>
          <w:sz w:val="24"/>
          <w:lang w:val="sr-Latn-CS"/>
        </w:rPr>
        <w:t>диних делова газдинске јединице</w:t>
      </w:r>
      <w:r w:rsidR="00853FD1">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w:t>
      </w:r>
      <w:r w:rsidR="00853FD1">
        <w:rPr>
          <w:rFonts w:ascii="Times New Roman" w:eastAsia="Calibri" w:hAnsi="Times New Roman" w:cs="Times New Roman"/>
          <w:sz w:val="24"/>
        </w:rPr>
        <w:t>В</w:t>
      </w:r>
      <w:r w:rsidR="00BB0922" w:rsidRPr="00BB0922">
        <w:rPr>
          <w:rFonts w:ascii="Times New Roman" w:eastAsia="Calibri" w:hAnsi="Times New Roman" w:cs="Times New Roman"/>
          <w:sz w:val="24"/>
          <w:lang w:val="sr-Latn-CS"/>
        </w:rPr>
        <w:t>ећином до одељења воде локални сеоски путеви. Поједини делови су без прилаза. У изградњи већег броја локалних путева учествовало је и шумско газдинство.</w:t>
      </w:r>
    </w:p>
    <w:p w:rsidR="00853FD1" w:rsidRPr="00853FD1" w:rsidRDefault="00444AB6" w:rsidP="00113AC2">
      <w:pPr>
        <w:spacing w:after="0" w:line="240" w:lineRule="auto"/>
        <w:ind w:firstLine="851"/>
        <w:jc w:val="both"/>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У ширем подручју, газдинску јединицу окружују државни путеви I реда : на истоку асфлтни пут Ариље-Пожега</w:t>
      </w:r>
      <w:r w:rsidR="00853FD1" w:rsidRPr="00853FD1">
        <w:rPr>
          <w:rFonts w:ascii="Times New Roman" w:eastAsia="Calibri" w:hAnsi="Times New Roman" w:cs="Times New Roman"/>
          <w:sz w:val="24"/>
          <w:lang w:val="sr-Latn-CS"/>
        </w:rPr>
        <w:t>,</w:t>
      </w:r>
      <w:r w:rsidRPr="00444AB6">
        <w:rPr>
          <w:rFonts w:ascii="Times New Roman" w:eastAsia="Calibri" w:hAnsi="Times New Roman" w:cs="Times New Roman"/>
          <w:sz w:val="24"/>
          <w:lang w:val="sr-Latn-CS"/>
        </w:rPr>
        <w:t xml:space="preserve"> а на северу Пожега – Ужице и преко мреже општинских приступних путева повезана је са привредним центрима. Паралелно са асфалтним путем Пожега – Ужице, пружа се и железничка пруга Београд – Бар, са најближом железничком станицом у Пожеги.</w:t>
      </w:r>
    </w:p>
    <w:p w:rsidR="00444AB6" w:rsidRPr="00444AB6" w:rsidRDefault="00444AB6" w:rsidP="00113AC2">
      <w:pPr>
        <w:spacing w:after="0" w:line="240" w:lineRule="auto"/>
        <w:ind w:firstLine="851"/>
        <w:jc w:val="both"/>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 xml:space="preserve">Мрежа општинских асфалтних путева Ариље-Северово, Рупељево–Роге, Пожега–Речице, Ужице-Дрежник, долази до подручја појединих комплекса државних шума, одакле се даљим гранањем локалне мреже тврдих и меких путева долази до самих комплекса. </w:t>
      </w:r>
    </w:p>
    <w:p w:rsidR="00444AB6" w:rsidRPr="00444AB6" w:rsidRDefault="00444AB6" w:rsidP="00113AC2">
      <w:pPr>
        <w:spacing w:after="0" w:line="240" w:lineRule="auto"/>
        <w:ind w:firstLine="851"/>
        <w:jc w:val="both"/>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У повезивању делова разбацаних шумских комплекса ове газдинске јединице, веома велику улогу имају сеоски путеви чији преглед је дат у следећој табели :</w:t>
      </w:r>
    </w:p>
    <w:p w:rsidR="00444AB6" w:rsidRPr="00113AC2" w:rsidRDefault="00444AB6" w:rsidP="00444AB6">
      <w:pPr>
        <w:overflowPunct w:val="0"/>
        <w:ind w:firstLine="851"/>
        <w:rPr>
          <w:rFonts w:ascii="Times New Roman" w:eastAsia="Calibri" w:hAnsi="Times New Roman" w:cs="Times New Roman"/>
          <w:sz w:val="24"/>
        </w:rPr>
      </w:pPr>
    </w:p>
    <w:p w:rsidR="00444AB6" w:rsidRPr="008E07B4" w:rsidRDefault="00610568" w:rsidP="008E07B4">
      <w:pPr>
        <w:pStyle w:val="Osnovatext"/>
        <w:ind w:firstLine="0"/>
        <w:jc w:val="left"/>
        <w:rPr>
          <w:i/>
          <w:sz w:val="16"/>
          <w:szCs w:val="16"/>
        </w:rPr>
      </w:pPr>
      <w:r>
        <w:rPr>
          <w:i/>
          <w:sz w:val="16"/>
          <w:szCs w:val="16"/>
        </w:rPr>
        <w:t>Табела бр. 23</w:t>
      </w:r>
      <w:r w:rsidR="008E07B4" w:rsidRPr="00F07549">
        <w:rPr>
          <w:i/>
          <w:sz w:val="16"/>
          <w:szCs w:val="16"/>
        </w:rPr>
        <w:t xml:space="preserve">-Стање </w:t>
      </w:r>
      <w:r w:rsidR="008E07B4">
        <w:rPr>
          <w:i/>
          <w:sz w:val="16"/>
          <w:szCs w:val="16"/>
        </w:rPr>
        <w:t>сеоских путева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2"/>
        <w:gridCol w:w="5256"/>
        <w:gridCol w:w="1479"/>
      </w:tblGrid>
      <w:tr w:rsidR="00444AB6" w:rsidRPr="00444AB6" w:rsidTr="00444AB6">
        <w:trPr>
          <w:trHeight w:val="816"/>
          <w:tblHeader/>
          <w:jc w:val="center"/>
        </w:trPr>
        <w:tc>
          <w:tcPr>
            <w:tcW w:w="1012" w:type="dxa"/>
            <w:tcBorders>
              <w:top w:val="double" w:sz="4" w:space="0" w:color="auto"/>
              <w:left w:val="double" w:sz="4" w:space="0" w:color="auto"/>
              <w:bottom w:val="double" w:sz="4" w:space="0" w:color="auto"/>
            </w:tcBorders>
            <w:vAlign w:val="center"/>
          </w:tcPr>
          <w:p w:rsidR="00444AB6" w:rsidRPr="00444AB6" w:rsidRDefault="00444AB6" w:rsidP="00444AB6">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lastRenderedPageBreak/>
              <w:t>Ред. број</w:t>
            </w:r>
          </w:p>
        </w:tc>
        <w:tc>
          <w:tcPr>
            <w:tcW w:w="5256" w:type="dxa"/>
            <w:tcBorders>
              <w:top w:val="double" w:sz="4" w:space="0" w:color="auto"/>
              <w:bottom w:val="double" w:sz="4" w:space="0" w:color="auto"/>
            </w:tcBorders>
            <w:vAlign w:val="center"/>
          </w:tcPr>
          <w:p w:rsidR="00444AB6" w:rsidRPr="00444AB6" w:rsidRDefault="00444AB6" w:rsidP="00444AB6">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Назив пута</w:t>
            </w:r>
          </w:p>
        </w:tc>
        <w:tc>
          <w:tcPr>
            <w:tcW w:w="1479" w:type="dxa"/>
            <w:tcBorders>
              <w:top w:val="double" w:sz="4" w:space="0" w:color="auto"/>
              <w:bottom w:val="double" w:sz="4" w:space="0" w:color="auto"/>
              <w:right w:val="double" w:sz="4" w:space="0" w:color="auto"/>
            </w:tcBorders>
            <w:vAlign w:val="center"/>
          </w:tcPr>
          <w:p w:rsidR="00444AB6" w:rsidRPr="00444AB6" w:rsidRDefault="00444AB6" w:rsidP="00444AB6">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Дужина</w:t>
            </w:r>
          </w:p>
          <w:p w:rsidR="00444AB6" w:rsidRPr="00444AB6" w:rsidRDefault="00444AB6" w:rsidP="00444AB6">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(км)</w:t>
            </w:r>
          </w:p>
        </w:tc>
      </w:tr>
      <w:tr w:rsidR="00444AB6" w:rsidRPr="00444AB6" w:rsidTr="008E07B4">
        <w:trPr>
          <w:trHeight w:val="340"/>
          <w:jc w:val="center"/>
        </w:trPr>
        <w:tc>
          <w:tcPr>
            <w:tcW w:w="1012" w:type="dxa"/>
            <w:tcBorders>
              <w:top w:val="double" w:sz="4" w:space="0" w:color="auto"/>
              <w:left w:val="double" w:sz="4" w:space="0" w:color="auto"/>
            </w:tcBorders>
            <w:vAlign w:val="bottom"/>
          </w:tcPr>
          <w:p w:rsidR="00444AB6" w:rsidRPr="00444AB6" w:rsidRDefault="00444AB6" w:rsidP="008E07B4">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1</w:t>
            </w:r>
          </w:p>
        </w:tc>
        <w:tc>
          <w:tcPr>
            <w:tcW w:w="5256" w:type="dxa"/>
            <w:tcBorders>
              <w:top w:val="double" w:sz="4" w:space="0" w:color="auto"/>
            </w:tcBorders>
            <w:vAlign w:val="bottom"/>
          </w:tcPr>
          <w:p w:rsidR="00444AB6" w:rsidRPr="00444AB6" w:rsidRDefault="00444AB6" w:rsidP="008E07B4">
            <w:pPr>
              <w:overflowPunct w:val="0"/>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Дрежник - Северово</w:t>
            </w:r>
          </w:p>
        </w:tc>
        <w:tc>
          <w:tcPr>
            <w:tcW w:w="1479" w:type="dxa"/>
            <w:tcBorders>
              <w:top w:val="double" w:sz="4" w:space="0" w:color="auto"/>
              <w:right w:val="double" w:sz="4" w:space="0" w:color="auto"/>
            </w:tcBorders>
            <w:vAlign w:val="bottom"/>
          </w:tcPr>
          <w:p w:rsidR="00444AB6" w:rsidRPr="00444AB6" w:rsidRDefault="00444AB6" w:rsidP="008E07B4">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10,3</w:t>
            </w:r>
          </w:p>
        </w:tc>
      </w:tr>
      <w:tr w:rsidR="00444AB6" w:rsidRPr="00444AB6" w:rsidTr="008E07B4">
        <w:trPr>
          <w:trHeight w:val="340"/>
          <w:jc w:val="center"/>
        </w:trPr>
        <w:tc>
          <w:tcPr>
            <w:tcW w:w="1012" w:type="dxa"/>
            <w:tcBorders>
              <w:left w:val="double" w:sz="4" w:space="0" w:color="auto"/>
            </w:tcBorders>
            <w:vAlign w:val="bottom"/>
          </w:tcPr>
          <w:p w:rsidR="00444AB6" w:rsidRPr="00444AB6" w:rsidRDefault="00444AB6" w:rsidP="008E07B4">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2</w:t>
            </w:r>
          </w:p>
        </w:tc>
        <w:tc>
          <w:tcPr>
            <w:tcW w:w="5256" w:type="dxa"/>
            <w:vAlign w:val="bottom"/>
          </w:tcPr>
          <w:p w:rsidR="00444AB6" w:rsidRPr="00444AB6" w:rsidRDefault="00444AB6" w:rsidP="008E07B4">
            <w:pPr>
              <w:overflowPunct w:val="0"/>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Љубина стена – Горње село</w:t>
            </w:r>
          </w:p>
        </w:tc>
        <w:tc>
          <w:tcPr>
            <w:tcW w:w="1479" w:type="dxa"/>
            <w:tcBorders>
              <w:right w:val="double" w:sz="4" w:space="0" w:color="auto"/>
            </w:tcBorders>
            <w:vAlign w:val="bottom"/>
          </w:tcPr>
          <w:p w:rsidR="00444AB6" w:rsidRPr="00444AB6" w:rsidRDefault="00444AB6" w:rsidP="008E07B4">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3,2</w:t>
            </w:r>
          </w:p>
        </w:tc>
      </w:tr>
      <w:tr w:rsidR="00444AB6" w:rsidRPr="00444AB6" w:rsidTr="008E07B4">
        <w:trPr>
          <w:trHeight w:val="340"/>
          <w:jc w:val="center"/>
        </w:trPr>
        <w:tc>
          <w:tcPr>
            <w:tcW w:w="1012" w:type="dxa"/>
            <w:tcBorders>
              <w:left w:val="double" w:sz="4" w:space="0" w:color="auto"/>
            </w:tcBorders>
            <w:vAlign w:val="bottom"/>
          </w:tcPr>
          <w:p w:rsidR="00444AB6" w:rsidRPr="00444AB6" w:rsidRDefault="00444AB6" w:rsidP="008E07B4">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3</w:t>
            </w:r>
          </w:p>
        </w:tc>
        <w:tc>
          <w:tcPr>
            <w:tcW w:w="5256" w:type="dxa"/>
            <w:vAlign w:val="bottom"/>
          </w:tcPr>
          <w:p w:rsidR="00444AB6" w:rsidRPr="00444AB6" w:rsidRDefault="00444AB6" w:rsidP="008E07B4">
            <w:pPr>
              <w:overflowPunct w:val="0"/>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Жираве - Годовик</w:t>
            </w:r>
          </w:p>
        </w:tc>
        <w:tc>
          <w:tcPr>
            <w:tcW w:w="1479" w:type="dxa"/>
            <w:tcBorders>
              <w:right w:val="double" w:sz="4" w:space="0" w:color="auto"/>
            </w:tcBorders>
            <w:vAlign w:val="bottom"/>
          </w:tcPr>
          <w:p w:rsidR="00444AB6" w:rsidRPr="00444AB6" w:rsidRDefault="00444AB6" w:rsidP="008E07B4">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1,6</w:t>
            </w:r>
          </w:p>
        </w:tc>
      </w:tr>
      <w:tr w:rsidR="00444AB6" w:rsidRPr="00444AB6" w:rsidTr="008E07B4">
        <w:trPr>
          <w:trHeight w:val="340"/>
          <w:jc w:val="center"/>
        </w:trPr>
        <w:tc>
          <w:tcPr>
            <w:tcW w:w="1012" w:type="dxa"/>
            <w:tcBorders>
              <w:left w:val="double" w:sz="4" w:space="0" w:color="auto"/>
            </w:tcBorders>
            <w:vAlign w:val="bottom"/>
          </w:tcPr>
          <w:p w:rsidR="00444AB6" w:rsidRPr="00444AB6" w:rsidRDefault="00444AB6" w:rsidP="008E07B4">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4</w:t>
            </w:r>
          </w:p>
        </w:tc>
        <w:tc>
          <w:tcPr>
            <w:tcW w:w="5256" w:type="dxa"/>
            <w:vAlign w:val="bottom"/>
          </w:tcPr>
          <w:p w:rsidR="00444AB6" w:rsidRPr="00444AB6" w:rsidRDefault="00444AB6" w:rsidP="008E07B4">
            <w:pPr>
              <w:overflowPunct w:val="0"/>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Рошка плоча - Диковићи</w:t>
            </w:r>
          </w:p>
        </w:tc>
        <w:tc>
          <w:tcPr>
            <w:tcW w:w="1479" w:type="dxa"/>
            <w:tcBorders>
              <w:right w:val="double" w:sz="4" w:space="0" w:color="auto"/>
            </w:tcBorders>
            <w:vAlign w:val="bottom"/>
          </w:tcPr>
          <w:p w:rsidR="00444AB6" w:rsidRPr="00444AB6" w:rsidRDefault="00444AB6" w:rsidP="008E07B4">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1,4</w:t>
            </w:r>
          </w:p>
        </w:tc>
      </w:tr>
      <w:tr w:rsidR="00444AB6" w:rsidRPr="00444AB6" w:rsidTr="008E07B4">
        <w:trPr>
          <w:trHeight w:val="340"/>
          <w:jc w:val="center"/>
        </w:trPr>
        <w:tc>
          <w:tcPr>
            <w:tcW w:w="1012" w:type="dxa"/>
            <w:tcBorders>
              <w:left w:val="double" w:sz="4" w:space="0" w:color="auto"/>
              <w:bottom w:val="single" w:sz="4" w:space="0" w:color="auto"/>
            </w:tcBorders>
            <w:vAlign w:val="bottom"/>
          </w:tcPr>
          <w:p w:rsidR="00444AB6" w:rsidRPr="00444AB6" w:rsidRDefault="00444AB6" w:rsidP="008E07B4">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5</w:t>
            </w:r>
          </w:p>
        </w:tc>
        <w:tc>
          <w:tcPr>
            <w:tcW w:w="5256" w:type="dxa"/>
            <w:tcBorders>
              <w:bottom w:val="single" w:sz="4" w:space="0" w:color="auto"/>
            </w:tcBorders>
            <w:vAlign w:val="bottom"/>
          </w:tcPr>
          <w:p w:rsidR="00444AB6" w:rsidRPr="00444AB6" w:rsidRDefault="00444AB6" w:rsidP="008E07B4">
            <w:pPr>
              <w:overflowPunct w:val="0"/>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Северово – Јоковића брдо</w:t>
            </w:r>
          </w:p>
        </w:tc>
        <w:tc>
          <w:tcPr>
            <w:tcW w:w="1479" w:type="dxa"/>
            <w:tcBorders>
              <w:bottom w:val="single" w:sz="4" w:space="0" w:color="auto"/>
              <w:right w:val="double" w:sz="4" w:space="0" w:color="auto"/>
            </w:tcBorders>
            <w:vAlign w:val="bottom"/>
          </w:tcPr>
          <w:p w:rsidR="00444AB6" w:rsidRPr="00444AB6" w:rsidRDefault="00444AB6" w:rsidP="008E07B4">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2,4</w:t>
            </w:r>
          </w:p>
        </w:tc>
      </w:tr>
      <w:tr w:rsidR="00444AB6" w:rsidRPr="00444AB6" w:rsidTr="008E07B4">
        <w:trPr>
          <w:trHeight w:val="340"/>
          <w:jc w:val="center"/>
        </w:trPr>
        <w:tc>
          <w:tcPr>
            <w:tcW w:w="1012" w:type="dxa"/>
            <w:tcBorders>
              <w:left w:val="double" w:sz="4" w:space="0" w:color="auto"/>
              <w:bottom w:val="single" w:sz="4" w:space="0" w:color="auto"/>
            </w:tcBorders>
            <w:vAlign w:val="bottom"/>
          </w:tcPr>
          <w:p w:rsidR="00444AB6" w:rsidRPr="00444AB6" w:rsidRDefault="00444AB6" w:rsidP="008E07B4">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6</w:t>
            </w:r>
          </w:p>
        </w:tc>
        <w:tc>
          <w:tcPr>
            <w:tcW w:w="5256" w:type="dxa"/>
            <w:tcBorders>
              <w:bottom w:val="single" w:sz="4" w:space="0" w:color="auto"/>
            </w:tcBorders>
            <w:vAlign w:val="bottom"/>
          </w:tcPr>
          <w:p w:rsidR="00444AB6" w:rsidRPr="00444AB6" w:rsidRDefault="00444AB6" w:rsidP="008E07B4">
            <w:pPr>
              <w:overflowPunct w:val="0"/>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Мајдан – Бусенита њива</w:t>
            </w:r>
          </w:p>
        </w:tc>
        <w:tc>
          <w:tcPr>
            <w:tcW w:w="1479" w:type="dxa"/>
            <w:tcBorders>
              <w:bottom w:val="single" w:sz="4" w:space="0" w:color="auto"/>
              <w:right w:val="double" w:sz="4" w:space="0" w:color="auto"/>
            </w:tcBorders>
            <w:vAlign w:val="bottom"/>
          </w:tcPr>
          <w:p w:rsidR="00444AB6" w:rsidRPr="00444AB6" w:rsidRDefault="00444AB6" w:rsidP="008E07B4">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1,1</w:t>
            </w:r>
          </w:p>
        </w:tc>
      </w:tr>
      <w:tr w:rsidR="00444AB6" w:rsidRPr="00444AB6" w:rsidTr="008E07B4">
        <w:trPr>
          <w:trHeight w:val="340"/>
          <w:jc w:val="center"/>
        </w:trPr>
        <w:tc>
          <w:tcPr>
            <w:tcW w:w="1012" w:type="dxa"/>
            <w:tcBorders>
              <w:top w:val="single" w:sz="4" w:space="0" w:color="auto"/>
              <w:left w:val="double" w:sz="4" w:space="0" w:color="auto"/>
              <w:bottom w:val="double" w:sz="4" w:space="0" w:color="auto"/>
            </w:tcBorders>
            <w:vAlign w:val="bottom"/>
          </w:tcPr>
          <w:p w:rsidR="00444AB6" w:rsidRPr="00444AB6" w:rsidRDefault="00444AB6" w:rsidP="008E07B4">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7</w:t>
            </w:r>
          </w:p>
        </w:tc>
        <w:tc>
          <w:tcPr>
            <w:tcW w:w="5256" w:type="dxa"/>
            <w:tcBorders>
              <w:top w:val="single" w:sz="4" w:space="0" w:color="auto"/>
              <w:bottom w:val="double" w:sz="4" w:space="0" w:color="auto"/>
            </w:tcBorders>
            <w:vAlign w:val="bottom"/>
          </w:tcPr>
          <w:p w:rsidR="00444AB6" w:rsidRPr="00444AB6" w:rsidRDefault="00444AB6" w:rsidP="008E07B4">
            <w:pPr>
              <w:overflowPunct w:val="0"/>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Роге - Вајовићи</w:t>
            </w:r>
          </w:p>
        </w:tc>
        <w:tc>
          <w:tcPr>
            <w:tcW w:w="1479" w:type="dxa"/>
            <w:tcBorders>
              <w:top w:val="single" w:sz="4" w:space="0" w:color="auto"/>
              <w:bottom w:val="double" w:sz="4" w:space="0" w:color="auto"/>
              <w:right w:val="double" w:sz="4" w:space="0" w:color="auto"/>
            </w:tcBorders>
            <w:vAlign w:val="bottom"/>
          </w:tcPr>
          <w:p w:rsidR="00444AB6" w:rsidRPr="00444AB6" w:rsidRDefault="00444AB6" w:rsidP="008E07B4">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3,2</w:t>
            </w:r>
          </w:p>
        </w:tc>
      </w:tr>
      <w:tr w:rsidR="00444AB6" w:rsidRPr="00444AB6" w:rsidTr="008E07B4">
        <w:trPr>
          <w:trHeight w:val="340"/>
          <w:jc w:val="center"/>
        </w:trPr>
        <w:tc>
          <w:tcPr>
            <w:tcW w:w="1012" w:type="dxa"/>
            <w:tcBorders>
              <w:top w:val="double" w:sz="4" w:space="0" w:color="auto"/>
              <w:left w:val="double" w:sz="4" w:space="0" w:color="auto"/>
              <w:bottom w:val="double" w:sz="4" w:space="0" w:color="auto"/>
            </w:tcBorders>
            <w:vAlign w:val="bottom"/>
          </w:tcPr>
          <w:p w:rsidR="00444AB6" w:rsidRPr="00444AB6" w:rsidRDefault="00444AB6" w:rsidP="008E07B4">
            <w:pPr>
              <w:overflowPunct w:val="0"/>
              <w:jc w:val="center"/>
              <w:rPr>
                <w:rFonts w:ascii="Times New Roman" w:eastAsia="Calibri" w:hAnsi="Times New Roman" w:cs="Times New Roman"/>
                <w:sz w:val="24"/>
                <w:lang w:val="sr-Latn-CS"/>
              </w:rPr>
            </w:pPr>
          </w:p>
        </w:tc>
        <w:tc>
          <w:tcPr>
            <w:tcW w:w="5256" w:type="dxa"/>
            <w:tcBorders>
              <w:top w:val="double" w:sz="4" w:space="0" w:color="auto"/>
              <w:bottom w:val="double" w:sz="4" w:space="0" w:color="auto"/>
            </w:tcBorders>
            <w:vAlign w:val="bottom"/>
          </w:tcPr>
          <w:p w:rsidR="00444AB6" w:rsidRPr="00444AB6" w:rsidRDefault="00444AB6" w:rsidP="008E07B4">
            <w:pPr>
              <w:overflowPunct w:val="0"/>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Укупно :</w:t>
            </w:r>
          </w:p>
        </w:tc>
        <w:tc>
          <w:tcPr>
            <w:tcW w:w="1479" w:type="dxa"/>
            <w:tcBorders>
              <w:top w:val="double" w:sz="4" w:space="0" w:color="auto"/>
              <w:bottom w:val="double" w:sz="4" w:space="0" w:color="auto"/>
              <w:right w:val="double" w:sz="4" w:space="0" w:color="auto"/>
            </w:tcBorders>
            <w:vAlign w:val="bottom"/>
          </w:tcPr>
          <w:p w:rsidR="00444AB6" w:rsidRPr="00444AB6" w:rsidRDefault="00444AB6" w:rsidP="008E07B4">
            <w:pPr>
              <w:overflowPunct w:val="0"/>
              <w:jc w:val="center"/>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23,2</w:t>
            </w:r>
          </w:p>
        </w:tc>
      </w:tr>
    </w:tbl>
    <w:p w:rsidR="00444AB6" w:rsidRPr="00444AB6" w:rsidRDefault="00444AB6" w:rsidP="00444AB6">
      <w:pPr>
        <w:overflowPunct w:val="0"/>
        <w:ind w:firstLine="851"/>
        <w:rPr>
          <w:rFonts w:ascii="Times New Roman" w:eastAsia="Calibri" w:hAnsi="Times New Roman" w:cs="Times New Roman"/>
          <w:sz w:val="24"/>
          <w:lang w:val="sr-Latn-CS"/>
        </w:rPr>
      </w:pPr>
    </w:p>
    <w:p w:rsidR="00113AC2" w:rsidRPr="00113AC2" w:rsidRDefault="00444AB6" w:rsidP="00113AC2">
      <w:pPr>
        <w:spacing w:after="0" w:line="240" w:lineRule="auto"/>
        <w:ind w:firstLine="851"/>
        <w:jc w:val="both"/>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Спољна мрежа путева, са деони</w:t>
      </w:r>
      <w:r w:rsidR="00AA0FCF">
        <w:rPr>
          <w:rFonts w:ascii="Times New Roman" w:eastAsia="Calibri" w:hAnsi="Times New Roman" w:cs="Times New Roman"/>
          <w:sz w:val="24"/>
          <w:lang w:val="sr-Latn-CS"/>
        </w:rPr>
        <w:t>цама поменутих локалних путева, пролаз</w:t>
      </w:r>
      <w:r w:rsidR="00AA0FCF" w:rsidRPr="00113AC2">
        <w:rPr>
          <w:rFonts w:ascii="Times New Roman" w:eastAsia="Calibri" w:hAnsi="Times New Roman" w:cs="Times New Roman"/>
          <w:sz w:val="24"/>
          <w:lang w:val="sr-Latn-CS"/>
        </w:rPr>
        <w:t>и</w:t>
      </w:r>
      <w:r w:rsidR="00AA0FCF">
        <w:rPr>
          <w:rFonts w:ascii="Times New Roman" w:eastAsia="Calibri" w:hAnsi="Times New Roman" w:cs="Times New Roman"/>
          <w:sz w:val="24"/>
          <w:lang w:val="sr-Latn-CS"/>
        </w:rPr>
        <w:t xml:space="preserve"> или додируј</w:t>
      </w:r>
      <w:r w:rsidR="00AA0FCF" w:rsidRPr="00113AC2">
        <w:rPr>
          <w:rFonts w:ascii="Times New Roman" w:eastAsia="Calibri" w:hAnsi="Times New Roman" w:cs="Times New Roman"/>
          <w:sz w:val="24"/>
          <w:lang w:val="sr-Latn-CS"/>
        </w:rPr>
        <w:t>е</w:t>
      </w:r>
      <w:r w:rsidR="00AA0FCF" w:rsidRPr="00BB0922">
        <w:rPr>
          <w:rFonts w:ascii="Times New Roman" w:eastAsia="Calibri" w:hAnsi="Times New Roman" w:cs="Times New Roman"/>
          <w:sz w:val="24"/>
          <w:lang w:val="sr-Latn-CS"/>
        </w:rPr>
        <w:t xml:space="preserve"> </w:t>
      </w:r>
      <w:r w:rsidR="00AA0FCF">
        <w:rPr>
          <w:rFonts w:ascii="Times New Roman" w:eastAsia="Calibri" w:hAnsi="Times New Roman" w:cs="Times New Roman"/>
          <w:sz w:val="24"/>
          <w:lang w:val="sr-Latn-CS"/>
        </w:rPr>
        <w:t>делове комплекса државних шума</w:t>
      </w:r>
      <w:r w:rsidR="00AA0FCF" w:rsidRPr="00113AC2">
        <w:rPr>
          <w:rFonts w:ascii="Times New Roman" w:eastAsia="Calibri" w:hAnsi="Times New Roman" w:cs="Times New Roman"/>
          <w:sz w:val="24"/>
          <w:lang w:val="sr-Latn-CS"/>
        </w:rPr>
        <w:t>.</w:t>
      </w:r>
      <w:r w:rsidRPr="00444AB6">
        <w:rPr>
          <w:rFonts w:ascii="Times New Roman" w:eastAsia="Calibri" w:hAnsi="Times New Roman" w:cs="Times New Roman"/>
          <w:sz w:val="24"/>
          <w:lang w:val="sr-Latn-CS"/>
        </w:rPr>
        <w:t xml:space="preserve"> Ови путеви не </w:t>
      </w:r>
      <w:r w:rsidR="00AA0FCF">
        <w:rPr>
          <w:rFonts w:ascii="Times New Roman" w:eastAsia="Calibri" w:hAnsi="Times New Roman" w:cs="Times New Roman"/>
          <w:sz w:val="24"/>
          <w:lang w:val="sr-Latn-CS"/>
        </w:rPr>
        <w:t>улазе у унутрашњу отвореност ГЈ</w:t>
      </w:r>
      <w:r w:rsidR="00AA0FCF" w:rsidRPr="00113AC2">
        <w:rPr>
          <w:rFonts w:ascii="Times New Roman" w:eastAsia="Calibri" w:hAnsi="Times New Roman" w:cs="Times New Roman"/>
          <w:sz w:val="24"/>
          <w:lang w:val="sr-Latn-CS"/>
        </w:rPr>
        <w:t xml:space="preserve">, </w:t>
      </w:r>
      <w:r w:rsidRPr="00444AB6">
        <w:rPr>
          <w:rFonts w:ascii="Times New Roman" w:eastAsia="Calibri" w:hAnsi="Times New Roman" w:cs="Times New Roman"/>
          <w:sz w:val="24"/>
          <w:lang w:val="sr-Latn-CS"/>
        </w:rPr>
        <w:t xml:space="preserve">али директно омогућавају </w:t>
      </w:r>
      <w:r w:rsidR="00020B08">
        <w:rPr>
          <w:rFonts w:ascii="Times New Roman" w:eastAsia="Calibri" w:hAnsi="Times New Roman" w:cs="Times New Roman"/>
          <w:sz w:val="24"/>
        </w:rPr>
        <w:t xml:space="preserve">њену </w:t>
      </w:r>
      <w:r w:rsidRPr="00444AB6">
        <w:rPr>
          <w:rFonts w:ascii="Times New Roman" w:eastAsia="Calibri" w:hAnsi="Times New Roman" w:cs="Times New Roman"/>
          <w:sz w:val="24"/>
          <w:lang w:val="sr-Latn-CS"/>
        </w:rPr>
        <w:t>приступачност</w:t>
      </w:r>
      <w:r w:rsidR="00AA0FCF" w:rsidRPr="00113AC2">
        <w:rPr>
          <w:rFonts w:ascii="Times New Roman" w:eastAsia="Calibri" w:hAnsi="Times New Roman" w:cs="Times New Roman"/>
          <w:sz w:val="24"/>
          <w:lang w:val="sr-Latn-CS"/>
        </w:rPr>
        <w:t>.</w:t>
      </w:r>
      <w:bookmarkStart w:id="86" w:name="_Toc195934630"/>
    </w:p>
    <w:p w:rsidR="00BB0922" w:rsidRPr="00113AC2" w:rsidRDefault="00BB0922" w:rsidP="00113AC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Као што се види из табеле, </w:t>
      </w:r>
      <w:r w:rsidR="004A73E3" w:rsidRPr="00113AC2">
        <w:rPr>
          <w:rFonts w:ascii="Times New Roman" w:eastAsia="Calibri" w:hAnsi="Times New Roman" w:cs="Times New Roman"/>
          <w:sz w:val="24"/>
          <w:lang w:val="sr-Latn-CS"/>
        </w:rPr>
        <w:t xml:space="preserve">укупна дужина свих путева </w:t>
      </w:r>
      <w:r w:rsidRPr="00BB0922">
        <w:rPr>
          <w:rFonts w:ascii="Times New Roman" w:eastAsia="Calibri" w:hAnsi="Times New Roman" w:cs="Times New Roman"/>
          <w:sz w:val="24"/>
          <w:lang w:val="sr-Latn-CS"/>
        </w:rPr>
        <w:t xml:space="preserve">у овој газдинској јединици износи </w:t>
      </w:r>
      <w:r w:rsidR="004A73E3" w:rsidRPr="00113AC2">
        <w:rPr>
          <w:rFonts w:ascii="Times New Roman" w:eastAsia="Calibri" w:hAnsi="Times New Roman" w:cs="Times New Roman"/>
          <w:sz w:val="24"/>
          <w:lang w:val="sr-Latn-CS"/>
        </w:rPr>
        <w:t>9,712</w:t>
      </w:r>
      <w:r w:rsidRPr="00BB0922">
        <w:rPr>
          <w:rFonts w:ascii="Times New Roman" w:eastAsia="Calibri" w:hAnsi="Times New Roman" w:cs="Times New Roman"/>
          <w:sz w:val="24"/>
          <w:lang w:val="sr-Latn-CS"/>
        </w:rPr>
        <w:t>km, а отвореност газдинске јединице износи 1</w:t>
      </w:r>
      <w:r w:rsidR="004A73E3" w:rsidRPr="00113AC2">
        <w:rPr>
          <w:rFonts w:ascii="Times New Roman" w:eastAsia="Calibri" w:hAnsi="Times New Roman" w:cs="Times New Roman"/>
          <w:sz w:val="24"/>
          <w:lang w:val="sr-Latn-CS"/>
        </w:rPr>
        <w:t>1</w:t>
      </w:r>
      <w:r w:rsidRPr="00BB0922">
        <w:rPr>
          <w:rFonts w:ascii="Times New Roman" w:eastAsia="Calibri" w:hAnsi="Times New Roman" w:cs="Times New Roman"/>
          <w:sz w:val="24"/>
          <w:lang w:val="sr-Latn-CS"/>
        </w:rPr>
        <w:t>,</w:t>
      </w:r>
      <w:r w:rsidR="004A73E3" w:rsidRPr="00113AC2">
        <w:rPr>
          <w:rFonts w:ascii="Times New Roman" w:eastAsia="Calibri" w:hAnsi="Times New Roman" w:cs="Times New Roman"/>
          <w:sz w:val="24"/>
          <w:lang w:val="sr-Latn-CS"/>
        </w:rPr>
        <w:t>617</w:t>
      </w:r>
      <w:r w:rsidRPr="00BB0922">
        <w:rPr>
          <w:rFonts w:ascii="Times New Roman" w:eastAsia="Calibri" w:hAnsi="Times New Roman" w:cs="Times New Roman"/>
          <w:sz w:val="24"/>
          <w:lang w:val="sr-Latn-CS"/>
        </w:rPr>
        <w:t>km/1</w:t>
      </w:r>
      <w:r w:rsidRPr="00113AC2">
        <w:rPr>
          <w:rFonts w:ascii="Times New Roman" w:eastAsia="Calibri" w:hAnsi="Times New Roman" w:cs="Times New Roman"/>
          <w:sz w:val="24"/>
          <w:lang w:val="sr-Latn-CS"/>
        </w:rPr>
        <w:t>.</w:t>
      </w:r>
      <w:r w:rsidRPr="00BB0922">
        <w:rPr>
          <w:rFonts w:ascii="Times New Roman" w:eastAsia="Calibri" w:hAnsi="Times New Roman" w:cs="Times New Roman"/>
          <w:sz w:val="24"/>
          <w:lang w:val="sr-Latn-CS"/>
        </w:rPr>
        <w:t>000ha.</w:t>
      </w:r>
    </w:p>
    <w:p w:rsidR="00AA0FCF" w:rsidRPr="00113AC2" w:rsidRDefault="00AA0FCF" w:rsidP="00113AC2">
      <w:pPr>
        <w:spacing w:after="0" w:line="240" w:lineRule="auto"/>
        <w:ind w:firstLine="851"/>
        <w:jc w:val="both"/>
        <w:rPr>
          <w:rFonts w:ascii="Times New Roman" w:eastAsia="Calibri" w:hAnsi="Times New Roman" w:cs="Times New Roman"/>
          <w:sz w:val="24"/>
          <w:lang w:val="sr-Latn-CS"/>
        </w:rPr>
      </w:pPr>
      <w:r w:rsidRPr="00113AC2">
        <w:rPr>
          <w:rFonts w:ascii="Times New Roman" w:eastAsia="Calibri" w:hAnsi="Times New Roman" w:cs="Times New Roman"/>
          <w:sz w:val="24"/>
          <w:lang w:val="sr-Latn-CS"/>
        </w:rPr>
        <w:t>Укупна дужина јавних путева износи 3,585km, а дужина шумских путева 6,127km.</w:t>
      </w:r>
    </w:p>
    <w:p w:rsidR="00BB0922" w:rsidRPr="00113AC2" w:rsidRDefault="00BB0922" w:rsidP="00BB0922">
      <w:pPr>
        <w:spacing w:after="0" w:line="240" w:lineRule="auto"/>
        <w:ind w:firstLine="851"/>
        <w:jc w:val="both"/>
        <w:rPr>
          <w:rFonts w:ascii="Times New Roman" w:eastAsia="Calibri" w:hAnsi="Times New Roman" w:cs="Times New Roman"/>
          <w:sz w:val="24"/>
          <w:lang w:val="sr-Latn-CS"/>
        </w:rPr>
      </w:pPr>
    </w:p>
    <w:p w:rsidR="00BB0922" w:rsidRDefault="00BB0922" w:rsidP="00BB0922">
      <w:pPr>
        <w:spacing w:after="0" w:line="240" w:lineRule="auto"/>
        <w:ind w:firstLine="851"/>
        <w:jc w:val="both"/>
        <w:rPr>
          <w:rFonts w:ascii="Times New Roman" w:eastAsia="Calibri" w:hAnsi="Times New Roman" w:cs="Times New Roman"/>
          <w:color w:val="FF0000"/>
          <w:sz w:val="24"/>
        </w:rPr>
      </w:pPr>
    </w:p>
    <w:p w:rsidR="00652642" w:rsidRPr="00716E15" w:rsidRDefault="00652642" w:rsidP="00BB0922">
      <w:pPr>
        <w:spacing w:after="0" w:line="240" w:lineRule="auto"/>
        <w:ind w:firstLine="851"/>
        <w:jc w:val="both"/>
        <w:rPr>
          <w:rFonts w:ascii="Times New Roman" w:eastAsia="Calibri" w:hAnsi="Times New Roman" w:cs="Times New Roman"/>
          <w:color w:val="FF0000"/>
          <w:sz w:val="24"/>
        </w:rPr>
      </w:pPr>
    </w:p>
    <w:p w:rsidR="00BB0922" w:rsidRPr="00BB0922" w:rsidRDefault="008A7621" w:rsidP="008A7621">
      <w:pPr>
        <w:pStyle w:val="Heading2"/>
      </w:pPr>
      <w:bookmarkStart w:id="87" w:name="_Toc482181561"/>
      <w:bookmarkStart w:id="88" w:name="_Toc482603385"/>
      <w:bookmarkStart w:id="89" w:name="_Toc137188337"/>
      <w:r>
        <w:t xml:space="preserve">5.13. </w:t>
      </w:r>
      <w:r w:rsidR="00BB0922" w:rsidRPr="00BB0922">
        <w:t>Фонд и стање дивљачи</w:t>
      </w:r>
      <w:bookmarkEnd w:id="87"/>
      <w:bookmarkEnd w:id="88"/>
      <w:bookmarkEnd w:id="89"/>
    </w:p>
    <w:p w:rsidR="004A6CED" w:rsidRDefault="004A6CED" w:rsidP="00DC29E2">
      <w:pPr>
        <w:pStyle w:val="Osnovatext"/>
      </w:pPr>
    </w:p>
    <w:p w:rsidR="004A6CED" w:rsidRPr="000A66FE" w:rsidRDefault="009F2E40" w:rsidP="000A66FE">
      <w:pPr>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ГЈ</w:t>
      </w:r>
      <w:r>
        <w:rPr>
          <w:rFonts w:ascii="Times New Roman" w:eastAsia="Calibri" w:hAnsi="Times New Roman" w:cs="Times New Roman"/>
          <w:sz w:val="24"/>
        </w:rPr>
        <w:t xml:space="preserve"> </w:t>
      </w:r>
      <w:r w:rsidR="00DC29E2" w:rsidRPr="000A66FE">
        <w:rPr>
          <w:rFonts w:ascii="Times New Roman" w:eastAsia="Calibri" w:hAnsi="Times New Roman" w:cs="Times New Roman"/>
          <w:sz w:val="24"/>
          <w:lang w:val="sr-Latn-CS"/>
        </w:rPr>
        <w:t xml:space="preserve">„Венац-Благаја” улази у састав ловишта „Милошево” којим газдује Ловачки савез Србије преко Ловачког удружења „Kњаз Милош” из Пожеге. Ловиште „Милошево” установљено је Решењем бр.324-02-52/2008 и њиме се газдује у складу са Ловном основом донетом за ово ловиште са периодом важења </w:t>
      </w:r>
      <w:r w:rsidR="00CE1E6D" w:rsidRPr="000A66FE">
        <w:rPr>
          <w:rFonts w:ascii="Times New Roman" w:eastAsia="Calibri" w:hAnsi="Times New Roman" w:cs="Times New Roman"/>
          <w:sz w:val="24"/>
          <w:lang w:val="sr-Latn-CS"/>
        </w:rPr>
        <w:t xml:space="preserve">од </w:t>
      </w:r>
      <w:r w:rsidR="00DC29E2" w:rsidRPr="000A66FE">
        <w:rPr>
          <w:rFonts w:ascii="Times New Roman" w:eastAsia="Calibri" w:hAnsi="Times New Roman" w:cs="Times New Roman"/>
          <w:sz w:val="24"/>
          <w:lang w:val="sr-Latn-CS"/>
        </w:rPr>
        <w:t xml:space="preserve">01.04.2018. до 31.03.2028.год. </w:t>
      </w:r>
      <w:r w:rsidR="000A66FE" w:rsidRPr="000A66FE">
        <w:rPr>
          <w:rFonts w:ascii="Times New Roman" w:eastAsia="Calibri" w:hAnsi="Times New Roman" w:cs="Times New Roman"/>
          <w:sz w:val="24"/>
          <w:lang w:val="sr-Latn-CS"/>
        </w:rPr>
        <w:t>Н</w:t>
      </w:r>
      <w:r w:rsidR="000A66FE" w:rsidRPr="00BB0922">
        <w:rPr>
          <w:rFonts w:ascii="Times New Roman" w:eastAsia="Calibri" w:hAnsi="Times New Roman" w:cs="Times New Roman"/>
          <w:sz w:val="24"/>
          <w:lang w:val="sr-Latn-CS"/>
        </w:rPr>
        <w:t>а основу</w:t>
      </w:r>
      <w:r w:rsidR="000A66FE" w:rsidRPr="000A66FE">
        <w:rPr>
          <w:rFonts w:ascii="Times New Roman" w:eastAsia="Calibri" w:hAnsi="Times New Roman" w:cs="Times New Roman"/>
          <w:sz w:val="24"/>
          <w:lang w:val="sr-Latn-CS"/>
        </w:rPr>
        <w:t xml:space="preserve"> ње </w:t>
      </w:r>
      <w:r w:rsidR="000A66FE" w:rsidRPr="00BB0922">
        <w:rPr>
          <w:rFonts w:ascii="Times New Roman" w:eastAsia="Calibri" w:hAnsi="Times New Roman" w:cs="Times New Roman"/>
          <w:sz w:val="24"/>
          <w:lang w:val="sr-Latn-CS"/>
        </w:rPr>
        <w:t>се газдује и она садржи податке о бројности, постизању броја и квалитета гајења дивљачи, лову и и коришћењу ових врста и изградњи ловних објеката за цело ловиште.</w:t>
      </w:r>
    </w:p>
    <w:p w:rsidR="00232D64" w:rsidRPr="000A66FE" w:rsidRDefault="00DC29E2" w:rsidP="000A66FE">
      <w:pPr>
        <w:spacing w:after="0" w:line="240" w:lineRule="auto"/>
        <w:ind w:firstLine="851"/>
        <w:jc w:val="both"/>
        <w:rPr>
          <w:rFonts w:ascii="Times New Roman" w:eastAsia="Calibri" w:hAnsi="Times New Roman" w:cs="Times New Roman"/>
          <w:sz w:val="24"/>
          <w:lang w:val="sr-Latn-CS"/>
        </w:rPr>
      </w:pPr>
      <w:r w:rsidRPr="000A66FE">
        <w:rPr>
          <w:rFonts w:ascii="Times New Roman" w:eastAsia="Calibri" w:hAnsi="Times New Roman" w:cs="Times New Roman"/>
          <w:sz w:val="24"/>
          <w:lang w:val="sr-Latn-CS"/>
        </w:rPr>
        <w:t>Ук</w:t>
      </w:r>
      <w:r w:rsidR="00232D64" w:rsidRPr="000A66FE">
        <w:rPr>
          <w:rFonts w:ascii="Times New Roman" w:eastAsia="Calibri" w:hAnsi="Times New Roman" w:cs="Times New Roman"/>
          <w:sz w:val="24"/>
          <w:lang w:val="sr-Latn-CS"/>
        </w:rPr>
        <w:t>упна површина ловишта износи 41</w:t>
      </w:r>
      <w:r w:rsidR="004A6CED" w:rsidRPr="000A66FE">
        <w:rPr>
          <w:rFonts w:ascii="Times New Roman" w:eastAsia="Calibri" w:hAnsi="Times New Roman" w:cs="Times New Roman"/>
          <w:sz w:val="24"/>
          <w:lang w:val="sr-Latn-CS"/>
        </w:rPr>
        <w:t>.</w:t>
      </w:r>
      <w:r w:rsidRPr="000A66FE">
        <w:rPr>
          <w:rFonts w:ascii="Times New Roman" w:eastAsia="Calibri" w:hAnsi="Times New Roman" w:cs="Times New Roman"/>
          <w:sz w:val="24"/>
          <w:lang w:val="sr-Latn-CS"/>
        </w:rPr>
        <w:t>143ha, при чему л</w:t>
      </w:r>
      <w:r w:rsidR="004A6CED" w:rsidRPr="000A66FE">
        <w:rPr>
          <w:rFonts w:ascii="Times New Roman" w:eastAsia="Calibri" w:hAnsi="Times New Roman" w:cs="Times New Roman"/>
          <w:sz w:val="24"/>
          <w:lang w:val="sr-Latn-CS"/>
        </w:rPr>
        <w:t>овно продуктивна површина 36.</w:t>
      </w:r>
      <w:r w:rsidRPr="000A66FE">
        <w:rPr>
          <w:rFonts w:ascii="Times New Roman" w:eastAsia="Calibri" w:hAnsi="Times New Roman" w:cs="Times New Roman"/>
          <w:sz w:val="24"/>
          <w:lang w:val="sr-Latn-CS"/>
        </w:rPr>
        <w:t>540ha.</w:t>
      </w:r>
    </w:p>
    <w:p w:rsidR="00CE1E6D" w:rsidRPr="000A66FE" w:rsidRDefault="00CE1E6D" w:rsidP="000A66FE">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 следећој табели приказани су основни подаци о најважнијим врстама дивљачи </w:t>
      </w:r>
      <w:r w:rsidR="00D51882">
        <w:rPr>
          <w:rFonts w:ascii="Times New Roman" w:eastAsia="Calibri" w:hAnsi="Times New Roman" w:cs="Times New Roman"/>
          <w:sz w:val="24"/>
        </w:rPr>
        <w:t>у ловишту</w:t>
      </w:r>
      <w:r w:rsidRPr="00BB0922">
        <w:rPr>
          <w:rFonts w:ascii="Times New Roman" w:eastAsia="Calibri" w:hAnsi="Times New Roman" w:cs="Times New Roman"/>
          <w:sz w:val="24"/>
          <w:lang w:val="sr-Latn-CS"/>
        </w:rPr>
        <w:t>. Због разуђености</w:t>
      </w:r>
      <w:r w:rsidR="00D5188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великог броја</w:t>
      </w:r>
      <w:r w:rsidRPr="000A66FE">
        <w:rPr>
          <w:rFonts w:ascii="Times New Roman" w:eastAsia="Calibri" w:hAnsi="Times New Roman" w:cs="Times New Roman"/>
          <w:sz w:val="24"/>
          <w:lang w:val="sr-Latn-CS"/>
        </w:rPr>
        <w:t xml:space="preserve"> појединачних парцела на </w:t>
      </w:r>
      <w:r w:rsidRPr="00BB0922">
        <w:rPr>
          <w:rFonts w:ascii="Times New Roman" w:eastAsia="Calibri" w:hAnsi="Times New Roman" w:cs="Times New Roman"/>
          <w:sz w:val="24"/>
          <w:lang w:val="sr-Latn-CS"/>
        </w:rPr>
        <w:t>читавој површини ловишта подаци се неће сводити на површину ГЈ.</w:t>
      </w:r>
    </w:p>
    <w:p w:rsidR="00CE1E6D" w:rsidRDefault="00CE1E6D" w:rsidP="00DC29E2">
      <w:pPr>
        <w:pStyle w:val="Osnovatext"/>
      </w:pPr>
    </w:p>
    <w:p w:rsidR="00CE1E6D" w:rsidRPr="00CE1E6D" w:rsidRDefault="00CE1E6D" w:rsidP="00CE1E6D">
      <w:pPr>
        <w:pStyle w:val="Osnovatext"/>
        <w:ind w:left="3204" w:firstLine="336"/>
        <w:rPr>
          <w:i/>
          <w:sz w:val="16"/>
          <w:szCs w:val="16"/>
        </w:rPr>
      </w:pPr>
      <w:r w:rsidRPr="00CB1E3F">
        <w:rPr>
          <w:i/>
          <w:sz w:val="16"/>
          <w:szCs w:val="16"/>
        </w:rPr>
        <w:t xml:space="preserve">Табела </w:t>
      </w:r>
      <w:r w:rsidR="00610568">
        <w:rPr>
          <w:i/>
          <w:sz w:val="16"/>
          <w:szCs w:val="16"/>
        </w:rPr>
        <w:t>бр. 24</w:t>
      </w:r>
      <w:r w:rsidRPr="00CB1E3F">
        <w:rPr>
          <w:i/>
          <w:sz w:val="16"/>
          <w:szCs w:val="16"/>
        </w:rPr>
        <w:t>-Стање и фонд дивљачи</w:t>
      </w:r>
    </w:p>
    <w:tbl>
      <w:tblPr>
        <w:tblW w:w="6126" w:type="dxa"/>
        <w:jc w:val="center"/>
        <w:tblLook w:val="0000"/>
      </w:tblPr>
      <w:tblGrid>
        <w:gridCol w:w="2092"/>
        <w:gridCol w:w="1611"/>
        <w:gridCol w:w="978"/>
        <w:gridCol w:w="1449"/>
      </w:tblGrid>
      <w:tr w:rsidR="00CE1E6D" w:rsidRPr="004C02DA" w:rsidTr="00E6787C">
        <w:trPr>
          <w:trHeight w:val="446"/>
          <w:tblHeader/>
          <w:jc w:val="center"/>
        </w:trPr>
        <w:tc>
          <w:tcPr>
            <w:tcW w:w="2092" w:type="dxa"/>
            <w:tcBorders>
              <w:top w:val="double" w:sz="6" w:space="0" w:color="auto"/>
              <w:left w:val="double" w:sz="6" w:space="0" w:color="auto"/>
              <w:bottom w:val="double" w:sz="6" w:space="0" w:color="auto"/>
              <w:right w:val="single" w:sz="4" w:space="0" w:color="auto"/>
            </w:tcBorders>
            <w:shd w:val="clear" w:color="auto" w:fill="auto"/>
            <w:noWrap/>
            <w:vAlign w:val="center"/>
          </w:tcPr>
          <w:p w:rsidR="00CE1E6D" w:rsidRPr="004C02DA" w:rsidRDefault="00CE1E6D" w:rsidP="00CE1E6D">
            <w:pPr>
              <w:spacing w:after="0" w:line="240" w:lineRule="auto"/>
              <w:jc w:val="center"/>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Врста дивљачи</w:t>
            </w:r>
          </w:p>
        </w:tc>
        <w:tc>
          <w:tcPr>
            <w:tcW w:w="1611" w:type="dxa"/>
            <w:tcBorders>
              <w:top w:val="double" w:sz="6" w:space="0" w:color="auto"/>
              <w:left w:val="nil"/>
              <w:bottom w:val="double" w:sz="6" w:space="0" w:color="auto"/>
              <w:right w:val="single" w:sz="4" w:space="0" w:color="auto"/>
            </w:tcBorders>
            <w:shd w:val="clear" w:color="auto" w:fill="auto"/>
            <w:noWrap/>
            <w:vAlign w:val="center"/>
          </w:tcPr>
          <w:p w:rsidR="00CE1E6D" w:rsidRPr="004C02DA" w:rsidRDefault="00CE1E6D" w:rsidP="00CE1E6D">
            <w:pPr>
              <w:spacing w:after="0" w:line="240" w:lineRule="auto"/>
              <w:jc w:val="center"/>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Површина (ha)</w:t>
            </w:r>
          </w:p>
        </w:tc>
        <w:tc>
          <w:tcPr>
            <w:tcW w:w="974" w:type="dxa"/>
            <w:tcBorders>
              <w:top w:val="double" w:sz="6" w:space="0" w:color="auto"/>
              <w:left w:val="nil"/>
              <w:bottom w:val="double" w:sz="6" w:space="0" w:color="auto"/>
              <w:right w:val="single" w:sz="4" w:space="0" w:color="auto"/>
            </w:tcBorders>
            <w:shd w:val="clear" w:color="auto" w:fill="auto"/>
            <w:noWrap/>
            <w:vAlign w:val="center"/>
          </w:tcPr>
          <w:p w:rsidR="00CE1E6D" w:rsidRPr="004C02DA" w:rsidRDefault="00CE1E6D" w:rsidP="00CE1E6D">
            <w:pPr>
              <w:spacing w:after="0" w:line="240" w:lineRule="auto"/>
              <w:jc w:val="center"/>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Бонитет</w:t>
            </w:r>
          </w:p>
        </w:tc>
        <w:tc>
          <w:tcPr>
            <w:tcW w:w="1449" w:type="dxa"/>
            <w:tcBorders>
              <w:top w:val="double" w:sz="6" w:space="0" w:color="auto"/>
              <w:left w:val="nil"/>
              <w:bottom w:val="double" w:sz="6" w:space="0" w:color="auto"/>
              <w:right w:val="double" w:sz="6" w:space="0" w:color="auto"/>
            </w:tcBorders>
            <w:shd w:val="clear" w:color="auto" w:fill="auto"/>
            <w:noWrap/>
            <w:vAlign w:val="center"/>
          </w:tcPr>
          <w:p w:rsidR="00CE1E6D" w:rsidRPr="004C02DA" w:rsidRDefault="00CE1E6D" w:rsidP="00CE1E6D">
            <w:pPr>
              <w:spacing w:after="0" w:line="240" w:lineRule="auto"/>
              <w:jc w:val="center"/>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Бројно стање</w:t>
            </w:r>
          </w:p>
        </w:tc>
      </w:tr>
      <w:tr w:rsidR="00CE1E6D" w:rsidRPr="004C02DA" w:rsidTr="00E6787C">
        <w:trPr>
          <w:trHeight w:val="287"/>
          <w:jc w:val="center"/>
        </w:trPr>
        <w:tc>
          <w:tcPr>
            <w:tcW w:w="2092" w:type="dxa"/>
            <w:tcBorders>
              <w:top w:val="nil"/>
              <w:left w:val="double" w:sz="6" w:space="0" w:color="auto"/>
              <w:bottom w:val="single" w:sz="4" w:space="0" w:color="auto"/>
              <w:right w:val="single" w:sz="4" w:space="0" w:color="auto"/>
            </w:tcBorders>
            <w:shd w:val="clear" w:color="auto" w:fill="auto"/>
            <w:noWrap/>
            <w:vAlign w:val="bottom"/>
          </w:tcPr>
          <w:p w:rsidR="00CE1E6D" w:rsidRPr="004C02DA" w:rsidRDefault="00CE1E6D" w:rsidP="009C4E40">
            <w:pPr>
              <w:spacing w:after="0" w:line="240" w:lineRule="auto"/>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срна</w:t>
            </w:r>
          </w:p>
        </w:tc>
        <w:tc>
          <w:tcPr>
            <w:tcW w:w="1611" w:type="dxa"/>
            <w:tcBorders>
              <w:top w:val="nil"/>
              <w:left w:val="nil"/>
              <w:bottom w:val="single" w:sz="4" w:space="0" w:color="auto"/>
              <w:right w:val="single" w:sz="4" w:space="0" w:color="auto"/>
            </w:tcBorders>
            <w:shd w:val="clear" w:color="auto" w:fill="auto"/>
            <w:noWrap/>
            <w:vAlign w:val="bottom"/>
          </w:tcPr>
          <w:p w:rsidR="00CE1E6D" w:rsidRPr="004C02DA" w:rsidRDefault="00CE1E6D" w:rsidP="00CE1E6D">
            <w:pPr>
              <w:spacing w:after="0" w:line="240" w:lineRule="auto"/>
              <w:jc w:val="right"/>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28,000</w:t>
            </w:r>
          </w:p>
        </w:tc>
        <w:tc>
          <w:tcPr>
            <w:tcW w:w="974" w:type="dxa"/>
            <w:tcBorders>
              <w:top w:val="nil"/>
              <w:left w:val="nil"/>
              <w:bottom w:val="single" w:sz="4" w:space="0" w:color="auto"/>
              <w:right w:val="single" w:sz="4" w:space="0" w:color="auto"/>
            </w:tcBorders>
            <w:shd w:val="clear" w:color="auto" w:fill="auto"/>
            <w:noWrap/>
            <w:vAlign w:val="bottom"/>
          </w:tcPr>
          <w:p w:rsidR="00CE1E6D" w:rsidRPr="004C02DA" w:rsidRDefault="00CE1E6D" w:rsidP="00CE1E6D">
            <w:pPr>
              <w:spacing w:after="0" w:line="240" w:lineRule="auto"/>
              <w:jc w:val="center"/>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II</w:t>
            </w:r>
          </w:p>
        </w:tc>
        <w:tc>
          <w:tcPr>
            <w:tcW w:w="1449" w:type="dxa"/>
            <w:tcBorders>
              <w:top w:val="nil"/>
              <w:left w:val="nil"/>
              <w:bottom w:val="single" w:sz="4" w:space="0" w:color="auto"/>
              <w:right w:val="double" w:sz="6" w:space="0" w:color="auto"/>
            </w:tcBorders>
            <w:shd w:val="clear" w:color="auto" w:fill="auto"/>
            <w:noWrap/>
            <w:vAlign w:val="bottom"/>
          </w:tcPr>
          <w:p w:rsidR="00CE1E6D" w:rsidRPr="004C02DA" w:rsidRDefault="00CE1E6D" w:rsidP="00CE1E6D">
            <w:pPr>
              <w:spacing w:after="0" w:line="240" w:lineRule="auto"/>
              <w:jc w:val="right"/>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480,0</w:t>
            </w:r>
          </w:p>
        </w:tc>
      </w:tr>
      <w:tr w:rsidR="00CE1E6D" w:rsidRPr="004C02DA" w:rsidTr="00E6787C">
        <w:trPr>
          <w:trHeight w:val="271"/>
          <w:jc w:val="center"/>
        </w:trPr>
        <w:tc>
          <w:tcPr>
            <w:tcW w:w="2092" w:type="dxa"/>
            <w:tcBorders>
              <w:top w:val="nil"/>
              <w:left w:val="double" w:sz="6" w:space="0" w:color="auto"/>
              <w:bottom w:val="single" w:sz="4" w:space="0" w:color="auto"/>
              <w:right w:val="single" w:sz="4" w:space="0" w:color="auto"/>
            </w:tcBorders>
            <w:shd w:val="clear" w:color="auto" w:fill="auto"/>
            <w:noWrap/>
            <w:vAlign w:val="bottom"/>
          </w:tcPr>
          <w:p w:rsidR="00CE1E6D" w:rsidRPr="004C02DA" w:rsidRDefault="00CE1E6D" w:rsidP="009C4E40">
            <w:pPr>
              <w:spacing w:after="0" w:line="240" w:lineRule="auto"/>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lastRenderedPageBreak/>
              <w:t>дивља свиња</w:t>
            </w:r>
          </w:p>
        </w:tc>
        <w:tc>
          <w:tcPr>
            <w:tcW w:w="1611" w:type="dxa"/>
            <w:tcBorders>
              <w:top w:val="nil"/>
              <w:left w:val="nil"/>
              <w:bottom w:val="single" w:sz="4" w:space="0" w:color="auto"/>
              <w:right w:val="single" w:sz="4" w:space="0" w:color="auto"/>
            </w:tcBorders>
            <w:shd w:val="clear" w:color="auto" w:fill="auto"/>
            <w:noWrap/>
            <w:vAlign w:val="bottom"/>
          </w:tcPr>
          <w:p w:rsidR="00CE1E6D" w:rsidRPr="004C02DA" w:rsidRDefault="00CE1E6D" w:rsidP="00CE1E6D">
            <w:pPr>
              <w:spacing w:after="0" w:line="240" w:lineRule="auto"/>
              <w:jc w:val="right"/>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12,000</w:t>
            </w:r>
          </w:p>
        </w:tc>
        <w:tc>
          <w:tcPr>
            <w:tcW w:w="974" w:type="dxa"/>
            <w:tcBorders>
              <w:top w:val="nil"/>
              <w:left w:val="nil"/>
              <w:bottom w:val="single" w:sz="4" w:space="0" w:color="auto"/>
              <w:right w:val="single" w:sz="4" w:space="0" w:color="auto"/>
            </w:tcBorders>
            <w:shd w:val="clear" w:color="auto" w:fill="auto"/>
            <w:noWrap/>
            <w:vAlign w:val="bottom"/>
          </w:tcPr>
          <w:p w:rsidR="00CE1E6D" w:rsidRPr="004C02DA" w:rsidRDefault="00CE1E6D" w:rsidP="00CE1E6D">
            <w:pPr>
              <w:spacing w:after="0" w:line="240" w:lineRule="auto"/>
              <w:jc w:val="center"/>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III</w:t>
            </w:r>
          </w:p>
        </w:tc>
        <w:tc>
          <w:tcPr>
            <w:tcW w:w="1449" w:type="dxa"/>
            <w:tcBorders>
              <w:top w:val="nil"/>
              <w:left w:val="nil"/>
              <w:bottom w:val="single" w:sz="4" w:space="0" w:color="auto"/>
              <w:right w:val="double" w:sz="6" w:space="0" w:color="auto"/>
            </w:tcBorders>
            <w:shd w:val="clear" w:color="auto" w:fill="auto"/>
            <w:noWrap/>
            <w:vAlign w:val="bottom"/>
          </w:tcPr>
          <w:p w:rsidR="00CE1E6D" w:rsidRPr="004C02DA" w:rsidRDefault="00CE1E6D" w:rsidP="00CE1E6D">
            <w:pPr>
              <w:spacing w:after="0" w:line="240" w:lineRule="auto"/>
              <w:jc w:val="right"/>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40,0</w:t>
            </w:r>
          </w:p>
        </w:tc>
      </w:tr>
      <w:tr w:rsidR="00CE1E6D" w:rsidRPr="004C02DA" w:rsidTr="00E6787C">
        <w:trPr>
          <w:trHeight w:val="271"/>
          <w:jc w:val="center"/>
        </w:trPr>
        <w:tc>
          <w:tcPr>
            <w:tcW w:w="2092" w:type="dxa"/>
            <w:tcBorders>
              <w:top w:val="nil"/>
              <w:left w:val="double" w:sz="6" w:space="0" w:color="auto"/>
              <w:bottom w:val="single" w:sz="4" w:space="0" w:color="auto"/>
              <w:right w:val="single" w:sz="4" w:space="0" w:color="auto"/>
            </w:tcBorders>
            <w:shd w:val="clear" w:color="auto" w:fill="auto"/>
            <w:noWrap/>
            <w:vAlign w:val="bottom"/>
          </w:tcPr>
          <w:p w:rsidR="00CE1E6D" w:rsidRPr="004C02DA" w:rsidRDefault="00CE1E6D" w:rsidP="009C4E40">
            <w:pPr>
              <w:spacing w:after="0" w:line="240" w:lineRule="auto"/>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зец</w:t>
            </w:r>
          </w:p>
        </w:tc>
        <w:tc>
          <w:tcPr>
            <w:tcW w:w="1611" w:type="dxa"/>
            <w:tcBorders>
              <w:top w:val="nil"/>
              <w:left w:val="nil"/>
              <w:bottom w:val="single" w:sz="4" w:space="0" w:color="auto"/>
              <w:right w:val="single" w:sz="4" w:space="0" w:color="auto"/>
            </w:tcBorders>
            <w:shd w:val="clear" w:color="auto" w:fill="auto"/>
            <w:noWrap/>
            <w:vAlign w:val="bottom"/>
          </w:tcPr>
          <w:p w:rsidR="00CE1E6D" w:rsidRPr="004C02DA" w:rsidRDefault="00CE1E6D" w:rsidP="00CE1E6D">
            <w:pPr>
              <w:spacing w:after="0" w:line="240" w:lineRule="auto"/>
              <w:jc w:val="right"/>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30,000</w:t>
            </w:r>
          </w:p>
        </w:tc>
        <w:tc>
          <w:tcPr>
            <w:tcW w:w="974" w:type="dxa"/>
            <w:tcBorders>
              <w:top w:val="nil"/>
              <w:left w:val="nil"/>
              <w:bottom w:val="single" w:sz="4" w:space="0" w:color="auto"/>
              <w:right w:val="single" w:sz="4" w:space="0" w:color="auto"/>
            </w:tcBorders>
            <w:shd w:val="clear" w:color="auto" w:fill="auto"/>
            <w:noWrap/>
            <w:vAlign w:val="bottom"/>
          </w:tcPr>
          <w:p w:rsidR="00CE1E6D" w:rsidRPr="004C02DA" w:rsidRDefault="00CE1E6D" w:rsidP="00CE1E6D">
            <w:pPr>
              <w:spacing w:after="0" w:line="240" w:lineRule="auto"/>
              <w:jc w:val="center"/>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II</w:t>
            </w:r>
          </w:p>
        </w:tc>
        <w:tc>
          <w:tcPr>
            <w:tcW w:w="1449" w:type="dxa"/>
            <w:tcBorders>
              <w:top w:val="nil"/>
              <w:left w:val="nil"/>
              <w:bottom w:val="single" w:sz="4" w:space="0" w:color="auto"/>
              <w:right w:val="double" w:sz="6" w:space="0" w:color="auto"/>
            </w:tcBorders>
            <w:shd w:val="clear" w:color="auto" w:fill="auto"/>
            <w:noWrap/>
            <w:vAlign w:val="bottom"/>
          </w:tcPr>
          <w:p w:rsidR="00CE1E6D" w:rsidRPr="004C02DA" w:rsidRDefault="00CE1E6D" w:rsidP="00CE1E6D">
            <w:pPr>
              <w:spacing w:after="0" w:line="240" w:lineRule="auto"/>
              <w:jc w:val="right"/>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2.320,0</w:t>
            </w:r>
          </w:p>
        </w:tc>
      </w:tr>
      <w:tr w:rsidR="00CE1E6D" w:rsidRPr="004C02DA" w:rsidTr="00E6787C">
        <w:trPr>
          <w:trHeight w:val="271"/>
          <w:jc w:val="center"/>
        </w:trPr>
        <w:tc>
          <w:tcPr>
            <w:tcW w:w="2092" w:type="dxa"/>
            <w:tcBorders>
              <w:top w:val="nil"/>
              <w:left w:val="double" w:sz="6" w:space="0" w:color="auto"/>
              <w:bottom w:val="single" w:sz="4" w:space="0" w:color="auto"/>
              <w:right w:val="single" w:sz="4" w:space="0" w:color="auto"/>
            </w:tcBorders>
            <w:shd w:val="clear" w:color="auto" w:fill="auto"/>
            <w:noWrap/>
            <w:vAlign w:val="bottom"/>
          </w:tcPr>
          <w:p w:rsidR="00CE1E6D" w:rsidRPr="004C02DA" w:rsidRDefault="00CE1E6D" w:rsidP="009C4E40">
            <w:pPr>
              <w:spacing w:after="0" w:line="240" w:lineRule="auto"/>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пољска јаребица</w:t>
            </w:r>
          </w:p>
        </w:tc>
        <w:tc>
          <w:tcPr>
            <w:tcW w:w="1611" w:type="dxa"/>
            <w:tcBorders>
              <w:top w:val="nil"/>
              <w:left w:val="nil"/>
              <w:bottom w:val="single" w:sz="4" w:space="0" w:color="auto"/>
              <w:right w:val="single" w:sz="4" w:space="0" w:color="auto"/>
            </w:tcBorders>
            <w:shd w:val="clear" w:color="auto" w:fill="auto"/>
            <w:noWrap/>
            <w:vAlign w:val="bottom"/>
          </w:tcPr>
          <w:p w:rsidR="00CE1E6D" w:rsidRPr="004C02DA" w:rsidRDefault="00CE1E6D" w:rsidP="00CE1E6D">
            <w:pPr>
              <w:spacing w:after="0" w:line="240" w:lineRule="auto"/>
              <w:jc w:val="right"/>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22,000</w:t>
            </w:r>
          </w:p>
        </w:tc>
        <w:tc>
          <w:tcPr>
            <w:tcW w:w="974" w:type="dxa"/>
            <w:tcBorders>
              <w:top w:val="nil"/>
              <w:left w:val="nil"/>
              <w:bottom w:val="single" w:sz="4" w:space="0" w:color="auto"/>
              <w:right w:val="single" w:sz="4" w:space="0" w:color="auto"/>
            </w:tcBorders>
            <w:shd w:val="clear" w:color="auto" w:fill="auto"/>
            <w:noWrap/>
            <w:vAlign w:val="bottom"/>
          </w:tcPr>
          <w:p w:rsidR="00CE1E6D" w:rsidRPr="004C02DA" w:rsidRDefault="00CE1E6D" w:rsidP="00CE1E6D">
            <w:pPr>
              <w:spacing w:after="0" w:line="240" w:lineRule="auto"/>
              <w:jc w:val="center"/>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III</w:t>
            </w:r>
          </w:p>
        </w:tc>
        <w:tc>
          <w:tcPr>
            <w:tcW w:w="1449" w:type="dxa"/>
            <w:tcBorders>
              <w:top w:val="nil"/>
              <w:left w:val="nil"/>
              <w:bottom w:val="single" w:sz="4" w:space="0" w:color="auto"/>
              <w:right w:val="double" w:sz="6" w:space="0" w:color="auto"/>
            </w:tcBorders>
            <w:shd w:val="clear" w:color="auto" w:fill="auto"/>
            <w:noWrap/>
            <w:vAlign w:val="bottom"/>
          </w:tcPr>
          <w:p w:rsidR="00CE1E6D" w:rsidRPr="004C02DA" w:rsidRDefault="00CE1E6D" w:rsidP="00CE1E6D">
            <w:pPr>
              <w:spacing w:after="0" w:line="240" w:lineRule="auto"/>
              <w:jc w:val="right"/>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960,0</w:t>
            </w:r>
          </w:p>
        </w:tc>
      </w:tr>
      <w:tr w:rsidR="00CE1E6D" w:rsidRPr="004C02DA" w:rsidTr="00E6787C">
        <w:trPr>
          <w:trHeight w:val="271"/>
          <w:jc w:val="center"/>
        </w:trPr>
        <w:tc>
          <w:tcPr>
            <w:tcW w:w="2092" w:type="dxa"/>
            <w:tcBorders>
              <w:top w:val="nil"/>
              <w:left w:val="double" w:sz="6" w:space="0" w:color="auto"/>
              <w:bottom w:val="single" w:sz="4" w:space="0" w:color="auto"/>
              <w:right w:val="single" w:sz="4" w:space="0" w:color="auto"/>
            </w:tcBorders>
            <w:shd w:val="clear" w:color="auto" w:fill="auto"/>
            <w:noWrap/>
            <w:vAlign w:val="bottom"/>
          </w:tcPr>
          <w:p w:rsidR="00CE1E6D" w:rsidRPr="004C02DA" w:rsidRDefault="00CE1E6D" w:rsidP="009C4E40">
            <w:pPr>
              <w:spacing w:after="0" w:line="240" w:lineRule="auto"/>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јаребица камењарка</w:t>
            </w:r>
          </w:p>
        </w:tc>
        <w:tc>
          <w:tcPr>
            <w:tcW w:w="1611" w:type="dxa"/>
            <w:tcBorders>
              <w:top w:val="nil"/>
              <w:left w:val="nil"/>
              <w:bottom w:val="single" w:sz="4" w:space="0" w:color="auto"/>
              <w:right w:val="single" w:sz="4" w:space="0" w:color="auto"/>
            </w:tcBorders>
            <w:shd w:val="clear" w:color="auto" w:fill="auto"/>
            <w:noWrap/>
            <w:vAlign w:val="bottom"/>
          </w:tcPr>
          <w:p w:rsidR="00CE1E6D" w:rsidRPr="004C02DA" w:rsidRDefault="00CE1E6D" w:rsidP="00CE1E6D">
            <w:pPr>
              <w:spacing w:after="0" w:line="240" w:lineRule="auto"/>
              <w:jc w:val="right"/>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6,000</w:t>
            </w:r>
          </w:p>
        </w:tc>
        <w:tc>
          <w:tcPr>
            <w:tcW w:w="974" w:type="dxa"/>
            <w:tcBorders>
              <w:top w:val="nil"/>
              <w:left w:val="nil"/>
              <w:bottom w:val="single" w:sz="4" w:space="0" w:color="auto"/>
              <w:right w:val="single" w:sz="4" w:space="0" w:color="auto"/>
            </w:tcBorders>
            <w:shd w:val="clear" w:color="auto" w:fill="auto"/>
            <w:noWrap/>
            <w:vAlign w:val="bottom"/>
          </w:tcPr>
          <w:p w:rsidR="00CE1E6D" w:rsidRPr="004C02DA" w:rsidRDefault="00CE1E6D" w:rsidP="00CE1E6D">
            <w:pPr>
              <w:spacing w:after="0" w:line="240" w:lineRule="auto"/>
              <w:jc w:val="center"/>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II</w:t>
            </w:r>
          </w:p>
        </w:tc>
        <w:tc>
          <w:tcPr>
            <w:tcW w:w="1449" w:type="dxa"/>
            <w:tcBorders>
              <w:top w:val="nil"/>
              <w:left w:val="nil"/>
              <w:bottom w:val="single" w:sz="4" w:space="0" w:color="auto"/>
              <w:right w:val="double" w:sz="6" w:space="0" w:color="auto"/>
            </w:tcBorders>
            <w:shd w:val="clear" w:color="auto" w:fill="auto"/>
            <w:noWrap/>
            <w:vAlign w:val="bottom"/>
          </w:tcPr>
          <w:p w:rsidR="00CE1E6D" w:rsidRPr="004C02DA" w:rsidRDefault="00CE1E6D" w:rsidP="00CE1E6D">
            <w:pPr>
              <w:spacing w:after="0" w:line="240" w:lineRule="auto"/>
              <w:jc w:val="right"/>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320,0</w:t>
            </w:r>
          </w:p>
        </w:tc>
      </w:tr>
      <w:tr w:rsidR="00CE1E6D" w:rsidRPr="004C02DA" w:rsidTr="00E6787C">
        <w:trPr>
          <w:trHeight w:val="287"/>
          <w:jc w:val="center"/>
        </w:trPr>
        <w:tc>
          <w:tcPr>
            <w:tcW w:w="2092" w:type="dxa"/>
            <w:tcBorders>
              <w:top w:val="nil"/>
              <w:left w:val="double" w:sz="6" w:space="0" w:color="auto"/>
              <w:bottom w:val="double" w:sz="6" w:space="0" w:color="auto"/>
              <w:right w:val="single" w:sz="4" w:space="0" w:color="auto"/>
            </w:tcBorders>
            <w:shd w:val="clear" w:color="auto" w:fill="auto"/>
            <w:noWrap/>
            <w:vAlign w:val="bottom"/>
          </w:tcPr>
          <w:p w:rsidR="00CE1E6D" w:rsidRPr="004C02DA" w:rsidRDefault="00CE1E6D" w:rsidP="009C4E40">
            <w:pPr>
              <w:spacing w:after="0" w:line="240" w:lineRule="auto"/>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фазан</w:t>
            </w:r>
          </w:p>
        </w:tc>
        <w:tc>
          <w:tcPr>
            <w:tcW w:w="1611" w:type="dxa"/>
            <w:tcBorders>
              <w:top w:val="nil"/>
              <w:left w:val="nil"/>
              <w:bottom w:val="double" w:sz="6" w:space="0" w:color="auto"/>
              <w:right w:val="single" w:sz="4" w:space="0" w:color="auto"/>
            </w:tcBorders>
            <w:shd w:val="clear" w:color="auto" w:fill="auto"/>
            <w:noWrap/>
            <w:vAlign w:val="bottom"/>
          </w:tcPr>
          <w:p w:rsidR="00CE1E6D" w:rsidRPr="004C02DA" w:rsidRDefault="00CE1E6D" w:rsidP="00CE1E6D">
            <w:pPr>
              <w:spacing w:after="0" w:line="240" w:lineRule="auto"/>
              <w:jc w:val="right"/>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16,000</w:t>
            </w:r>
          </w:p>
        </w:tc>
        <w:tc>
          <w:tcPr>
            <w:tcW w:w="974" w:type="dxa"/>
            <w:tcBorders>
              <w:top w:val="nil"/>
              <w:left w:val="nil"/>
              <w:bottom w:val="double" w:sz="6" w:space="0" w:color="auto"/>
              <w:right w:val="single" w:sz="4" w:space="0" w:color="auto"/>
            </w:tcBorders>
            <w:shd w:val="clear" w:color="auto" w:fill="auto"/>
            <w:noWrap/>
            <w:vAlign w:val="bottom"/>
          </w:tcPr>
          <w:p w:rsidR="00CE1E6D" w:rsidRPr="004C02DA" w:rsidRDefault="00CE1E6D" w:rsidP="00CE1E6D">
            <w:pPr>
              <w:spacing w:after="0" w:line="240" w:lineRule="auto"/>
              <w:jc w:val="center"/>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III</w:t>
            </w:r>
          </w:p>
        </w:tc>
        <w:tc>
          <w:tcPr>
            <w:tcW w:w="1449" w:type="dxa"/>
            <w:tcBorders>
              <w:top w:val="nil"/>
              <w:left w:val="nil"/>
              <w:bottom w:val="double" w:sz="6" w:space="0" w:color="auto"/>
              <w:right w:val="double" w:sz="6" w:space="0" w:color="auto"/>
            </w:tcBorders>
            <w:shd w:val="clear" w:color="auto" w:fill="auto"/>
            <w:noWrap/>
            <w:vAlign w:val="bottom"/>
          </w:tcPr>
          <w:p w:rsidR="00CE1E6D" w:rsidRPr="004C02DA" w:rsidRDefault="00CE1E6D" w:rsidP="00CE1E6D">
            <w:pPr>
              <w:spacing w:after="0" w:line="240" w:lineRule="auto"/>
              <w:jc w:val="right"/>
              <w:rPr>
                <w:rFonts w:ascii="Times New Roman" w:eastAsia="Times New Roman" w:hAnsi="Times New Roman" w:cs="Times New Roman"/>
                <w:lang w:val="sr-Cyrl-CS" w:eastAsia="sr-Latn-CS"/>
              </w:rPr>
            </w:pPr>
            <w:r w:rsidRPr="004C02DA">
              <w:rPr>
                <w:rFonts w:ascii="Times New Roman" w:eastAsia="Times New Roman" w:hAnsi="Times New Roman" w:cs="Times New Roman"/>
                <w:lang w:val="sr-Cyrl-CS" w:eastAsia="sr-Latn-CS"/>
              </w:rPr>
              <w:t>1.400,0</w:t>
            </w:r>
          </w:p>
        </w:tc>
      </w:tr>
    </w:tbl>
    <w:p w:rsidR="00BB0922" w:rsidRPr="00D51882" w:rsidRDefault="00BB0922" w:rsidP="00BB0922">
      <w:pPr>
        <w:spacing w:after="0" w:line="240" w:lineRule="auto"/>
        <w:ind w:firstLine="851"/>
        <w:jc w:val="both"/>
        <w:rPr>
          <w:rFonts w:ascii="Times New Roman" w:eastAsia="Calibri" w:hAnsi="Times New Roman" w:cs="Times New Roman"/>
          <w:sz w:val="24"/>
          <w:szCs w:val="24"/>
        </w:rPr>
      </w:pPr>
    </w:p>
    <w:p w:rsidR="00BB0922" w:rsidRPr="00D51882" w:rsidRDefault="00BB0922" w:rsidP="00BB0922">
      <w:pPr>
        <w:autoSpaceDE w:val="0"/>
        <w:autoSpaceDN w:val="0"/>
        <w:adjustRightInd w:val="0"/>
        <w:spacing w:after="0" w:line="240" w:lineRule="auto"/>
        <w:ind w:firstLine="360"/>
        <w:rPr>
          <w:rFonts w:ascii="Times New Roman" w:eastAsia="Times New Roman" w:hAnsi="Times New Roman" w:cs="Times New Roman"/>
          <w:sz w:val="24"/>
          <w:szCs w:val="24"/>
          <w:lang w:eastAsia="sr-Latn-CS"/>
        </w:rPr>
      </w:pPr>
    </w:p>
    <w:p w:rsidR="0050163F" w:rsidRPr="0050163F" w:rsidRDefault="008A7621" w:rsidP="00902253">
      <w:pPr>
        <w:pStyle w:val="Heading2"/>
      </w:pPr>
      <w:bookmarkStart w:id="90" w:name="_Toc482181562"/>
      <w:bookmarkStart w:id="91" w:name="_Toc482603386"/>
      <w:bookmarkStart w:id="92" w:name="_Toc137188338"/>
      <w:r w:rsidRPr="00ED17E1">
        <w:t xml:space="preserve">5.14. </w:t>
      </w:r>
      <w:r w:rsidR="00BB0922" w:rsidRPr="00ED17E1">
        <w:t>Стање</w:t>
      </w:r>
      <w:r w:rsidR="00BB0922" w:rsidRPr="00BB0922">
        <w:t xml:space="preserve"> посебно заштићених елемената природе</w:t>
      </w:r>
      <w:bookmarkEnd w:id="90"/>
      <w:bookmarkEnd w:id="91"/>
      <w:bookmarkEnd w:id="92"/>
    </w:p>
    <w:p w:rsidR="00ED32F3" w:rsidRDefault="00ED32F3" w:rsidP="00BB0922">
      <w:pPr>
        <w:tabs>
          <w:tab w:val="left" w:pos="709"/>
          <w:tab w:val="left" w:pos="851"/>
          <w:tab w:val="left" w:pos="993"/>
        </w:tabs>
        <w:spacing w:after="0" w:line="240" w:lineRule="auto"/>
        <w:ind w:firstLine="284"/>
        <w:jc w:val="both"/>
        <w:rPr>
          <w:rFonts w:ascii="Times New Roman" w:eastAsia="Calibri" w:hAnsi="Times New Roman" w:cs="Times New Roman"/>
          <w:sz w:val="24"/>
          <w:szCs w:val="24"/>
          <w:lang w:bidi="en-US"/>
        </w:rPr>
      </w:pPr>
    </w:p>
    <w:p w:rsidR="00957EBC" w:rsidRDefault="00957EBC" w:rsidP="001E3936">
      <w:pPr>
        <w:pStyle w:val="Osnova3"/>
      </w:pPr>
    </w:p>
    <w:p w:rsidR="000B2B79" w:rsidRDefault="00957EBC" w:rsidP="009819DA">
      <w:pPr>
        <w:pStyle w:val="Default"/>
        <w:tabs>
          <w:tab w:val="left" w:pos="851"/>
        </w:tabs>
        <w:ind w:firstLine="851"/>
        <w:jc w:val="both"/>
        <w:rPr>
          <w:rFonts w:eastAsia="Calibri"/>
          <w:color w:val="auto"/>
          <w:szCs w:val="22"/>
        </w:rPr>
      </w:pPr>
      <w:r>
        <w:rPr>
          <w:rFonts w:eastAsia="Calibri"/>
          <w:color w:val="auto"/>
          <w:szCs w:val="22"/>
        </w:rPr>
        <w:t>Јавно предузеће „Србијашуме“, Београд, упутило је захтев Министарству заштите животне средине (број 18998 од 8.12.2022. године) за издавање услова заштите природе за израду Основе газдовања шумама за газд</w:t>
      </w:r>
      <w:r w:rsidR="000B2B79">
        <w:rPr>
          <w:rFonts w:eastAsia="Calibri"/>
          <w:color w:val="auto"/>
          <w:szCs w:val="22"/>
        </w:rPr>
        <w:t xml:space="preserve">инску јединицу „Венац-Благаја“ за период 2024-2033. </w:t>
      </w:r>
      <w:r w:rsidR="00046C8B">
        <w:rPr>
          <w:rFonts w:eastAsia="Calibri"/>
          <w:color w:val="auto"/>
          <w:szCs w:val="22"/>
        </w:rPr>
        <w:t>г</w:t>
      </w:r>
      <w:r w:rsidR="0018278B">
        <w:rPr>
          <w:rFonts w:eastAsia="Calibri"/>
          <w:color w:val="auto"/>
          <w:szCs w:val="22"/>
        </w:rPr>
        <w:t>одине</w:t>
      </w:r>
      <w:r w:rsidR="000B2B79">
        <w:rPr>
          <w:rFonts w:eastAsia="Calibri"/>
          <w:color w:val="auto"/>
          <w:szCs w:val="22"/>
        </w:rPr>
        <w:t>.</w:t>
      </w:r>
    </w:p>
    <w:p w:rsidR="009819DA" w:rsidRPr="00957EBC" w:rsidRDefault="009819DA" w:rsidP="009819DA">
      <w:pPr>
        <w:pStyle w:val="Default"/>
        <w:tabs>
          <w:tab w:val="left" w:pos="851"/>
        </w:tabs>
        <w:ind w:firstLine="851"/>
        <w:jc w:val="both"/>
        <w:rPr>
          <w:rFonts w:eastAsia="Calibri"/>
          <w:color w:val="auto"/>
          <w:szCs w:val="22"/>
        </w:rPr>
      </w:pPr>
      <w:r w:rsidRPr="002A1F9E">
        <w:rPr>
          <w:rFonts w:eastAsia="Calibri"/>
          <w:color w:val="auto"/>
          <w:szCs w:val="22"/>
          <w:lang w:val="sr-Latn-CS"/>
        </w:rPr>
        <w:t>У складу са чланом 9. став 5. Закона о заштити природе („Службени гласник PC”, бр. 36/09, 88/10, 91/10 - исправка, 14/</w:t>
      </w:r>
      <w:r w:rsidR="000B2B79">
        <w:rPr>
          <w:rFonts w:eastAsia="Calibri"/>
          <w:color w:val="auto"/>
          <w:szCs w:val="22"/>
          <w:lang w:val="sr-Latn-CS"/>
        </w:rPr>
        <w:t xml:space="preserve">16, 95/18-др. закон и 71/21) а </w:t>
      </w:r>
      <w:r w:rsidR="000B2B79">
        <w:rPr>
          <w:rFonts w:eastAsia="Calibri"/>
          <w:color w:val="auto"/>
          <w:szCs w:val="22"/>
        </w:rPr>
        <w:t>п</w:t>
      </w:r>
      <w:r w:rsidRPr="002A1F9E">
        <w:rPr>
          <w:rFonts w:eastAsia="Calibri"/>
          <w:color w:val="auto"/>
          <w:szCs w:val="22"/>
          <w:lang w:val="sr-Latn-CS"/>
        </w:rPr>
        <w:t xml:space="preserve">о </w:t>
      </w:r>
      <w:r w:rsidR="000B2B79">
        <w:rPr>
          <w:rFonts w:eastAsia="Calibri"/>
          <w:color w:val="auto"/>
          <w:szCs w:val="22"/>
          <w:lang w:val="sr-Latn-CS"/>
        </w:rPr>
        <w:t>захтеву М</w:t>
      </w:r>
      <w:r w:rsidR="000B2B79">
        <w:rPr>
          <w:rFonts w:eastAsia="Calibri"/>
          <w:color w:val="auto"/>
          <w:szCs w:val="22"/>
        </w:rPr>
        <w:t>инист</w:t>
      </w:r>
      <w:r w:rsidRPr="002A1F9E">
        <w:rPr>
          <w:rFonts w:eastAsia="Calibri"/>
          <w:color w:val="auto"/>
          <w:szCs w:val="22"/>
          <w:lang w:val="sr-Latn-CS"/>
        </w:rPr>
        <w:t>арства заштите животне средине, Завод за зашти</w:t>
      </w:r>
      <w:r w:rsidR="000B2B79">
        <w:rPr>
          <w:rFonts w:eastAsia="Calibri"/>
          <w:color w:val="auto"/>
          <w:szCs w:val="22"/>
          <w:lang w:val="sr-Latn-CS"/>
        </w:rPr>
        <w:t>ту природе издао је Стручну ос</w:t>
      </w:r>
      <w:r w:rsidR="000B2B79">
        <w:rPr>
          <w:rFonts w:eastAsia="Calibri"/>
          <w:color w:val="auto"/>
          <w:szCs w:val="22"/>
        </w:rPr>
        <w:t>н</w:t>
      </w:r>
      <w:r w:rsidRPr="002A1F9E">
        <w:rPr>
          <w:rFonts w:eastAsia="Calibri"/>
          <w:color w:val="auto"/>
          <w:szCs w:val="22"/>
          <w:lang w:val="sr-Latn-CS"/>
        </w:rPr>
        <w:t>ову (03 бр</w:t>
      </w:r>
      <w:r w:rsidR="000B2B79">
        <w:rPr>
          <w:rFonts w:eastAsia="Calibri"/>
          <w:color w:val="auto"/>
          <w:szCs w:val="22"/>
          <w:lang w:val="sr-Latn-CS"/>
        </w:rPr>
        <w:t>ој 023-4343/2 од 26.1.2023.годи</w:t>
      </w:r>
      <w:r w:rsidR="000B2B79">
        <w:rPr>
          <w:rFonts w:eastAsia="Calibri"/>
          <w:color w:val="auto"/>
          <w:szCs w:val="22"/>
        </w:rPr>
        <w:t>н</w:t>
      </w:r>
      <w:r w:rsidRPr="002A1F9E">
        <w:rPr>
          <w:rFonts w:eastAsia="Calibri"/>
          <w:color w:val="auto"/>
          <w:szCs w:val="22"/>
          <w:lang w:val="sr-Latn-CS"/>
        </w:rPr>
        <w:t>е).</w:t>
      </w:r>
    </w:p>
    <w:p w:rsidR="009819DA" w:rsidRPr="002A1F9E" w:rsidRDefault="000B2B79" w:rsidP="009819DA">
      <w:pPr>
        <w:pStyle w:val="Default"/>
        <w:tabs>
          <w:tab w:val="left" w:pos="851"/>
        </w:tabs>
        <w:ind w:firstLine="851"/>
        <w:jc w:val="both"/>
        <w:rPr>
          <w:rFonts w:eastAsia="Calibri"/>
          <w:color w:val="auto"/>
          <w:szCs w:val="22"/>
          <w:lang w:val="sr-Latn-CS"/>
        </w:rPr>
      </w:pPr>
      <w:r>
        <w:rPr>
          <w:rFonts w:eastAsia="Calibri"/>
          <w:color w:val="auto"/>
          <w:szCs w:val="22"/>
          <w:lang w:val="sr-Latn-CS"/>
        </w:rPr>
        <w:t>На основу достав</w:t>
      </w:r>
      <w:r>
        <w:rPr>
          <w:rFonts w:eastAsia="Calibri"/>
          <w:color w:val="auto"/>
          <w:szCs w:val="22"/>
        </w:rPr>
        <w:t>љ</w:t>
      </w:r>
      <w:r w:rsidR="009819DA" w:rsidRPr="002A1F9E">
        <w:rPr>
          <w:rFonts w:eastAsia="Calibri"/>
          <w:color w:val="auto"/>
          <w:szCs w:val="22"/>
          <w:lang w:val="sr-Latn-CS"/>
        </w:rPr>
        <w:t>еног захтева</w:t>
      </w:r>
      <w:r w:rsidR="0018278B">
        <w:rPr>
          <w:rFonts w:eastAsia="Calibri"/>
          <w:color w:val="auto"/>
          <w:szCs w:val="22"/>
          <w:lang w:val="sr-Latn-CS"/>
        </w:rPr>
        <w:t xml:space="preserve"> и пpaтe</w:t>
      </w:r>
      <w:r w:rsidR="0018278B">
        <w:rPr>
          <w:rFonts w:eastAsia="Calibri"/>
          <w:color w:val="auto"/>
          <w:szCs w:val="22"/>
        </w:rPr>
        <w:t>ћ</w:t>
      </w:r>
      <w:r>
        <w:rPr>
          <w:rFonts w:eastAsia="Calibri"/>
          <w:color w:val="auto"/>
          <w:szCs w:val="22"/>
          <w:lang w:val="sr-Latn-CS"/>
        </w:rPr>
        <w:t>e документације, утвр</w:t>
      </w:r>
      <w:r>
        <w:rPr>
          <w:rFonts w:eastAsia="Calibri"/>
          <w:color w:val="auto"/>
          <w:szCs w:val="22"/>
        </w:rPr>
        <w:t>ђ</w:t>
      </w:r>
      <w:r w:rsidR="009819DA" w:rsidRPr="002A1F9E">
        <w:rPr>
          <w:rFonts w:eastAsia="Calibri"/>
          <w:color w:val="auto"/>
          <w:szCs w:val="22"/>
          <w:lang w:val="sr-Latn-CS"/>
        </w:rPr>
        <w:t>ено је:</w:t>
      </w:r>
    </w:p>
    <w:p w:rsidR="009819DA" w:rsidRPr="002A1F9E" w:rsidRDefault="009819DA" w:rsidP="009819DA">
      <w:pPr>
        <w:pStyle w:val="Default"/>
        <w:tabs>
          <w:tab w:val="left" w:pos="851"/>
        </w:tabs>
        <w:ind w:firstLine="851"/>
        <w:jc w:val="both"/>
        <w:rPr>
          <w:rFonts w:eastAsia="Calibri"/>
          <w:color w:val="auto"/>
          <w:szCs w:val="22"/>
          <w:lang w:val="sr-Latn-CS"/>
        </w:rPr>
      </w:pPr>
      <w:r w:rsidRPr="002A1F9E">
        <w:rPr>
          <w:rFonts w:eastAsia="Calibri"/>
          <w:color w:val="auto"/>
          <w:szCs w:val="22"/>
          <w:lang w:val="sr-Latn-CS"/>
        </w:rPr>
        <w:t>-</w:t>
      </w:r>
      <w:r w:rsidR="001E3936">
        <w:rPr>
          <w:rFonts w:eastAsia="Calibri"/>
          <w:color w:val="auto"/>
          <w:szCs w:val="22"/>
          <w:lang w:val="sr-Latn-CS"/>
        </w:rPr>
        <w:t xml:space="preserve"> </w:t>
      </w:r>
      <w:r w:rsidRPr="002A1F9E">
        <w:rPr>
          <w:rFonts w:eastAsia="Calibri"/>
          <w:color w:val="auto"/>
          <w:szCs w:val="22"/>
          <w:lang w:val="sr-Latn-CS"/>
        </w:rPr>
        <w:t>да ј</w:t>
      </w:r>
      <w:r w:rsidR="00E42874">
        <w:rPr>
          <w:rFonts w:eastAsia="Calibri"/>
          <w:color w:val="auto"/>
          <w:szCs w:val="22"/>
          <w:lang w:val="sr-Latn-CS"/>
        </w:rPr>
        <w:t>е у току израда Основе газдова</w:t>
      </w:r>
      <w:r w:rsidR="00E42874">
        <w:rPr>
          <w:rFonts w:eastAsia="Calibri"/>
          <w:color w:val="auto"/>
          <w:szCs w:val="22"/>
        </w:rPr>
        <w:t>њ</w:t>
      </w:r>
      <w:r w:rsidR="00E42874">
        <w:rPr>
          <w:rFonts w:eastAsia="Calibri"/>
          <w:color w:val="auto"/>
          <w:szCs w:val="22"/>
          <w:lang w:val="sr-Latn-CS"/>
        </w:rPr>
        <w:t>а шумама Г</w:t>
      </w:r>
      <w:r w:rsidR="004360C4">
        <w:rPr>
          <w:rFonts w:eastAsia="Calibri"/>
          <w:color w:val="auto"/>
          <w:szCs w:val="22"/>
          <w:lang w:val="sr-Latn-CS"/>
        </w:rPr>
        <w:t>Ј „Венац-Благаја” (период 2024</w:t>
      </w:r>
      <w:r w:rsidR="004360C4">
        <w:rPr>
          <w:rFonts w:eastAsia="Calibri"/>
          <w:color w:val="auto"/>
          <w:szCs w:val="22"/>
        </w:rPr>
        <w:t>-</w:t>
      </w:r>
      <w:r w:rsidR="00E42874">
        <w:rPr>
          <w:rFonts w:eastAsia="Calibri"/>
          <w:color w:val="auto"/>
          <w:szCs w:val="22"/>
          <w:lang w:val="sr-Latn-CS"/>
        </w:rPr>
        <w:t>2</w:t>
      </w:r>
      <w:r w:rsidR="00E42874">
        <w:rPr>
          <w:rFonts w:eastAsia="Calibri"/>
          <w:color w:val="auto"/>
          <w:szCs w:val="22"/>
        </w:rPr>
        <w:t>03</w:t>
      </w:r>
      <w:r w:rsidR="004D73D4">
        <w:rPr>
          <w:rFonts w:eastAsia="Calibri"/>
          <w:color w:val="auto"/>
          <w:szCs w:val="22"/>
          <w:lang w:val="sr-Latn-CS"/>
        </w:rPr>
        <w:t>3.</w:t>
      </w:r>
      <w:r w:rsidR="00E42874">
        <w:rPr>
          <w:rFonts w:eastAsia="Calibri"/>
          <w:color w:val="auto"/>
          <w:szCs w:val="22"/>
          <w:lang w:val="sr-Latn-CS"/>
        </w:rPr>
        <w:t xml:space="preserve">година), </w:t>
      </w:r>
      <w:r w:rsidR="00E42874">
        <w:rPr>
          <w:rFonts w:eastAsia="Calibri"/>
          <w:color w:val="auto"/>
          <w:szCs w:val="22"/>
        </w:rPr>
        <w:t>з</w:t>
      </w:r>
      <w:r w:rsidR="00E42874">
        <w:rPr>
          <w:rFonts w:eastAsia="Calibri"/>
          <w:color w:val="auto"/>
          <w:szCs w:val="22"/>
          <w:lang w:val="sr-Latn-CS"/>
        </w:rPr>
        <w:t>a шуме и шумско з</w:t>
      </w:r>
      <w:r w:rsidR="00E42874">
        <w:rPr>
          <w:rFonts w:eastAsia="Calibri"/>
          <w:color w:val="auto"/>
          <w:szCs w:val="22"/>
        </w:rPr>
        <w:t>емљиш</w:t>
      </w:r>
      <w:r w:rsidRPr="002A1F9E">
        <w:rPr>
          <w:rFonts w:eastAsia="Calibri"/>
          <w:color w:val="auto"/>
          <w:szCs w:val="22"/>
          <w:lang w:val="sr-Latn-CS"/>
        </w:rPr>
        <w:t>те у власништву</w:t>
      </w:r>
      <w:r w:rsidR="00E42874">
        <w:rPr>
          <w:rFonts w:eastAsia="Calibri"/>
          <w:color w:val="auto"/>
          <w:szCs w:val="22"/>
          <w:lang w:val="sr-Latn-CS"/>
        </w:rPr>
        <w:t xml:space="preserve"> JП „Србијашуме” Београд, ко</w:t>
      </w:r>
      <w:r w:rsidR="00E42874">
        <w:rPr>
          <w:rFonts w:eastAsia="Calibri"/>
          <w:color w:val="auto"/>
          <w:szCs w:val="22"/>
        </w:rPr>
        <w:t xml:space="preserve">ја </w:t>
      </w:r>
      <w:r w:rsidR="00E42874">
        <w:rPr>
          <w:rFonts w:eastAsia="Calibri"/>
          <w:color w:val="auto"/>
          <w:szCs w:val="22"/>
          <w:lang w:val="sr-Latn-CS"/>
        </w:rPr>
        <w:t>предс</w:t>
      </w:r>
      <w:r w:rsidR="00E42874">
        <w:rPr>
          <w:rFonts w:eastAsia="Calibri"/>
          <w:color w:val="auto"/>
          <w:szCs w:val="22"/>
        </w:rPr>
        <w:t>тављ</w:t>
      </w:r>
      <w:r w:rsidR="00E42874">
        <w:rPr>
          <w:rFonts w:eastAsia="Calibri"/>
          <w:color w:val="auto"/>
          <w:szCs w:val="22"/>
          <w:lang w:val="sr-Latn-CS"/>
        </w:rPr>
        <w:t>а опер</w:t>
      </w:r>
      <w:r w:rsidR="00E42874">
        <w:rPr>
          <w:rFonts w:eastAsia="Calibri"/>
          <w:color w:val="auto"/>
          <w:szCs w:val="22"/>
        </w:rPr>
        <w:t>ати</w:t>
      </w:r>
      <w:r w:rsidRPr="002A1F9E">
        <w:rPr>
          <w:rFonts w:eastAsia="Calibri"/>
          <w:color w:val="auto"/>
          <w:szCs w:val="22"/>
          <w:lang w:val="sr-Latn-CS"/>
        </w:rPr>
        <w:t>вн</w:t>
      </w:r>
      <w:r w:rsidR="00E42874">
        <w:rPr>
          <w:rFonts w:eastAsia="Calibri"/>
          <w:color w:val="auto"/>
          <w:szCs w:val="22"/>
          <w:lang w:val="sr-Latn-CS"/>
        </w:rPr>
        <w:t>и плански документ за газдова</w:t>
      </w:r>
      <w:r w:rsidR="00E42874">
        <w:rPr>
          <w:rFonts w:eastAsia="Calibri"/>
          <w:color w:val="auto"/>
          <w:szCs w:val="22"/>
        </w:rPr>
        <w:t>ње</w:t>
      </w:r>
      <w:r w:rsidR="00E42874">
        <w:rPr>
          <w:rFonts w:eastAsia="Calibri"/>
          <w:color w:val="auto"/>
          <w:szCs w:val="22"/>
          <w:lang w:val="sr-Latn-CS"/>
        </w:rPr>
        <w:t xml:space="preserve"> шу</w:t>
      </w:r>
      <w:r w:rsidRPr="002A1F9E">
        <w:rPr>
          <w:rFonts w:eastAsia="Calibri"/>
          <w:color w:val="auto"/>
          <w:szCs w:val="22"/>
          <w:lang w:val="sr-Latn-CS"/>
        </w:rPr>
        <w:t xml:space="preserve">мама ове </w:t>
      </w:r>
      <w:r>
        <w:rPr>
          <w:rFonts w:eastAsia="Calibri"/>
          <w:color w:val="auto"/>
          <w:szCs w:val="22"/>
          <w:lang w:val="sr-Latn-CS"/>
        </w:rPr>
        <w:t xml:space="preserve">газдинске </w:t>
      </w:r>
      <w:r>
        <w:rPr>
          <w:rFonts w:eastAsia="Calibri"/>
          <w:color w:val="auto"/>
          <w:szCs w:val="22"/>
        </w:rPr>
        <w:t>једи</w:t>
      </w:r>
      <w:r w:rsidRPr="002A1F9E">
        <w:rPr>
          <w:rFonts w:eastAsia="Calibri"/>
          <w:color w:val="auto"/>
          <w:szCs w:val="22"/>
          <w:lang w:val="sr-Latn-CS"/>
        </w:rPr>
        <w:t>нице;</w:t>
      </w:r>
    </w:p>
    <w:p w:rsidR="009819DA" w:rsidRPr="002A1F9E" w:rsidRDefault="009819DA" w:rsidP="009819DA">
      <w:pPr>
        <w:pStyle w:val="Default"/>
        <w:tabs>
          <w:tab w:val="left" w:pos="851"/>
        </w:tabs>
        <w:ind w:firstLine="851"/>
        <w:jc w:val="both"/>
        <w:rPr>
          <w:rFonts w:eastAsia="Calibri"/>
          <w:color w:val="auto"/>
          <w:szCs w:val="22"/>
          <w:lang w:val="sr-Latn-CS"/>
        </w:rPr>
      </w:pPr>
      <w:r w:rsidRPr="002A1F9E">
        <w:rPr>
          <w:rFonts w:eastAsia="Calibri"/>
          <w:color w:val="auto"/>
          <w:szCs w:val="22"/>
          <w:lang w:val="sr-Latn-CS"/>
        </w:rPr>
        <w:t>-</w:t>
      </w:r>
      <w:r w:rsidR="001E3936">
        <w:rPr>
          <w:rFonts w:eastAsia="Calibri"/>
          <w:color w:val="auto"/>
          <w:szCs w:val="22"/>
          <w:lang w:val="sr-Latn-CS"/>
        </w:rPr>
        <w:t xml:space="preserve"> </w:t>
      </w:r>
      <w:r w:rsidRPr="002A1F9E">
        <w:rPr>
          <w:rFonts w:eastAsia="Calibri"/>
          <w:color w:val="auto"/>
          <w:szCs w:val="22"/>
          <w:lang w:val="sr-Latn-CS"/>
        </w:rPr>
        <w:t>да</w:t>
      </w:r>
      <w:r w:rsidR="00F70781">
        <w:rPr>
          <w:rFonts w:eastAsia="Calibri"/>
          <w:color w:val="auto"/>
          <w:szCs w:val="22"/>
          <w:lang w:val="sr-Latn-CS"/>
        </w:rPr>
        <w:t xml:space="preserve"> је Завод за заштиту природе вe</w:t>
      </w:r>
      <w:r w:rsidR="00F70781">
        <w:rPr>
          <w:rFonts w:eastAsia="Calibri"/>
          <w:color w:val="auto"/>
          <w:szCs w:val="22"/>
        </w:rPr>
        <w:t>ћ</w:t>
      </w:r>
      <w:r w:rsidRPr="002A1F9E">
        <w:rPr>
          <w:rFonts w:eastAsia="Calibri"/>
          <w:color w:val="auto"/>
          <w:szCs w:val="22"/>
          <w:lang w:val="sr-Latn-CS"/>
        </w:rPr>
        <w:t xml:space="preserve"> издао услове</w:t>
      </w:r>
      <w:r w:rsidR="00E42874">
        <w:rPr>
          <w:rFonts w:eastAsia="Calibri"/>
          <w:color w:val="auto"/>
          <w:szCs w:val="22"/>
          <w:lang w:val="sr-Latn-CS"/>
        </w:rPr>
        <w:t xml:space="preserve"> заштите природе за израду на</w:t>
      </w:r>
      <w:r w:rsidR="00E42874">
        <w:rPr>
          <w:rFonts w:eastAsia="Calibri"/>
          <w:color w:val="auto"/>
          <w:szCs w:val="22"/>
        </w:rPr>
        <w:t>ве</w:t>
      </w:r>
      <w:r w:rsidRPr="002A1F9E">
        <w:rPr>
          <w:rFonts w:eastAsia="Calibri"/>
          <w:color w:val="auto"/>
          <w:szCs w:val="22"/>
          <w:lang w:val="sr-Latn-CS"/>
        </w:rPr>
        <w:t>дене шумске основе (акт 03 бр. 023-4168/2 од 28.01.2022. године) у којој је заведено да</w:t>
      </w:r>
      <w:r>
        <w:rPr>
          <w:spacing w:val="-5"/>
        </w:rPr>
        <w:t xml:space="preserve"> </w:t>
      </w:r>
      <w:r w:rsidR="00E42874">
        <w:t>с</w:t>
      </w:r>
      <w:r>
        <w:t>е</w:t>
      </w:r>
      <w:r>
        <w:rPr>
          <w:spacing w:val="-7"/>
        </w:rPr>
        <w:t xml:space="preserve"> </w:t>
      </w:r>
      <w:r>
        <w:t>предметна</w:t>
      </w:r>
      <w:r>
        <w:rPr>
          <w:spacing w:val="-1"/>
        </w:rPr>
        <w:t xml:space="preserve"> </w:t>
      </w:r>
      <w:r>
        <w:t>основа</w:t>
      </w:r>
      <w:r>
        <w:rPr>
          <w:spacing w:val="-5"/>
        </w:rPr>
        <w:t xml:space="preserve"> </w:t>
      </w:r>
      <w:r>
        <w:t>не</w:t>
      </w:r>
      <w:r>
        <w:rPr>
          <w:spacing w:val="-13"/>
        </w:rPr>
        <w:t xml:space="preserve"> </w:t>
      </w:r>
      <w:r>
        <w:t>налази унутар</w:t>
      </w:r>
      <w:r>
        <w:rPr>
          <w:spacing w:val="-1"/>
        </w:rPr>
        <w:t xml:space="preserve"> </w:t>
      </w:r>
      <w:r w:rsidR="00E42874">
        <w:t>заштић</w:t>
      </w:r>
      <w:r>
        <w:t>еног подручја за</w:t>
      </w:r>
      <w:r>
        <w:rPr>
          <w:spacing w:val="-10"/>
        </w:rPr>
        <w:t xml:space="preserve"> </w:t>
      </w:r>
      <w:r>
        <w:t>које</w:t>
      </w:r>
      <w:r>
        <w:rPr>
          <w:spacing w:val="-6"/>
        </w:rPr>
        <w:t xml:space="preserve"> </w:t>
      </w:r>
      <w:r>
        <w:t>је</w:t>
      </w:r>
      <w:r>
        <w:rPr>
          <w:spacing w:val="-11"/>
        </w:rPr>
        <w:t xml:space="preserve"> </w:t>
      </w:r>
      <w:r>
        <w:t xml:space="preserve">спроведен или </w:t>
      </w:r>
      <w:r>
        <w:rPr>
          <w:spacing w:val="-2"/>
        </w:rPr>
        <w:t>по</w:t>
      </w:r>
      <w:r w:rsidR="00E42874">
        <w:rPr>
          <w:spacing w:val="-12"/>
        </w:rPr>
        <w:t>к</w:t>
      </w:r>
      <w:r>
        <w:rPr>
          <w:spacing w:val="-2"/>
        </w:rPr>
        <w:t>ренут</w:t>
      </w:r>
      <w:r>
        <w:rPr>
          <w:spacing w:val="-12"/>
        </w:rPr>
        <w:t xml:space="preserve"> </w:t>
      </w:r>
      <w:r w:rsidR="00E42874">
        <w:rPr>
          <w:rFonts w:eastAsia="Calibri"/>
          <w:color w:val="auto"/>
          <w:szCs w:val="22"/>
          <w:lang w:val="sr-Latn-CS"/>
        </w:rPr>
        <w:t>поступа</w:t>
      </w:r>
      <w:r w:rsidR="00E42874">
        <w:rPr>
          <w:rFonts w:eastAsia="Calibri"/>
          <w:color w:val="auto"/>
          <w:szCs w:val="22"/>
        </w:rPr>
        <w:t>к</w:t>
      </w:r>
      <w:r w:rsidR="00E42874">
        <w:rPr>
          <w:rFonts w:eastAsia="Calibri"/>
          <w:color w:val="auto"/>
          <w:szCs w:val="22"/>
          <w:lang w:val="sr-Latn-CS"/>
        </w:rPr>
        <w:t xml:space="preserve"> заштите, </w:t>
      </w:r>
      <w:r w:rsidR="00E42874">
        <w:rPr>
          <w:rFonts w:eastAsia="Calibri"/>
          <w:color w:val="auto"/>
          <w:szCs w:val="22"/>
        </w:rPr>
        <w:t>н</w:t>
      </w:r>
      <w:r w:rsidRPr="002A1F9E">
        <w:rPr>
          <w:rFonts w:eastAsia="Calibri"/>
          <w:color w:val="auto"/>
          <w:szCs w:val="22"/>
          <w:lang w:val="sr-Latn-CS"/>
        </w:rPr>
        <w:t>ити је у просторном обухват</w:t>
      </w:r>
      <w:r w:rsidR="00E42874">
        <w:rPr>
          <w:rFonts w:eastAsia="Calibri"/>
          <w:color w:val="auto"/>
          <w:szCs w:val="22"/>
          <w:lang w:val="sr-Latn-CS"/>
        </w:rPr>
        <w:t>у еколошке мреже Републике C</w:t>
      </w:r>
      <w:r w:rsidR="00E42874">
        <w:rPr>
          <w:rFonts w:eastAsia="Calibri"/>
          <w:color w:val="auto"/>
          <w:szCs w:val="22"/>
        </w:rPr>
        <w:t>рб</w:t>
      </w:r>
      <w:r w:rsidRPr="002A1F9E">
        <w:rPr>
          <w:rFonts w:eastAsia="Calibri"/>
          <w:color w:val="auto"/>
          <w:szCs w:val="22"/>
          <w:lang w:val="sr-Latn-CS"/>
        </w:rPr>
        <w:t>ије;</w:t>
      </w:r>
    </w:p>
    <w:p w:rsidR="009819DA" w:rsidRDefault="009819DA" w:rsidP="009819DA">
      <w:pPr>
        <w:pStyle w:val="Default"/>
        <w:tabs>
          <w:tab w:val="left" w:pos="851"/>
        </w:tabs>
        <w:ind w:firstLine="851"/>
        <w:jc w:val="both"/>
      </w:pPr>
      <w:r w:rsidRPr="002A1F9E">
        <w:rPr>
          <w:rFonts w:eastAsia="Calibri"/>
          <w:color w:val="auto"/>
          <w:szCs w:val="22"/>
          <w:lang w:val="sr-Latn-CS"/>
        </w:rPr>
        <w:t>-</w:t>
      </w:r>
      <w:r w:rsidR="001E3936">
        <w:rPr>
          <w:rFonts w:eastAsia="Calibri"/>
          <w:color w:val="auto"/>
          <w:szCs w:val="22"/>
          <w:lang w:val="sr-Latn-CS"/>
        </w:rPr>
        <w:t xml:space="preserve"> </w:t>
      </w:r>
      <w:r w:rsidRPr="002A1F9E">
        <w:rPr>
          <w:rFonts w:eastAsia="Calibri"/>
          <w:color w:val="auto"/>
          <w:szCs w:val="22"/>
          <w:lang w:val="sr-Latn-CS"/>
        </w:rPr>
        <w:t>да је за подручје Специјалног резервата природе „Вел</w:t>
      </w:r>
      <w:r w:rsidR="00E42874">
        <w:rPr>
          <w:rFonts w:eastAsia="Calibri"/>
          <w:color w:val="auto"/>
          <w:szCs w:val="22"/>
          <w:lang w:val="sr-Latn-CS"/>
        </w:rPr>
        <w:t xml:space="preserve">ики Рзав”, које се налази у </w:t>
      </w:r>
      <w:r w:rsidR="00E42874">
        <w:rPr>
          <w:rFonts w:eastAsia="Calibri"/>
          <w:color w:val="auto"/>
          <w:szCs w:val="22"/>
        </w:rPr>
        <w:t>обу</w:t>
      </w:r>
      <w:r w:rsidR="00E42874">
        <w:rPr>
          <w:rFonts w:eastAsia="Calibri"/>
          <w:color w:val="auto"/>
          <w:szCs w:val="22"/>
          <w:lang w:val="sr-Latn-CS"/>
        </w:rPr>
        <w:t>хвату ове ГЈ, у ме</w:t>
      </w:r>
      <w:r w:rsidR="00E42874">
        <w:rPr>
          <w:rFonts w:eastAsia="Calibri"/>
          <w:color w:val="auto"/>
          <w:szCs w:val="22"/>
        </w:rPr>
        <w:t>ђу</w:t>
      </w:r>
      <w:r w:rsidR="00E42874">
        <w:rPr>
          <w:rFonts w:eastAsia="Calibri"/>
          <w:color w:val="auto"/>
          <w:szCs w:val="22"/>
          <w:lang w:val="sr-Latn-CS"/>
        </w:rPr>
        <w:t xml:space="preserve">времену покренут </w:t>
      </w:r>
      <w:r w:rsidR="00E42874">
        <w:rPr>
          <w:rFonts w:eastAsia="Calibri"/>
          <w:color w:val="auto"/>
          <w:szCs w:val="22"/>
        </w:rPr>
        <w:t>п</w:t>
      </w:r>
      <w:r w:rsidR="00E42874">
        <w:rPr>
          <w:rFonts w:eastAsia="Calibri"/>
          <w:color w:val="auto"/>
          <w:szCs w:val="22"/>
          <w:lang w:val="sr-Latn-CS"/>
        </w:rPr>
        <w:t>оступак заштите објав</w:t>
      </w:r>
      <w:r w:rsidR="00E42874">
        <w:rPr>
          <w:rFonts w:eastAsia="Calibri"/>
          <w:color w:val="auto"/>
          <w:szCs w:val="22"/>
        </w:rPr>
        <w:t>љивањ</w:t>
      </w:r>
      <w:r w:rsidRPr="002A1F9E">
        <w:rPr>
          <w:rFonts w:eastAsia="Calibri"/>
          <w:color w:val="auto"/>
          <w:szCs w:val="22"/>
          <w:lang w:val="sr-Latn-CS"/>
        </w:rPr>
        <w:t>ем Студи</w:t>
      </w:r>
      <w:r w:rsidR="00E42874">
        <w:rPr>
          <w:rFonts w:eastAsia="Calibri"/>
          <w:color w:val="auto"/>
          <w:szCs w:val="22"/>
        </w:rPr>
        <w:t>ј</w:t>
      </w:r>
      <w:r w:rsidR="0018278B">
        <w:rPr>
          <w:rFonts w:eastAsia="Calibri"/>
          <w:color w:val="auto"/>
          <w:szCs w:val="22"/>
        </w:rPr>
        <w:t>е</w:t>
      </w:r>
      <w:r w:rsidR="00E42874">
        <w:rPr>
          <w:rFonts w:eastAsia="Calibri"/>
          <w:color w:val="auto"/>
          <w:szCs w:val="22"/>
          <w:lang w:val="sr-Latn-CS"/>
        </w:rPr>
        <w:t xml:space="preserve"> за</w:t>
      </w:r>
      <w:r w:rsidR="00E42874">
        <w:rPr>
          <w:rFonts w:eastAsia="Calibri"/>
          <w:color w:val="auto"/>
          <w:szCs w:val="22"/>
        </w:rPr>
        <w:t>шт</w:t>
      </w:r>
      <w:r w:rsidR="00A4322B">
        <w:rPr>
          <w:rFonts w:eastAsia="Calibri"/>
          <w:color w:val="auto"/>
          <w:szCs w:val="22"/>
          <w:lang w:val="sr-Latn-CS"/>
        </w:rPr>
        <w:t>ите на са</w:t>
      </w:r>
      <w:r w:rsidR="00A4322B">
        <w:rPr>
          <w:rFonts w:eastAsia="Calibri"/>
          <w:color w:val="auto"/>
          <w:szCs w:val="22"/>
        </w:rPr>
        <w:t>ј</w:t>
      </w:r>
      <w:r w:rsidR="00A4322B">
        <w:rPr>
          <w:rFonts w:eastAsia="Calibri"/>
          <w:color w:val="auto"/>
          <w:szCs w:val="22"/>
          <w:lang w:val="sr-Latn-CS"/>
        </w:rPr>
        <w:t>ту Министарства зашт</w:t>
      </w:r>
      <w:r w:rsidR="00A4322B">
        <w:rPr>
          <w:rFonts w:eastAsia="Calibri"/>
          <w:color w:val="auto"/>
          <w:szCs w:val="22"/>
        </w:rPr>
        <w:t>и</w:t>
      </w:r>
      <w:r w:rsidRPr="002A1F9E">
        <w:rPr>
          <w:rFonts w:eastAsia="Calibri"/>
          <w:color w:val="auto"/>
          <w:szCs w:val="22"/>
          <w:lang w:val="sr-Latn-CS"/>
        </w:rPr>
        <w:t>те животне средине</w:t>
      </w:r>
      <w:r w:rsidR="00A4322B">
        <w:rPr>
          <w:rFonts w:eastAsia="Calibri"/>
          <w:color w:val="auto"/>
          <w:szCs w:val="22"/>
          <w:lang w:val="sr-Latn-CS"/>
        </w:rPr>
        <w:t xml:space="preserve"> (04.11.2022. године). На о</w:t>
      </w:r>
      <w:r w:rsidR="00A4322B">
        <w:rPr>
          <w:rFonts w:eastAsia="Calibri"/>
          <w:color w:val="auto"/>
          <w:szCs w:val="22"/>
        </w:rPr>
        <w:t>сно</w:t>
      </w:r>
      <w:r w:rsidRPr="002A1F9E">
        <w:rPr>
          <w:rFonts w:eastAsia="Calibri"/>
          <w:color w:val="auto"/>
          <w:szCs w:val="22"/>
          <w:lang w:val="sr-Latn-CS"/>
        </w:rPr>
        <w:t xml:space="preserve">ву члана 42. став 7. </w:t>
      </w:r>
      <w:r w:rsidR="00A4322B">
        <w:rPr>
          <w:rFonts w:eastAsia="Calibri"/>
          <w:color w:val="auto"/>
          <w:szCs w:val="22"/>
          <w:lang w:val="sr-Latn-CS"/>
        </w:rPr>
        <w:t xml:space="preserve">Закона о заштити </w:t>
      </w:r>
      <w:r w:rsidR="00A4322B">
        <w:rPr>
          <w:rFonts w:eastAsia="Calibri"/>
          <w:color w:val="auto"/>
          <w:szCs w:val="22"/>
        </w:rPr>
        <w:t>пр</w:t>
      </w:r>
      <w:r w:rsidRPr="002A1F9E">
        <w:rPr>
          <w:rFonts w:eastAsia="Calibri"/>
          <w:color w:val="auto"/>
          <w:szCs w:val="22"/>
          <w:lang w:val="sr-Latn-CS"/>
        </w:rPr>
        <w:t>ироде, подручје за које је покренут поступак за</w:t>
      </w:r>
      <w:r w:rsidR="00A4322B">
        <w:rPr>
          <w:rFonts w:eastAsia="Calibri"/>
          <w:color w:val="auto"/>
          <w:szCs w:val="22"/>
        </w:rPr>
        <w:t>ш</w:t>
      </w:r>
      <w:r>
        <w:t>тите</w:t>
      </w:r>
      <w:r>
        <w:rPr>
          <w:spacing w:val="-14"/>
        </w:rPr>
        <w:t xml:space="preserve"> </w:t>
      </w:r>
      <w:r>
        <w:t>сматра</w:t>
      </w:r>
      <w:r>
        <w:rPr>
          <w:spacing w:val="-4"/>
        </w:rPr>
        <w:t xml:space="preserve"> </w:t>
      </w:r>
      <w:r>
        <w:t>се</w:t>
      </w:r>
      <w:r>
        <w:rPr>
          <w:spacing w:val="-1"/>
        </w:rPr>
        <w:t xml:space="preserve"> </w:t>
      </w:r>
      <w:r w:rsidR="00A4322B">
        <w:t>заштић</w:t>
      </w:r>
      <w:r>
        <w:t>еним, а</w:t>
      </w:r>
      <w:r>
        <w:rPr>
          <w:spacing w:val="-4"/>
        </w:rPr>
        <w:t xml:space="preserve"> </w:t>
      </w:r>
      <w:r>
        <w:t>до</w:t>
      </w:r>
      <w:r>
        <w:rPr>
          <w:spacing w:val="-3"/>
        </w:rPr>
        <w:t xml:space="preserve"> </w:t>
      </w:r>
      <w:r w:rsidR="00A4322B">
        <w:t>доношењ</w:t>
      </w:r>
      <w:r>
        <w:t>а акта о</w:t>
      </w:r>
      <w:r>
        <w:rPr>
          <w:spacing w:val="-6"/>
        </w:rPr>
        <w:t xml:space="preserve"> </w:t>
      </w:r>
      <w:r w:rsidR="00A4322B">
        <w:t>проглашењ</w:t>
      </w:r>
      <w:r>
        <w:t>у</w:t>
      </w:r>
      <w:r>
        <w:rPr>
          <w:spacing w:val="24"/>
        </w:rPr>
        <w:t xml:space="preserve"> </w:t>
      </w:r>
      <w:r w:rsidR="00A4322B">
        <w:t>примењ</w:t>
      </w:r>
      <w:r>
        <w:t>ују се</w:t>
      </w:r>
      <w:r>
        <w:rPr>
          <w:spacing w:val="-3"/>
        </w:rPr>
        <w:t xml:space="preserve"> </w:t>
      </w:r>
      <w:r w:rsidR="00A4322B">
        <w:t>мере заш</w:t>
      </w:r>
      <w:r>
        <w:t>тите прописане</w:t>
      </w:r>
      <w:r>
        <w:rPr>
          <w:spacing w:val="35"/>
        </w:rPr>
        <w:t xml:space="preserve"> </w:t>
      </w:r>
      <w:r w:rsidR="00A4322B">
        <w:t>у студији</w:t>
      </w:r>
      <w:r>
        <w:t xml:space="preserve"> заштите.</w:t>
      </w:r>
    </w:p>
    <w:p w:rsidR="009819DA" w:rsidRPr="002A1F9E" w:rsidRDefault="009819DA" w:rsidP="009819DA">
      <w:pPr>
        <w:spacing w:after="0" w:line="240" w:lineRule="auto"/>
        <w:ind w:firstLine="851"/>
        <w:jc w:val="both"/>
        <w:rPr>
          <w:rFonts w:ascii="Times New Roman" w:eastAsia="Calibri" w:hAnsi="Times New Roman" w:cs="Times New Roman"/>
          <w:sz w:val="24"/>
          <w:lang w:bidi="en-US"/>
        </w:rPr>
      </w:pPr>
      <w:r w:rsidRPr="002A1F9E">
        <w:rPr>
          <w:rFonts w:ascii="Times New Roman" w:eastAsia="Calibri" w:hAnsi="Times New Roman" w:cs="Times New Roman"/>
          <w:sz w:val="24"/>
          <w:lang w:bidi="en-US"/>
        </w:rPr>
        <w:t>Увид</w:t>
      </w:r>
      <w:r w:rsidR="00A4322B">
        <w:rPr>
          <w:rFonts w:ascii="Times New Roman" w:eastAsia="Calibri" w:hAnsi="Times New Roman" w:cs="Times New Roman"/>
          <w:sz w:val="24"/>
          <w:lang w:bidi="en-US"/>
        </w:rPr>
        <w:t>ом у Централни регистар заштићних природни</w:t>
      </w:r>
      <w:r w:rsidR="004360C4">
        <w:rPr>
          <w:rFonts w:ascii="Times New Roman" w:eastAsia="Calibri" w:hAnsi="Times New Roman" w:cs="Times New Roman"/>
          <w:sz w:val="24"/>
          <w:lang w:bidi="en-US"/>
        </w:rPr>
        <w:t>х добара, документацију Заво</w:t>
      </w:r>
      <w:r w:rsidRPr="002A1F9E">
        <w:rPr>
          <w:rFonts w:ascii="Times New Roman" w:eastAsia="Calibri" w:hAnsi="Times New Roman" w:cs="Times New Roman"/>
          <w:sz w:val="24"/>
          <w:lang w:bidi="en-US"/>
        </w:rPr>
        <w:t>да, а у складу са прописима који регули</w:t>
      </w:r>
      <w:r w:rsidR="00A4322B">
        <w:rPr>
          <w:rFonts w:ascii="Times New Roman" w:eastAsia="Calibri" w:hAnsi="Times New Roman" w:cs="Times New Roman"/>
          <w:sz w:val="24"/>
          <w:lang w:bidi="en-US"/>
        </w:rPr>
        <w:t>шу област заштите природе, утврђ</w:t>
      </w:r>
      <w:r w:rsidRPr="002A1F9E">
        <w:rPr>
          <w:rFonts w:ascii="Times New Roman" w:eastAsia="Calibri" w:hAnsi="Times New Roman" w:cs="Times New Roman"/>
          <w:sz w:val="24"/>
          <w:lang w:bidi="en-US"/>
        </w:rPr>
        <w:t>ено је да је з</w:t>
      </w:r>
      <w:r w:rsidR="00A4322B">
        <w:rPr>
          <w:rFonts w:ascii="Times New Roman" w:eastAsia="Calibri" w:hAnsi="Times New Roman" w:cs="Times New Roman"/>
          <w:sz w:val="24"/>
          <w:lang w:bidi="en-US"/>
        </w:rPr>
        <w:t>а</w:t>
      </w:r>
      <w:r w:rsidRPr="002A1F9E">
        <w:rPr>
          <w:rFonts w:ascii="Times New Roman" w:eastAsia="Calibri" w:hAnsi="Times New Roman" w:cs="Times New Roman"/>
          <w:sz w:val="24"/>
          <w:lang w:bidi="en-US"/>
        </w:rPr>
        <w:t xml:space="preserve"> </w:t>
      </w:r>
      <w:r w:rsidR="00A4322B">
        <w:rPr>
          <w:rFonts w:ascii="Times New Roman" w:eastAsia="Calibri" w:hAnsi="Times New Roman" w:cs="Times New Roman"/>
          <w:sz w:val="24"/>
          <w:lang w:bidi="en-US"/>
        </w:rPr>
        <w:t>подручје за к</w:t>
      </w:r>
      <w:r w:rsidR="0018278B">
        <w:rPr>
          <w:rFonts w:ascii="Times New Roman" w:eastAsia="Calibri" w:hAnsi="Times New Roman" w:cs="Times New Roman"/>
          <w:sz w:val="24"/>
          <w:lang w:bidi="en-US"/>
        </w:rPr>
        <w:t>оје се израђује Основа газдовањ</w:t>
      </w:r>
      <w:r w:rsidR="00A4322B">
        <w:rPr>
          <w:rFonts w:ascii="Times New Roman" w:eastAsia="Calibri" w:hAnsi="Times New Roman" w:cs="Times New Roman"/>
          <w:sz w:val="24"/>
          <w:lang w:bidi="en-US"/>
        </w:rPr>
        <w:t>а шу</w:t>
      </w:r>
      <w:r w:rsidRPr="002A1F9E">
        <w:rPr>
          <w:rFonts w:ascii="Times New Roman" w:eastAsia="Calibri" w:hAnsi="Times New Roman" w:cs="Times New Roman"/>
          <w:sz w:val="24"/>
          <w:lang w:bidi="en-US"/>
        </w:rPr>
        <w:t xml:space="preserve">мама за </w:t>
      </w:r>
      <w:r w:rsidR="00046C8B">
        <w:rPr>
          <w:rFonts w:ascii="Times New Roman" w:eastAsia="Calibri" w:hAnsi="Times New Roman" w:cs="Times New Roman"/>
          <w:sz w:val="24"/>
          <w:lang w:bidi="en-US"/>
        </w:rPr>
        <w:t>газдинску јединицу „Венац- Благ</w:t>
      </w:r>
      <w:r w:rsidRPr="002A1F9E">
        <w:rPr>
          <w:rFonts w:ascii="Times New Roman" w:eastAsia="Calibri" w:hAnsi="Times New Roman" w:cs="Times New Roman"/>
          <w:sz w:val="24"/>
          <w:lang w:bidi="en-US"/>
        </w:rPr>
        <w:t>aja”:</w:t>
      </w:r>
    </w:p>
    <w:p w:rsidR="009819DA" w:rsidRPr="002A1F9E" w:rsidRDefault="009819DA" w:rsidP="009819DA">
      <w:pPr>
        <w:spacing w:after="0" w:line="240" w:lineRule="auto"/>
        <w:ind w:firstLine="851"/>
        <w:jc w:val="both"/>
        <w:rPr>
          <w:rFonts w:ascii="Times New Roman" w:eastAsia="Calibri" w:hAnsi="Times New Roman" w:cs="Times New Roman"/>
          <w:sz w:val="24"/>
          <w:lang w:bidi="en-US"/>
        </w:rPr>
      </w:pPr>
      <w:r w:rsidRPr="002A1F9E">
        <w:rPr>
          <w:rFonts w:ascii="Times New Roman" w:eastAsia="Calibri" w:hAnsi="Times New Roman" w:cs="Times New Roman"/>
          <w:sz w:val="24"/>
          <w:lang w:bidi="en-US"/>
        </w:rPr>
        <w:t>-</w:t>
      </w:r>
      <w:r w:rsidR="001E3936">
        <w:rPr>
          <w:rFonts w:ascii="Times New Roman" w:eastAsia="Calibri" w:hAnsi="Times New Roman" w:cs="Times New Roman"/>
          <w:sz w:val="24"/>
          <w:lang w:bidi="en-US"/>
        </w:rPr>
        <w:t xml:space="preserve"> </w:t>
      </w:r>
      <w:r w:rsidRPr="002A1F9E">
        <w:rPr>
          <w:rFonts w:ascii="Times New Roman" w:eastAsia="Calibri" w:hAnsi="Times New Roman" w:cs="Times New Roman"/>
          <w:sz w:val="24"/>
          <w:lang w:bidi="en-US"/>
        </w:rPr>
        <w:t>делом се налази у обухвату Спец</w:t>
      </w:r>
      <w:r w:rsidR="00A4322B">
        <w:rPr>
          <w:rFonts w:ascii="Times New Roman" w:eastAsia="Calibri" w:hAnsi="Times New Roman" w:cs="Times New Roman"/>
          <w:sz w:val="24"/>
          <w:lang w:bidi="en-US"/>
        </w:rPr>
        <w:t>ијалног резервата природе „Велик</w:t>
      </w:r>
      <w:r w:rsidRPr="002A1F9E">
        <w:rPr>
          <w:rFonts w:ascii="Times New Roman" w:eastAsia="Calibri" w:hAnsi="Times New Roman" w:cs="Times New Roman"/>
          <w:sz w:val="24"/>
          <w:lang w:bidi="en-US"/>
        </w:rPr>
        <w:t>и</w:t>
      </w:r>
      <w:r w:rsidR="00A4322B">
        <w:rPr>
          <w:rFonts w:ascii="Times New Roman" w:eastAsia="Calibri" w:hAnsi="Times New Roman" w:cs="Times New Roman"/>
          <w:sz w:val="24"/>
          <w:lang w:bidi="en-US"/>
        </w:rPr>
        <w:t xml:space="preserve"> Рзав”, док је већ</w:t>
      </w:r>
      <w:r w:rsidR="00046C8B">
        <w:rPr>
          <w:rFonts w:ascii="Times New Roman" w:eastAsia="Calibri" w:hAnsi="Times New Roman" w:cs="Times New Roman"/>
          <w:sz w:val="24"/>
          <w:lang w:bidi="en-US"/>
        </w:rPr>
        <w:t>им делом изван заштић</w:t>
      </w:r>
      <w:r w:rsidRPr="002A1F9E">
        <w:rPr>
          <w:rFonts w:ascii="Times New Roman" w:eastAsia="Calibri" w:hAnsi="Times New Roman" w:cs="Times New Roman"/>
          <w:sz w:val="24"/>
          <w:lang w:bidi="en-US"/>
        </w:rPr>
        <w:t>еног подручја;</w:t>
      </w:r>
    </w:p>
    <w:p w:rsidR="009819DA" w:rsidRPr="00BD5948" w:rsidRDefault="00A4322B" w:rsidP="009819DA">
      <w:pPr>
        <w:spacing w:after="0" w:line="240" w:lineRule="auto"/>
        <w:ind w:firstLine="851"/>
        <w:jc w:val="both"/>
        <w:rPr>
          <w:rFonts w:ascii="Times New Roman" w:eastAsia="Calibri" w:hAnsi="Times New Roman" w:cs="Times New Roman"/>
          <w:sz w:val="24"/>
          <w:lang w:bidi="en-US"/>
        </w:rPr>
      </w:pPr>
      <w:r>
        <w:rPr>
          <w:rFonts w:ascii="Times New Roman" w:eastAsia="Calibri" w:hAnsi="Times New Roman" w:cs="Times New Roman"/>
          <w:sz w:val="24"/>
          <w:lang w:bidi="en-US"/>
        </w:rPr>
        <w:t>-</w:t>
      </w:r>
      <w:r w:rsidR="001E3936">
        <w:rPr>
          <w:rFonts w:ascii="Times New Roman" w:eastAsia="Calibri" w:hAnsi="Times New Roman" w:cs="Times New Roman"/>
          <w:sz w:val="24"/>
          <w:lang w:bidi="en-US"/>
        </w:rPr>
        <w:t xml:space="preserve"> </w:t>
      </w:r>
      <w:r>
        <w:rPr>
          <w:rFonts w:ascii="Times New Roman" w:eastAsia="Calibri" w:hAnsi="Times New Roman" w:cs="Times New Roman"/>
          <w:sz w:val="24"/>
          <w:lang w:bidi="en-US"/>
        </w:rPr>
        <w:t>Специј</w:t>
      </w:r>
      <w:r w:rsidR="009819DA" w:rsidRPr="002A1F9E">
        <w:rPr>
          <w:rFonts w:ascii="Times New Roman" w:eastAsia="Calibri" w:hAnsi="Times New Roman" w:cs="Times New Roman"/>
          <w:sz w:val="24"/>
          <w:lang w:bidi="en-US"/>
        </w:rPr>
        <w:t>ални резерват природе „</w:t>
      </w:r>
      <w:r w:rsidR="009819DA">
        <w:rPr>
          <w:rFonts w:ascii="Times New Roman" w:eastAsia="Calibri" w:hAnsi="Times New Roman" w:cs="Times New Roman"/>
          <w:sz w:val="24"/>
          <w:lang w:bidi="en-US"/>
        </w:rPr>
        <w:t>Велики Рзав” је подручје од међународног, нац</w:t>
      </w:r>
      <w:r w:rsidR="009819DA" w:rsidRPr="002A1F9E">
        <w:rPr>
          <w:rFonts w:ascii="Times New Roman" w:eastAsia="Calibri" w:hAnsi="Times New Roman" w:cs="Times New Roman"/>
          <w:sz w:val="24"/>
          <w:lang w:bidi="en-US"/>
        </w:rPr>
        <w:t xml:space="preserve">ионалног, односно изузетног значаја (I </w:t>
      </w:r>
      <w:r w:rsidR="00EE2C6A">
        <w:rPr>
          <w:rFonts w:ascii="Times New Roman" w:eastAsia="Calibri" w:hAnsi="Times New Roman" w:cs="Times New Roman"/>
          <w:sz w:val="24"/>
          <w:lang w:bidi="en-US"/>
        </w:rPr>
        <w:t>категорије), са режимима</w:t>
      </w:r>
      <w:r w:rsidR="009819DA">
        <w:rPr>
          <w:rFonts w:ascii="Times New Roman" w:eastAsia="Calibri" w:hAnsi="Times New Roman" w:cs="Times New Roman"/>
          <w:sz w:val="24"/>
          <w:lang w:bidi="en-US"/>
        </w:rPr>
        <w:t xml:space="preserve"> заштите II (дpyгoг) и ІII (трећег) </w:t>
      </w:r>
      <w:r w:rsidR="009819DA" w:rsidRPr="002A1F9E">
        <w:rPr>
          <w:rFonts w:ascii="Times New Roman" w:eastAsia="Calibri" w:hAnsi="Times New Roman" w:cs="Times New Roman"/>
          <w:sz w:val="24"/>
          <w:lang w:bidi="en-US"/>
        </w:rPr>
        <w:t>степена</w:t>
      </w:r>
      <w:r w:rsidR="009819DA">
        <w:rPr>
          <w:rFonts w:ascii="Times New Roman" w:eastAsia="Calibri" w:hAnsi="Times New Roman" w:cs="Times New Roman"/>
          <w:sz w:val="24"/>
          <w:lang w:bidi="en-US"/>
        </w:rPr>
        <w:t xml:space="preserve">. </w:t>
      </w:r>
      <w:r w:rsidR="009819DA" w:rsidRPr="002A1F9E">
        <w:rPr>
          <w:rFonts w:ascii="Times New Roman" w:eastAsia="Calibri" w:hAnsi="Times New Roman" w:cs="Times New Roman"/>
          <w:sz w:val="24"/>
          <w:lang w:bidi="en-US"/>
        </w:rPr>
        <w:t>Предм</w:t>
      </w:r>
      <w:r w:rsidR="009819DA">
        <w:rPr>
          <w:rFonts w:ascii="Times New Roman" w:eastAsia="Calibri" w:hAnsi="Times New Roman" w:cs="Times New Roman"/>
          <w:sz w:val="24"/>
          <w:lang w:bidi="en-US"/>
        </w:rPr>
        <w:t>етном Основом обухваhен је локалит „Роге“ у режиму II (дру</w:t>
      </w:r>
      <w:r w:rsidR="009819DA" w:rsidRPr="002A1F9E">
        <w:rPr>
          <w:rFonts w:ascii="Times New Roman" w:eastAsia="Calibri" w:hAnsi="Times New Roman" w:cs="Times New Roman"/>
          <w:sz w:val="24"/>
          <w:lang w:bidi="en-US"/>
        </w:rPr>
        <w:t>го</w:t>
      </w:r>
      <w:r w:rsidR="009819DA">
        <w:rPr>
          <w:rFonts w:ascii="Times New Roman" w:eastAsia="Calibri" w:hAnsi="Times New Roman" w:cs="Times New Roman"/>
          <w:sz w:val="24"/>
          <w:lang w:bidi="en-US"/>
        </w:rPr>
        <w:t>г) степена.</w:t>
      </w:r>
    </w:p>
    <w:p w:rsidR="009819DA" w:rsidRDefault="00EE2C6A" w:rsidP="009819DA">
      <w:pPr>
        <w:spacing w:after="0" w:line="240" w:lineRule="auto"/>
        <w:ind w:firstLine="851"/>
        <w:jc w:val="both"/>
        <w:rPr>
          <w:rFonts w:ascii="Times New Roman" w:eastAsia="Calibri" w:hAnsi="Times New Roman" w:cs="Times New Roman"/>
          <w:sz w:val="24"/>
          <w:lang w:bidi="en-US"/>
        </w:rPr>
      </w:pPr>
      <w:r>
        <w:rPr>
          <w:rFonts w:ascii="Times New Roman" w:eastAsia="Calibri" w:hAnsi="Times New Roman" w:cs="Times New Roman"/>
          <w:sz w:val="24"/>
          <w:lang w:bidi="en-US"/>
        </w:rPr>
        <w:t>Локалитет „Poг</w:t>
      </w:r>
      <w:r w:rsidR="009819DA">
        <w:rPr>
          <w:rFonts w:ascii="Times New Roman" w:eastAsia="Calibri" w:hAnsi="Times New Roman" w:cs="Times New Roman"/>
          <w:sz w:val="24"/>
          <w:lang w:bidi="en-US"/>
        </w:rPr>
        <w:t xml:space="preserve">e”, </w:t>
      </w:r>
      <w:r w:rsidR="009819DA" w:rsidRPr="002A1F9E">
        <w:rPr>
          <w:rFonts w:ascii="Times New Roman" w:eastAsia="Calibri" w:hAnsi="Times New Roman" w:cs="Times New Roman"/>
          <w:sz w:val="24"/>
          <w:lang w:bidi="en-US"/>
        </w:rPr>
        <w:t>захвата западне, односно североз</w:t>
      </w:r>
      <w:r w:rsidR="009819DA">
        <w:rPr>
          <w:rFonts w:ascii="Times New Roman" w:eastAsia="Calibri" w:hAnsi="Times New Roman" w:cs="Times New Roman"/>
          <w:sz w:val="24"/>
          <w:lang w:bidi="en-US"/>
        </w:rPr>
        <w:t>ападне делове Специјалног резе</w:t>
      </w:r>
      <w:r w:rsidR="009819DA" w:rsidRPr="002A1F9E">
        <w:rPr>
          <w:rFonts w:ascii="Times New Roman" w:eastAsia="Calibri" w:hAnsi="Times New Roman" w:cs="Times New Roman"/>
          <w:sz w:val="24"/>
          <w:lang w:bidi="en-US"/>
        </w:rPr>
        <w:t>рвата природе „Велики Рзав”. Локалитет обухвата најпре клисурасти део дол</w:t>
      </w:r>
      <w:r w:rsidR="009819DA">
        <w:rPr>
          <w:rFonts w:ascii="Times New Roman" w:eastAsia="Calibri" w:hAnsi="Times New Roman" w:cs="Times New Roman"/>
          <w:sz w:val="24"/>
          <w:lang w:bidi="en-US"/>
        </w:rPr>
        <w:t>ине Вели</w:t>
      </w:r>
      <w:r w:rsidR="009819DA" w:rsidRPr="002A1F9E">
        <w:rPr>
          <w:rFonts w:ascii="Times New Roman" w:eastAsia="Calibri" w:hAnsi="Times New Roman" w:cs="Times New Roman"/>
          <w:sz w:val="24"/>
          <w:lang w:bidi="en-US"/>
        </w:rPr>
        <w:t>к</w:t>
      </w:r>
      <w:r w:rsidR="009819DA">
        <w:rPr>
          <w:rFonts w:ascii="Times New Roman" w:eastAsia="Calibri" w:hAnsi="Times New Roman" w:cs="Times New Roman"/>
          <w:sz w:val="24"/>
          <w:lang w:bidi="en-US"/>
        </w:rPr>
        <w:t>ог Рзава, низводно од Рошке бањ</w:t>
      </w:r>
      <w:r w:rsidR="009819DA" w:rsidRPr="002A1F9E">
        <w:rPr>
          <w:rFonts w:ascii="Times New Roman" w:eastAsia="Calibri" w:hAnsi="Times New Roman" w:cs="Times New Roman"/>
          <w:sz w:val="24"/>
          <w:lang w:bidi="en-US"/>
        </w:rPr>
        <w:t>е, затим отворени, нормални део дол</w:t>
      </w:r>
      <w:r w:rsidR="00322F2A">
        <w:rPr>
          <w:rFonts w:ascii="Times New Roman" w:eastAsia="Calibri" w:hAnsi="Times New Roman" w:cs="Times New Roman"/>
          <w:sz w:val="24"/>
          <w:lang w:bidi="en-US"/>
        </w:rPr>
        <w:t>ине код Вал</w:t>
      </w:r>
      <w:r w:rsidR="009819DA" w:rsidRPr="002A1F9E">
        <w:rPr>
          <w:rFonts w:ascii="Times New Roman" w:eastAsia="Calibri" w:hAnsi="Times New Roman" w:cs="Times New Roman"/>
          <w:sz w:val="24"/>
          <w:lang w:bidi="en-US"/>
        </w:rPr>
        <w:t>о</w:t>
      </w:r>
      <w:r w:rsidR="00322F2A">
        <w:rPr>
          <w:rFonts w:ascii="Times New Roman" w:eastAsia="Calibri" w:hAnsi="Times New Roman" w:cs="Times New Roman"/>
          <w:sz w:val="24"/>
          <w:lang w:bidi="en-US"/>
        </w:rPr>
        <w:t>вића и највећ</w:t>
      </w:r>
      <w:r w:rsidR="004360C4">
        <w:rPr>
          <w:rFonts w:ascii="Times New Roman" w:eastAsia="Calibri" w:hAnsi="Times New Roman" w:cs="Times New Roman"/>
          <w:sz w:val="24"/>
          <w:lang w:bidi="en-US"/>
        </w:rPr>
        <w:t>им делом стрме кањ</w:t>
      </w:r>
      <w:r w:rsidR="009819DA" w:rsidRPr="002A1F9E">
        <w:rPr>
          <w:rFonts w:ascii="Times New Roman" w:eastAsia="Calibri" w:hAnsi="Times New Roman" w:cs="Times New Roman"/>
          <w:sz w:val="24"/>
          <w:lang w:bidi="en-US"/>
        </w:rPr>
        <w:t>онске делове долине до</w:t>
      </w:r>
      <w:r w:rsidR="00E641EB">
        <w:rPr>
          <w:rFonts w:ascii="Times New Roman" w:eastAsia="Calibri" w:hAnsi="Times New Roman" w:cs="Times New Roman"/>
          <w:sz w:val="24"/>
          <w:lang w:bidi="en-US"/>
        </w:rPr>
        <w:t xml:space="preserve"> Бијеле стене и Самара код Забрда. Овај локалитет к</w:t>
      </w:r>
      <w:r w:rsidR="009819DA" w:rsidRPr="002A1F9E">
        <w:rPr>
          <w:rFonts w:ascii="Times New Roman" w:eastAsia="Calibri" w:hAnsi="Times New Roman" w:cs="Times New Roman"/>
          <w:sz w:val="24"/>
          <w:lang w:bidi="en-US"/>
        </w:rPr>
        <w:t>арактерише, уг</w:t>
      </w:r>
      <w:r w:rsidR="004360C4">
        <w:rPr>
          <w:rFonts w:ascii="Times New Roman" w:eastAsia="Calibri" w:hAnsi="Times New Roman" w:cs="Times New Roman"/>
          <w:sz w:val="24"/>
          <w:lang w:bidi="en-US"/>
        </w:rPr>
        <w:t>лавном неуједначено, меандрирањ</w:t>
      </w:r>
      <w:r w:rsidR="009819DA" w:rsidRPr="002A1F9E">
        <w:rPr>
          <w:rFonts w:ascii="Times New Roman" w:eastAsia="Calibri" w:hAnsi="Times New Roman" w:cs="Times New Roman"/>
          <w:sz w:val="24"/>
          <w:lang w:bidi="en-US"/>
        </w:rPr>
        <w:t>е тока и</w:t>
      </w:r>
      <w:r w:rsidR="009819DA">
        <w:rPr>
          <w:rFonts w:ascii="Times New Roman" w:eastAsia="Calibri" w:hAnsi="Times New Roman" w:cs="Times New Roman"/>
          <w:sz w:val="24"/>
          <w:lang w:bidi="en-US"/>
        </w:rPr>
        <w:t xml:space="preserve"> долине. На локалитету је забележена шумска заједница, односно </w:t>
      </w:r>
      <w:r w:rsidR="009819DA">
        <w:rPr>
          <w:rFonts w:ascii="Times New Roman" w:eastAsia="Calibri" w:hAnsi="Times New Roman" w:cs="Times New Roman"/>
          <w:sz w:val="24"/>
          <w:lang w:bidi="en-US"/>
        </w:rPr>
        <w:lastRenderedPageBreak/>
        <w:t>шикара грбића (</w:t>
      </w:r>
      <w:r w:rsidR="00E641EB">
        <w:rPr>
          <w:rFonts w:ascii="Times New Roman" w:eastAsia="Calibri" w:hAnsi="Times New Roman" w:cs="Times New Roman"/>
          <w:sz w:val="24"/>
          <w:lang w:bidi="en-US"/>
        </w:rPr>
        <w:t>Carpinus orientalis</w:t>
      </w:r>
      <w:r w:rsidR="009819DA">
        <w:rPr>
          <w:rFonts w:ascii="Times New Roman" w:eastAsia="Calibri" w:hAnsi="Times New Roman" w:cs="Times New Roman"/>
          <w:sz w:val="24"/>
          <w:lang w:bidi="en-US"/>
        </w:rPr>
        <w:t>), шикара граба и црног јасена (</w:t>
      </w:r>
      <w:r w:rsidR="00E641EB">
        <w:rPr>
          <w:rFonts w:ascii="Times New Roman" w:eastAsia="Calibri" w:hAnsi="Times New Roman" w:cs="Times New Roman"/>
          <w:sz w:val="24"/>
          <w:lang w:bidi="en-US"/>
        </w:rPr>
        <w:t>Ostrya carpinifolia и Fraxinus ornus</w:t>
      </w:r>
      <w:r w:rsidR="009819DA">
        <w:rPr>
          <w:rFonts w:ascii="Times New Roman" w:eastAsia="Calibri" w:hAnsi="Times New Roman" w:cs="Times New Roman"/>
          <w:sz w:val="24"/>
          <w:lang w:bidi="en-US"/>
        </w:rPr>
        <w:t>). Локалитет</w:t>
      </w:r>
      <w:r w:rsidR="00E641EB">
        <w:rPr>
          <w:rFonts w:ascii="Times New Roman" w:eastAsia="Calibri" w:hAnsi="Times New Roman" w:cs="Times New Roman"/>
          <w:sz w:val="24"/>
          <w:lang w:bidi="en-US"/>
        </w:rPr>
        <w:t xml:space="preserve"> лежи на КО Роге, општина</w:t>
      </w:r>
      <w:r w:rsidR="009819DA">
        <w:rPr>
          <w:rFonts w:ascii="Times New Roman" w:eastAsia="Calibri" w:hAnsi="Times New Roman" w:cs="Times New Roman"/>
          <w:sz w:val="24"/>
          <w:lang w:bidi="en-US"/>
        </w:rPr>
        <w:t>Пожега, укупне површине 211,16ha;</w:t>
      </w:r>
    </w:p>
    <w:p w:rsidR="009819DA" w:rsidRDefault="009819DA" w:rsidP="009819DA">
      <w:pPr>
        <w:spacing w:after="0" w:line="240" w:lineRule="auto"/>
        <w:ind w:firstLine="851"/>
        <w:jc w:val="both"/>
        <w:rPr>
          <w:rFonts w:ascii="Times New Roman" w:eastAsia="Calibri" w:hAnsi="Times New Roman" w:cs="Times New Roman"/>
          <w:sz w:val="24"/>
          <w:lang w:bidi="en-US"/>
        </w:rPr>
      </w:pPr>
      <w:r>
        <w:rPr>
          <w:rFonts w:ascii="Times New Roman" w:eastAsia="Calibri" w:hAnsi="Times New Roman" w:cs="Times New Roman"/>
          <w:sz w:val="24"/>
          <w:lang w:bidi="en-US"/>
        </w:rPr>
        <w:t>У оквиру ГЈ „Венац-Благаја“ налази се потенцијално Натура 2000 подручје од значаја за заједницу (pSCI) „Велики Рзав“.</w:t>
      </w:r>
    </w:p>
    <w:p w:rsidR="0063086E" w:rsidRPr="004360C4" w:rsidRDefault="0063086E" w:rsidP="009819DA">
      <w:pPr>
        <w:spacing w:after="0" w:line="240" w:lineRule="auto"/>
        <w:ind w:firstLine="851"/>
        <w:jc w:val="both"/>
        <w:rPr>
          <w:rFonts w:ascii="Times New Roman" w:eastAsia="Calibri" w:hAnsi="Times New Roman" w:cs="Times New Roman"/>
          <w:sz w:val="24"/>
          <w:lang w:bidi="en-US"/>
        </w:rPr>
      </w:pPr>
      <w:r>
        <w:rPr>
          <w:rFonts w:ascii="Times New Roman" w:eastAsia="Calibri" w:hAnsi="Times New Roman" w:cs="Times New Roman"/>
          <w:sz w:val="24"/>
          <w:lang w:bidi="en-US"/>
        </w:rPr>
        <w:t>У оквиру II степена заштите налазе се одељења</w:t>
      </w:r>
      <w:r w:rsidR="004360C4">
        <w:rPr>
          <w:rFonts w:ascii="Times New Roman" w:eastAsia="Calibri" w:hAnsi="Times New Roman" w:cs="Times New Roman"/>
          <w:sz w:val="24"/>
          <w:lang w:bidi="en-US"/>
        </w:rPr>
        <w:t xml:space="preserve"> 4/а,б, 5/а и 12/б.</w:t>
      </w:r>
    </w:p>
    <w:p w:rsidR="0063086E" w:rsidRPr="004360C4" w:rsidRDefault="0063086E" w:rsidP="009819DA">
      <w:pPr>
        <w:spacing w:after="0" w:line="240" w:lineRule="auto"/>
        <w:ind w:firstLine="851"/>
        <w:jc w:val="both"/>
        <w:rPr>
          <w:rFonts w:ascii="Times New Roman" w:eastAsia="Calibri" w:hAnsi="Times New Roman" w:cs="Times New Roman"/>
          <w:sz w:val="24"/>
          <w:lang w:bidi="en-US"/>
        </w:rPr>
      </w:pPr>
      <w:r>
        <w:rPr>
          <w:rFonts w:ascii="Times New Roman" w:eastAsia="Calibri" w:hAnsi="Times New Roman" w:cs="Times New Roman"/>
          <w:sz w:val="24"/>
          <w:lang w:bidi="en-US"/>
        </w:rPr>
        <w:t>У оквиру III степена заштите налазе се одељења</w:t>
      </w:r>
      <w:r w:rsidR="004360C4">
        <w:rPr>
          <w:rFonts w:ascii="Times New Roman" w:eastAsia="Calibri" w:hAnsi="Times New Roman" w:cs="Times New Roman"/>
          <w:sz w:val="24"/>
          <w:lang w:bidi="en-US"/>
        </w:rPr>
        <w:t xml:space="preserve"> 2/д, 3/ц, 4/ц, 5/б,ц, 6/а,б, 8/а,б,ц,д, 9/ц, 10/ј, 11/а,б,ц,д,е,ф,г,и 12/ц.</w:t>
      </w:r>
    </w:p>
    <w:p w:rsidR="00BB0922" w:rsidRDefault="00BB0922" w:rsidP="00BB0922">
      <w:pPr>
        <w:tabs>
          <w:tab w:val="left" w:pos="851"/>
        </w:tabs>
        <w:autoSpaceDE w:val="0"/>
        <w:autoSpaceDN w:val="0"/>
        <w:adjustRightInd w:val="0"/>
        <w:spacing w:after="0" w:line="240" w:lineRule="auto"/>
        <w:jc w:val="both"/>
        <w:rPr>
          <w:rFonts w:ascii="Arial" w:eastAsia="Times New Roman" w:hAnsi="Arial" w:cs="Times New Roman"/>
          <w:b/>
          <w:i/>
          <w:sz w:val="28"/>
          <w:szCs w:val="20"/>
          <w:lang w:eastAsia="sr-Latn-CS"/>
        </w:rPr>
      </w:pPr>
    </w:p>
    <w:p w:rsidR="0063086E" w:rsidRDefault="0063086E" w:rsidP="00BB0922">
      <w:pPr>
        <w:tabs>
          <w:tab w:val="left" w:pos="851"/>
        </w:tabs>
        <w:autoSpaceDE w:val="0"/>
        <w:autoSpaceDN w:val="0"/>
        <w:adjustRightInd w:val="0"/>
        <w:spacing w:after="0" w:line="240" w:lineRule="auto"/>
        <w:jc w:val="both"/>
        <w:rPr>
          <w:rFonts w:ascii="Arial" w:eastAsia="Times New Roman" w:hAnsi="Arial" w:cs="Times New Roman"/>
          <w:b/>
          <w:i/>
          <w:sz w:val="28"/>
          <w:szCs w:val="20"/>
          <w:lang w:eastAsia="sr-Latn-CS"/>
        </w:rPr>
      </w:pPr>
    </w:p>
    <w:p w:rsidR="0063086E" w:rsidRPr="0063086E" w:rsidRDefault="0063086E" w:rsidP="00BB0922">
      <w:pPr>
        <w:tabs>
          <w:tab w:val="left" w:pos="851"/>
        </w:tabs>
        <w:autoSpaceDE w:val="0"/>
        <w:autoSpaceDN w:val="0"/>
        <w:adjustRightInd w:val="0"/>
        <w:spacing w:after="0" w:line="240" w:lineRule="auto"/>
        <w:jc w:val="both"/>
        <w:rPr>
          <w:rFonts w:ascii="Arial" w:eastAsia="Times New Roman" w:hAnsi="Arial" w:cs="Times New Roman"/>
          <w:b/>
          <w:i/>
          <w:sz w:val="28"/>
          <w:szCs w:val="20"/>
          <w:lang w:eastAsia="sr-Latn-CS"/>
        </w:rPr>
      </w:pPr>
    </w:p>
    <w:p w:rsidR="00BB0922" w:rsidRPr="00BB0922" w:rsidRDefault="008A7621" w:rsidP="008A7621">
      <w:pPr>
        <w:pStyle w:val="Heading2"/>
      </w:pPr>
      <w:bookmarkStart w:id="93" w:name="_Toc137188339"/>
      <w:r>
        <w:t xml:space="preserve">5.15. </w:t>
      </w:r>
      <w:r w:rsidR="00BB0922" w:rsidRPr="00BB0922">
        <w:t>Приказ строго заштићених и заштићених врста</w:t>
      </w:r>
      <w:bookmarkEnd w:id="93"/>
    </w:p>
    <w:p w:rsidR="00BB0922" w:rsidRPr="00BB0922" w:rsidRDefault="00BB0922" w:rsidP="00BB0922">
      <w:pPr>
        <w:spacing w:after="0" w:line="240" w:lineRule="auto"/>
        <w:ind w:firstLine="1276"/>
        <w:jc w:val="both"/>
        <w:rPr>
          <w:rFonts w:ascii="Arial" w:eastAsia="Times New Roman" w:hAnsi="Arial" w:cs="Times New Roman"/>
          <w:b/>
          <w:i/>
          <w:sz w:val="28"/>
          <w:szCs w:val="20"/>
          <w:lang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На територији распрострањења ове газдинске јединице од стране </w:t>
      </w:r>
      <w:r w:rsidRPr="00BB0922">
        <w:rPr>
          <w:rFonts w:ascii="Times New Roman" w:eastAsia="Calibri" w:hAnsi="Times New Roman" w:cs="Times New Roman"/>
          <w:sz w:val="24"/>
        </w:rPr>
        <w:t xml:space="preserve">запослених у </w:t>
      </w:r>
      <w:r w:rsidRPr="00BB0922">
        <w:rPr>
          <w:rFonts w:ascii="Times New Roman" w:eastAsia="Calibri" w:hAnsi="Times New Roman" w:cs="Times New Roman"/>
          <w:sz w:val="24"/>
          <w:lang w:val="sr-Latn-CS"/>
        </w:rPr>
        <w:t>ШГ „</w:t>
      </w:r>
      <w:r w:rsidRPr="00BB0922">
        <w:rPr>
          <w:rFonts w:ascii="Times New Roman" w:eastAsia="Calibri" w:hAnsi="Times New Roman" w:cs="Times New Roman"/>
          <w:sz w:val="24"/>
        </w:rPr>
        <w:t>Ужице</w:t>
      </w:r>
      <w:r w:rsidRPr="00BB0922">
        <w:rPr>
          <w:rFonts w:ascii="Times New Roman" w:eastAsia="Calibri" w:hAnsi="Times New Roman" w:cs="Times New Roman"/>
          <w:sz w:val="24"/>
          <w:lang w:val="sr-Latn-CS"/>
        </w:rPr>
        <w:t>“ примећене су</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према Правилнику о проглашењу и заштити строго заштићених и заштићених дивљих врста биљака, животиња и гљива („Службени гласник РС“ бр. 5/10, 47/11, 32/16 и 98/16)</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заштићене и строго заштићене врсте</w:t>
      </w:r>
      <w:r w:rsidRPr="00BB0922">
        <w:rPr>
          <w:rFonts w:ascii="Times New Roman" w:eastAsia="Calibri" w:hAnsi="Times New Roman" w:cs="Times New Roman"/>
          <w:sz w:val="24"/>
        </w:rPr>
        <w:t xml:space="preserve">, односно </w:t>
      </w:r>
      <w:r w:rsidRPr="00BB0922">
        <w:rPr>
          <w:rFonts w:ascii="Times New Roman" w:eastAsia="Calibri" w:hAnsi="Times New Roman" w:cs="Times New Roman"/>
          <w:sz w:val="24"/>
          <w:lang w:val="sr-Latn-CS"/>
        </w:rPr>
        <w:t>према категорији IUCN - TBFRA 2000 (International Union for Conservation of Nature – Temperate and Boreal Forest Resource Assessment) врст</w:t>
      </w:r>
      <w:r w:rsidRPr="00BB0922">
        <w:rPr>
          <w:rFonts w:ascii="Times New Roman" w:eastAsia="Calibri" w:hAnsi="Times New Roman" w:cs="Times New Roman"/>
          <w:sz w:val="24"/>
        </w:rPr>
        <w:t>е</w:t>
      </w:r>
      <w:r w:rsidRPr="00BB0922">
        <w:rPr>
          <w:rFonts w:ascii="Times New Roman" w:eastAsia="Calibri" w:hAnsi="Times New Roman" w:cs="Times New Roman"/>
          <w:sz w:val="24"/>
          <w:lang w:val="sr-Latn-CS"/>
        </w:rPr>
        <w:t xml:space="preserve"> које имају статус реликтне, ендемичне, ретке и угрожене</w:t>
      </w:r>
      <w:r w:rsidRPr="00BB0922">
        <w:rPr>
          <w:rFonts w:ascii="Times New Roman" w:eastAsia="Calibri" w:hAnsi="Times New Roman" w:cs="Times New Roman"/>
          <w:sz w:val="24"/>
        </w:rPr>
        <w:t>.</w:t>
      </w:r>
    </w:p>
    <w:p w:rsidR="00BB0922" w:rsidRDefault="00BB0922" w:rsidP="00BB0922">
      <w:pPr>
        <w:spacing w:after="0" w:line="240" w:lineRule="auto"/>
        <w:ind w:firstLine="1276"/>
        <w:jc w:val="both"/>
        <w:rPr>
          <w:rFonts w:ascii="Calibri" w:eastAsia="Calibri" w:hAnsi="Calibri" w:cs="Tahoma,Bold"/>
          <w:b/>
          <w:bCs/>
          <w:sz w:val="18"/>
          <w:szCs w:val="18"/>
        </w:rPr>
      </w:pPr>
    </w:p>
    <w:p w:rsidR="00943EDE" w:rsidRDefault="00943EDE" w:rsidP="00BB0922">
      <w:pPr>
        <w:spacing w:after="0" w:line="240" w:lineRule="auto"/>
        <w:ind w:firstLine="1276"/>
        <w:jc w:val="both"/>
        <w:rPr>
          <w:rFonts w:ascii="Calibri" w:eastAsia="Calibri" w:hAnsi="Calibri" w:cs="Tahoma,Bold"/>
          <w:b/>
          <w:bCs/>
          <w:sz w:val="18"/>
          <w:szCs w:val="18"/>
        </w:rPr>
      </w:pPr>
    </w:p>
    <w:p w:rsidR="00943EDE" w:rsidRDefault="00943EDE" w:rsidP="00BB0922">
      <w:pPr>
        <w:spacing w:after="0" w:line="240" w:lineRule="auto"/>
        <w:ind w:firstLine="1276"/>
        <w:jc w:val="both"/>
        <w:rPr>
          <w:rFonts w:ascii="Calibri" w:eastAsia="Calibri" w:hAnsi="Calibri" w:cs="Tahoma,Bold"/>
          <w:b/>
          <w:bCs/>
          <w:sz w:val="18"/>
          <w:szCs w:val="18"/>
        </w:rPr>
      </w:pPr>
    </w:p>
    <w:p w:rsidR="00943EDE" w:rsidRPr="00BB0922" w:rsidRDefault="00943EDE" w:rsidP="00BB0922">
      <w:pPr>
        <w:spacing w:after="0" w:line="240" w:lineRule="auto"/>
        <w:ind w:firstLine="1276"/>
        <w:jc w:val="both"/>
        <w:rPr>
          <w:rFonts w:ascii="Calibri" w:eastAsia="Calibri" w:hAnsi="Calibri" w:cs="Tahoma,Bold"/>
          <w:b/>
          <w:bCs/>
          <w:sz w:val="18"/>
          <w:szCs w:val="18"/>
        </w:rPr>
      </w:pPr>
    </w:p>
    <w:p w:rsidR="00BB0922" w:rsidRPr="00BB0922" w:rsidRDefault="00BB0922" w:rsidP="00BB0922">
      <w:pPr>
        <w:spacing w:after="0" w:line="240" w:lineRule="auto"/>
        <w:ind w:firstLine="1276"/>
        <w:jc w:val="both"/>
        <w:rPr>
          <w:rFonts w:ascii="Times New Roman" w:eastAsia="Calibri" w:hAnsi="Times New Roman" w:cs="Times New Roman"/>
          <w:i/>
          <w:sz w:val="16"/>
          <w:szCs w:val="16"/>
        </w:rPr>
      </w:pPr>
      <w:r w:rsidRPr="00BB0922">
        <w:rPr>
          <w:rFonts w:ascii="Times New Roman" w:eastAsia="Calibri" w:hAnsi="Times New Roman" w:cs="Times New Roman"/>
          <w:i/>
          <w:sz w:val="16"/>
          <w:szCs w:val="16"/>
          <w:lang w:val="sr-Latn-CS"/>
        </w:rPr>
        <w:t>Табела бр.2</w:t>
      </w:r>
      <w:r w:rsidRPr="00BB0922">
        <w:rPr>
          <w:rFonts w:ascii="Times New Roman" w:eastAsia="Calibri" w:hAnsi="Times New Roman" w:cs="Times New Roman"/>
          <w:i/>
          <w:sz w:val="16"/>
          <w:szCs w:val="16"/>
        </w:rPr>
        <w:t>5-</w:t>
      </w:r>
      <w:r w:rsidRPr="00BB0922">
        <w:rPr>
          <w:rFonts w:ascii="Times New Roman" w:eastAsia="Calibri" w:hAnsi="Times New Roman" w:cs="Times New Roman"/>
          <w:i/>
          <w:sz w:val="16"/>
          <w:szCs w:val="16"/>
          <w:lang w:val="sr-Latn-CS"/>
        </w:rPr>
        <w:t>Табела заштићених</w:t>
      </w:r>
      <w:r w:rsidRPr="00BB0922">
        <w:rPr>
          <w:rFonts w:ascii="Times New Roman" w:eastAsia="Calibri" w:hAnsi="Times New Roman" w:cs="Times New Roman"/>
          <w:i/>
          <w:sz w:val="16"/>
          <w:szCs w:val="16"/>
        </w:rPr>
        <w:t xml:space="preserve">  и строго заштићених </w:t>
      </w:r>
      <w:r w:rsidRPr="00BB0922">
        <w:rPr>
          <w:rFonts w:ascii="Times New Roman" w:eastAsia="Calibri" w:hAnsi="Times New Roman" w:cs="Times New Roman"/>
          <w:i/>
          <w:sz w:val="16"/>
          <w:szCs w:val="16"/>
          <w:lang w:val="sr-Latn-CS"/>
        </w:rPr>
        <w:t>врста</w:t>
      </w:r>
    </w:p>
    <w:tbl>
      <w:tblPr>
        <w:tblW w:w="9460" w:type="dxa"/>
        <w:jc w:val="center"/>
        <w:tblLook w:val="04A0"/>
      </w:tblPr>
      <w:tblGrid>
        <w:gridCol w:w="906"/>
        <w:gridCol w:w="2719"/>
        <w:gridCol w:w="2320"/>
        <w:gridCol w:w="1840"/>
        <w:gridCol w:w="1760"/>
      </w:tblGrid>
      <w:tr w:rsidR="00BB0922" w:rsidRPr="00BB0922" w:rsidTr="00553BB0">
        <w:trPr>
          <w:trHeight w:val="525"/>
          <w:tblHeader/>
          <w:jc w:val="center"/>
        </w:trPr>
        <w:tc>
          <w:tcPr>
            <w:tcW w:w="9460" w:type="dxa"/>
            <w:gridSpan w:val="5"/>
            <w:tcBorders>
              <w:top w:val="double" w:sz="6" w:space="0" w:color="auto"/>
              <w:left w:val="double" w:sz="6" w:space="0" w:color="auto"/>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Подаци о врсти</w:t>
            </w:r>
          </w:p>
        </w:tc>
      </w:tr>
      <w:tr w:rsidR="00BB0922" w:rsidRPr="00BB0922" w:rsidTr="00553BB0">
        <w:trPr>
          <w:trHeight w:val="555"/>
          <w:tblHeader/>
          <w:jc w:val="center"/>
        </w:trPr>
        <w:tc>
          <w:tcPr>
            <w:tcW w:w="821" w:type="dxa"/>
            <w:tcBorders>
              <w:top w:val="nil"/>
              <w:left w:val="double" w:sz="6" w:space="0" w:color="auto"/>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Шифра</w:t>
            </w:r>
          </w:p>
        </w:tc>
        <w:tc>
          <w:tcPr>
            <w:tcW w:w="2719"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Латински назив</w:t>
            </w:r>
          </w:p>
        </w:tc>
        <w:tc>
          <w:tcPr>
            <w:tcW w:w="232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Народни назив</w:t>
            </w:r>
          </w:p>
        </w:tc>
        <w:tc>
          <w:tcPr>
            <w:tcW w:w="1840" w:type="dxa"/>
            <w:tcBorders>
              <w:top w:val="nil"/>
              <w:left w:val="nil"/>
              <w:bottom w:val="single" w:sz="4" w:space="0" w:color="auto"/>
              <w:right w:val="single" w:sz="4"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Национални</w:t>
            </w:r>
            <w:r w:rsidRPr="00BB0922">
              <w:rPr>
                <w:rFonts w:ascii="Times New Roman" w:eastAsia="Times New Roman" w:hAnsi="Times New Roman" w:cs="Times New Roman"/>
                <w:color w:val="000000"/>
              </w:rPr>
              <w:br/>
              <w:t xml:space="preserve"> Правилник</w:t>
            </w:r>
          </w:p>
        </w:tc>
        <w:tc>
          <w:tcPr>
            <w:tcW w:w="1760" w:type="dxa"/>
            <w:tcBorders>
              <w:top w:val="nil"/>
              <w:left w:val="nil"/>
              <w:bottom w:val="single" w:sz="4" w:space="0" w:color="auto"/>
              <w:right w:val="double" w:sz="6"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Категорија према</w:t>
            </w:r>
            <w:r w:rsidRPr="00BB0922">
              <w:rPr>
                <w:rFonts w:ascii="Times New Roman" w:eastAsia="Times New Roman" w:hAnsi="Times New Roman" w:cs="Times New Roman"/>
                <w:color w:val="000000"/>
              </w:rPr>
              <w:br/>
            </w:r>
            <w:r w:rsidRPr="00BB0922">
              <w:rPr>
                <w:rFonts w:ascii="Times New Roman" w:eastAsia="Times New Roman" w:hAnsi="Times New Roman" w:cs="Times New Roman"/>
                <w:color w:val="000000"/>
                <w:sz w:val="20"/>
                <w:szCs w:val="20"/>
              </w:rPr>
              <w:t xml:space="preserve"> IUCN (TBFRA2000)</w:t>
            </w: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144</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Ciconia nigra</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Црна рода</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строго заштићена</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163</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Buteo buteo</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Мишар</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строго заштићена</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267</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 xml:space="preserve">Parus cristatus </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Ћубаста сеница</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строго заштићена</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372</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Natrix natrix</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Белоушка</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строго заштићена</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374</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Vipera berus</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Шарка</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строго заштићена</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377</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Salamandra salamandra</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Шарени даждевњак</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строго заштићена</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1740</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Capreolus capreolus</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Срна</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заштићена</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1742</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Sus scrofa</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Дивља свиња</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заштићена</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1753</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Lepus europaeus</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Зец</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заштићена</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1762</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Sciurus vulgaris</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Веверица</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заштићена</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lastRenderedPageBreak/>
              <w:t>2016</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Lactarius deliciosus</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Рујница</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заштићена</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2046</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Asarum europaeum</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Копитњак</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заштићена</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2189</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 xml:space="preserve"> Betula pendula</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Бреза</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заштићена</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ретка-угрожена</w:t>
            </w: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2415</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Fragaria vesca</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Шумска јагода</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заштићена</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2427</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Rubus frukticocus</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Купина</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заштићена</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88888A"/>
              </w:rPr>
            </w:pPr>
            <w:r w:rsidRPr="00BB0922">
              <w:rPr>
                <w:rFonts w:ascii="Times New Roman" w:eastAsia="Times New Roman" w:hAnsi="Times New Roman" w:cs="Times New Roman"/>
                <w:color w:val="88888A"/>
              </w:rPr>
              <w:t> </w:t>
            </w: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2428</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Rubus ideaus</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Малина</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заштићена</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2495</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Thumus serpyllum</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Мајчина душица</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заштићена</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r>
      <w:tr w:rsidR="00BB0922" w:rsidRPr="00BB0922" w:rsidTr="00553BB0">
        <w:trPr>
          <w:trHeight w:val="300"/>
          <w:jc w:val="center"/>
        </w:trPr>
        <w:tc>
          <w:tcPr>
            <w:tcW w:w="821"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c>
          <w:tcPr>
            <w:tcW w:w="271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Ostrya carpinifolia</w:t>
            </w:r>
          </w:p>
        </w:tc>
        <w:tc>
          <w:tcPr>
            <w:tcW w:w="232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Црни граб</w:t>
            </w:r>
          </w:p>
        </w:tc>
        <w:tc>
          <w:tcPr>
            <w:tcW w:w="184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c>
          <w:tcPr>
            <w:tcW w:w="176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реликт</w:t>
            </w:r>
          </w:p>
        </w:tc>
      </w:tr>
      <w:tr w:rsidR="00BB0922" w:rsidRPr="00BB0922" w:rsidTr="00553BB0">
        <w:trPr>
          <w:trHeight w:val="330"/>
          <w:jc w:val="center"/>
        </w:trPr>
        <w:tc>
          <w:tcPr>
            <w:tcW w:w="821" w:type="dxa"/>
            <w:tcBorders>
              <w:top w:val="nil"/>
              <w:left w:val="double" w:sz="6" w:space="0" w:color="auto"/>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c>
          <w:tcPr>
            <w:tcW w:w="2719"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Alnus glutinosa</w:t>
            </w:r>
          </w:p>
        </w:tc>
        <w:tc>
          <w:tcPr>
            <w:tcW w:w="232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Црна јова</w:t>
            </w:r>
          </w:p>
        </w:tc>
        <w:tc>
          <w:tcPr>
            <w:tcW w:w="1840" w:type="dxa"/>
            <w:tcBorders>
              <w:top w:val="nil"/>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c>
          <w:tcPr>
            <w:tcW w:w="1760" w:type="dxa"/>
            <w:tcBorders>
              <w:top w:val="nil"/>
              <w:left w:val="nil"/>
              <w:bottom w:val="double" w:sz="6"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ретка-угрожена</w:t>
            </w:r>
          </w:p>
        </w:tc>
      </w:tr>
    </w:tbl>
    <w:p w:rsidR="00BB0922" w:rsidRPr="00BB0922" w:rsidRDefault="00BB0922" w:rsidP="00BB0922">
      <w:pPr>
        <w:spacing w:after="0" w:line="240" w:lineRule="auto"/>
        <w:ind w:firstLine="1276"/>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Напомена: СЗ</w:t>
      </w:r>
      <w:r w:rsidRPr="00BB0922">
        <w:rPr>
          <w:rFonts w:ascii="Times New Roman" w:eastAsia="Calibri" w:hAnsi="Times New Roman" w:cs="Times New Roman"/>
          <w:sz w:val="24"/>
          <w:lang w:val="sr-Latn-CS"/>
        </w:rPr>
        <w:t xml:space="preserve"> – </w:t>
      </w:r>
      <w:r w:rsidRPr="00BB0922">
        <w:rPr>
          <w:rFonts w:ascii="Times New Roman" w:eastAsia="Calibri" w:hAnsi="Times New Roman" w:cs="Times New Roman"/>
          <w:sz w:val="24"/>
        </w:rPr>
        <w:t>Строго Заштићене</w:t>
      </w:r>
      <w:r w:rsidRPr="00BB0922">
        <w:rPr>
          <w:rFonts w:ascii="Times New Roman" w:eastAsia="Calibri" w:hAnsi="Times New Roman" w:cs="Times New Roman"/>
          <w:sz w:val="24"/>
          <w:lang w:val="sr-Latn-CS"/>
        </w:rPr>
        <w:t xml:space="preserve">, </w:t>
      </w:r>
      <w:r w:rsidRPr="00BB0922">
        <w:rPr>
          <w:rFonts w:ascii="Times New Roman" w:eastAsia="Calibri" w:hAnsi="Times New Roman" w:cs="Times New Roman"/>
          <w:sz w:val="24"/>
        </w:rPr>
        <w:t>З</w:t>
      </w:r>
      <w:r w:rsidRPr="00BB0922">
        <w:rPr>
          <w:rFonts w:ascii="Times New Roman" w:eastAsia="Calibri" w:hAnsi="Times New Roman" w:cs="Times New Roman"/>
          <w:sz w:val="24"/>
          <w:lang w:val="sr-Latn-CS"/>
        </w:rPr>
        <w:t xml:space="preserve"> – </w:t>
      </w:r>
      <w:r w:rsidRPr="00BB0922">
        <w:rPr>
          <w:rFonts w:ascii="Times New Roman" w:eastAsia="Calibri" w:hAnsi="Times New Roman" w:cs="Times New Roman"/>
          <w:sz w:val="24"/>
        </w:rPr>
        <w:t>Заштићене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 простору газдинске јединице су у оквиру редовног праћења </w:t>
      </w:r>
      <w:r w:rsidRPr="00BB0922">
        <w:rPr>
          <w:rFonts w:ascii="Times New Roman" w:eastAsia="Calibri" w:hAnsi="Times New Roman" w:cs="Times New Roman"/>
          <w:sz w:val="24"/>
        </w:rPr>
        <w:t>заштићених</w:t>
      </w:r>
      <w:r w:rsidRPr="00BB0922">
        <w:rPr>
          <w:rFonts w:ascii="Times New Roman" w:eastAsia="Calibri" w:hAnsi="Times New Roman" w:cs="Times New Roman"/>
          <w:sz w:val="24"/>
          <w:lang w:val="sr-Latn-CS"/>
        </w:rPr>
        <w:t xml:space="preserve"> врста, констатоване поменуте врсте, али треба имати у виду да је присуство врста из ове категорије и веће. </w:t>
      </w:r>
    </w:p>
    <w:p w:rsidR="00BB0922" w:rsidRDefault="00BB0922" w:rsidP="00BB0922">
      <w:pPr>
        <w:spacing w:after="0" w:line="240" w:lineRule="auto"/>
        <w:ind w:firstLine="851"/>
        <w:jc w:val="both"/>
        <w:rPr>
          <w:rFonts w:ascii="Arial" w:eastAsia="Times New Roman" w:hAnsi="Arial" w:cs="Times New Roman"/>
          <w:b/>
          <w:i/>
          <w:sz w:val="28"/>
          <w:szCs w:val="20"/>
          <w:lang w:eastAsia="sr-Latn-CS"/>
        </w:rPr>
      </w:pPr>
    </w:p>
    <w:p w:rsidR="00943EDE" w:rsidRPr="00BB0922" w:rsidRDefault="00943EDE" w:rsidP="00BB0922">
      <w:pPr>
        <w:spacing w:after="0" w:line="240" w:lineRule="auto"/>
        <w:ind w:firstLine="851"/>
        <w:jc w:val="both"/>
        <w:rPr>
          <w:rFonts w:ascii="Arial" w:eastAsia="Times New Roman" w:hAnsi="Arial" w:cs="Times New Roman"/>
          <w:b/>
          <w:i/>
          <w:sz w:val="28"/>
          <w:szCs w:val="20"/>
          <w:lang w:eastAsia="sr-Latn-CS"/>
        </w:rPr>
      </w:pPr>
    </w:p>
    <w:p w:rsidR="00BB0922" w:rsidRPr="00BB0922" w:rsidRDefault="008A7621" w:rsidP="008A7621">
      <w:pPr>
        <w:pStyle w:val="Heading2"/>
      </w:pPr>
      <w:bookmarkStart w:id="94" w:name="_Toc482181563"/>
      <w:bookmarkStart w:id="95" w:name="_Toc482603387"/>
      <w:bookmarkStart w:id="96" w:name="_Toc137188340"/>
      <w:r>
        <w:t xml:space="preserve">5.16. </w:t>
      </w:r>
      <w:r w:rsidR="00BB0922" w:rsidRPr="00BB0922">
        <w:t>Стање састојина високих заштитних вредности  (HCV шуме)</w:t>
      </w:r>
      <w:bookmarkEnd w:id="94"/>
      <w:bookmarkEnd w:id="95"/>
      <w:bookmarkEnd w:id="96"/>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складу са категоријама шума високих заштитних вредности које је дефинисао Forest Stewardship Council (FSC) и критеријума за идентификацију ових шума које је прописало ЈП ,,Србијашуме” (о овоме ће бити више речи у 8. поглављу), на територији ГЈ ,,</w:t>
      </w:r>
      <w:r w:rsidR="00393FFB" w:rsidRPr="00730B21">
        <w:rPr>
          <w:rFonts w:ascii="Times New Roman" w:eastAsia="Calibri" w:hAnsi="Times New Roman" w:cs="Times New Roman"/>
          <w:sz w:val="24"/>
          <w:lang w:val="sr-Latn-CS"/>
        </w:rPr>
        <w:t>Венац-Благаја</w:t>
      </w:r>
      <w:r w:rsidRPr="00BB0922">
        <w:rPr>
          <w:rFonts w:ascii="Times New Roman" w:eastAsia="Calibri" w:hAnsi="Times New Roman" w:cs="Times New Roman"/>
          <w:sz w:val="24"/>
          <w:lang w:val="sr-Latn-CS"/>
        </w:rPr>
        <w:t>”, идентификован</w:t>
      </w:r>
      <w:r w:rsidR="00393FFB" w:rsidRPr="00730B21">
        <w:rPr>
          <w:rFonts w:ascii="Times New Roman" w:eastAsia="Calibri" w:hAnsi="Times New Roman" w:cs="Times New Roman"/>
          <w:sz w:val="24"/>
          <w:lang w:val="sr-Latn-CS"/>
        </w:rPr>
        <w:t xml:space="preserve">е су две категорије HCV шумa, прва и четврта категорија. Првом категоријом обухваћене су </w:t>
      </w:r>
      <w:r w:rsidR="00730B21" w:rsidRPr="00730B21">
        <w:rPr>
          <w:rFonts w:ascii="Times New Roman" w:eastAsia="Calibri" w:hAnsi="Times New Roman" w:cs="Times New Roman"/>
          <w:sz w:val="24"/>
          <w:lang w:val="sr-Latn-CS"/>
        </w:rPr>
        <w:t>НЦ 17</w:t>
      </w:r>
      <w:r w:rsidR="00393FFB" w:rsidRPr="00730B21">
        <w:rPr>
          <w:rFonts w:ascii="Times New Roman" w:eastAsia="Calibri" w:hAnsi="Times New Roman" w:cs="Times New Roman"/>
          <w:sz w:val="24"/>
          <w:lang w:val="sr-Latn-CS"/>
        </w:rPr>
        <w:t>,</w:t>
      </w:r>
      <w:r w:rsidR="00730B21" w:rsidRPr="00730B21">
        <w:rPr>
          <w:rFonts w:ascii="Times New Roman" w:eastAsia="Calibri" w:hAnsi="Times New Roman" w:cs="Times New Roman"/>
          <w:sz w:val="24"/>
          <w:lang w:val="sr-Latn-CS"/>
        </w:rPr>
        <w:t>НЦ 56 и НЦ 57,</w:t>
      </w:r>
      <w:r w:rsidR="00393FFB" w:rsidRPr="00730B21">
        <w:rPr>
          <w:rFonts w:ascii="Times New Roman" w:eastAsia="Calibri" w:hAnsi="Times New Roman" w:cs="Times New Roman"/>
          <w:sz w:val="24"/>
          <w:lang w:val="sr-Latn-CS"/>
        </w:rPr>
        <w:t xml:space="preserve"> а четвртом </w:t>
      </w:r>
      <w:r w:rsidR="00730B21" w:rsidRPr="00730B21">
        <w:rPr>
          <w:rFonts w:ascii="Times New Roman" w:eastAsia="Calibri" w:hAnsi="Times New Roman" w:cs="Times New Roman"/>
          <w:sz w:val="24"/>
          <w:lang w:val="sr-Latn-CS"/>
        </w:rPr>
        <w:t>категоријом НЦ 20, НЦ 21, НЦ 26 и НЦ 66.</w:t>
      </w:r>
      <w:r w:rsidRPr="00BB0922">
        <w:rPr>
          <w:rFonts w:ascii="Times New Roman" w:eastAsia="Calibri" w:hAnsi="Times New Roman" w:cs="Times New Roman"/>
          <w:sz w:val="24"/>
          <w:lang w:val="sr-Latn-CS"/>
        </w:rPr>
        <w:t xml:space="preserve"> </w:t>
      </w:r>
    </w:p>
    <w:p w:rsidR="00BB0922" w:rsidRPr="00BB0922" w:rsidRDefault="00BB0922" w:rsidP="00BB0922">
      <w:pPr>
        <w:spacing w:after="0" w:line="240" w:lineRule="auto"/>
        <w:ind w:firstLine="851"/>
        <w:jc w:val="both"/>
        <w:rPr>
          <w:rFonts w:ascii="Times New Roman" w:eastAsia="Times New Roman" w:hAnsi="Times New Roman" w:cs="Times New Roman"/>
          <w:color w:val="000000"/>
        </w:rPr>
      </w:pPr>
      <w:r w:rsidRPr="00BB0922">
        <w:rPr>
          <w:rFonts w:ascii="Times New Roman" w:eastAsia="Times New Roman" w:hAnsi="Times New Roman" w:cs="Times New Roman"/>
          <w:sz w:val="24"/>
          <w:szCs w:val="24"/>
          <w:lang w:val="sr-Latn-CS" w:eastAsia="sr-Latn-CS"/>
        </w:rPr>
        <w:t>Све HCV састојине биће приказане табеларно.</w:t>
      </w:r>
    </w:p>
    <w:p w:rsidR="00BB0922" w:rsidRPr="00BB0922" w:rsidRDefault="00BB0922" w:rsidP="00BB0922">
      <w:pPr>
        <w:spacing w:after="0" w:line="240" w:lineRule="auto"/>
        <w:ind w:left="3204" w:firstLine="336"/>
        <w:jc w:val="both"/>
        <w:rPr>
          <w:rFonts w:ascii="Times New Roman" w:eastAsia="Calibri" w:hAnsi="Times New Roman" w:cs="Times New Roman"/>
          <w:sz w:val="24"/>
          <w:lang w:val="sr-Latn-CS"/>
        </w:rPr>
      </w:pPr>
    </w:p>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Табела бр. 2</w:t>
      </w:r>
      <w:r w:rsidRPr="00BB0922">
        <w:rPr>
          <w:rFonts w:ascii="Times New Roman" w:eastAsia="Calibri" w:hAnsi="Times New Roman" w:cs="Times New Roman"/>
          <w:i/>
          <w:sz w:val="16"/>
          <w:szCs w:val="16"/>
        </w:rPr>
        <w:t>6</w:t>
      </w:r>
      <w:r w:rsidRPr="00BB0922">
        <w:rPr>
          <w:rFonts w:ascii="Times New Roman" w:eastAsia="Calibri" w:hAnsi="Times New Roman" w:cs="Times New Roman"/>
          <w:i/>
          <w:sz w:val="16"/>
          <w:szCs w:val="16"/>
          <w:lang w:val="sr-Latn-CS"/>
        </w:rPr>
        <w:t xml:space="preserve">- HCV шуме </w:t>
      </w:r>
    </w:p>
    <w:tbl>
      <w:tblPr>
        <w:tblW w:w="13366" w:type="dxa"/>
        <w:jc w:val="center"/>
        <w:tblLook w:val="04A0"/>
      </w:tblPr>
      <w:tblGrid>
        <w:gridCol w:w="1245"/>
        <w:gridCol w:w="1025"/>
        <w:gridCol w:w="1105"/>
        <w:gridCol w:w="965"/>
        <w:gridCol w:w="965"/>
        <w:gridCol w:w="1106"/>
        <w:gridCol w:w="1125"/>
        <w:gridCol w:w="965"/>
        <w:gridCol w:w="965"/>
        <w:gridCol w:w="1005"/>
        <w:gridCol w:w="965"/>
        <w:gridCol w:w="965"/>
        <w:gridCol w:w="965"/>
      </w:tblGrid>
      <w:tr w:rsidR="00D262D4" w:rsidRPr="00D262D4" w:rsidTr="00D262D4">
        <w:trPr>
          <w:trHeight w:val="778"/>
          <w:tblHeader/>
          <w:jc w:val="center"/>
        </w:trPr>
        <w:tc>
          <w:tcPr>
            <w:tcW w:w="1245"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HCV</w:t>
            </w:r>
            <w:r w:rsidRPr="00D262D4">
              <w:rPr>
                <w:rFonts w:ascii="Times New Roman" w:eastAsia="Times New Roman" w:hAnsi="Times New Roman" w:cs="Times New Roman"/>
              </w:rPr>
              <w:br/>
              <w:t>категорија</w:t>
            </w:r>
          </w:p>
        </w:tc>
        <w:tc>
          <w:tcPr>
            <w:tcW w:w="1025"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Oсновна намена</w:t>
            </w:r>
          </w:p>
        </w:tc>
        <w:tc>
          <w:tcPr>
            <w:tcW w:w="1105"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Oдељење</w:t>
            </w:r>
          </w:p>
        </w:tc>
        <w:tc>
          <w:tcPr>
            <w:tcW w:w="965"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Oдсек</w:t>
            </w:r>
          </w:p>
        </w:tc>
        <w:tc>
          <w:tcPr>
            <w:tcW w:w="2071" w:type="dxa"/>
            <w:gridSpan w:val="2"/>
            <w:tcBorders>
              <w:top w:val="double" w:sz="6" w:space="0" w:color="auto"/>
              <w:left w:val="nil"/>
              <w:bottom w:val="single" w:sz="4" w:space="0" w:color="auto"/>
              <w:right w:val="single" w:sz="4" w:space="0" w:color="auto"/>
            </w:tcBorders>
            <w:shd w:val="clear" w:color="auto" w:fill="auto"/>
            <w:vAlign w:val="center"/>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Површина</w:t>
            </w:r>
          </w:p>
        </w:tc>
        <w:tc>
          <w:tcPr>
            <w:tcW w:w="3055" w:type="dxa"/>
            <w:gridSpan w:val="3"/>
            <w:tcBorders>
              <w:top w:val="double" w:sz="6" w:space="0" w:color="auto"/>
              <w:left w:val="nil"/>
              <w:bottom w:val="single" w:sz="4" w:space="0" w:color="auto"/>
              <w:right w:val="single" w:sz="4" w:space="0" w:color="auto"/>
            </w:tcBorders>
            <w:shd w:val="clear" w:color="auto" w:fill="auto"/>
            <w:vAlign w:val="center"/>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Запремина</w:t>
            </w:r>
          </w:p>
        </w:tc>
        <w:tc>
          <w:tcPr>
            <w:tcW w:w="2935" w:type="dxa"/>
            <w:gridSpan w:val="3"/>
            <w:tcBorders>
              <w:top w:val="double" w:sz="6" w:space="0" w:color="auto"/>
              <w:left w:val="nil"/>
              <w:bottom w:val="single" w:sz="4" w:space="0" w:color="auto"/>
              <w:right w:val="single" w:sz="4" w:space="0" w:color="auto"/>
            </w:tcBorders>
            <w:shd w:val="clear" w:color="auto" w:fill="auto"/>
            <w:vAlign w:val="center"/>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Запремински прираст</w:t>
            </w:r>
          </w:p>
        </w:tc>
        <w:tc>
          <w:tcPr>
            <w:tcW w:w="965" w:type="dxa"/>
            <w:tcBorders>
              <w:top w:val="double" w:sz="6" w:space="0" w:color="auto"/>
              <w:left w:val="nil"/>
              <w:bottom w:val="single" w:sz="4" w:space="0" w:color="auto"/>
              <w:right w:val="double" w:sz="6" w:space="0" w:color="auto"/>
            </w:tcBorders>
            <w:shd w:val="clear" w:color="auto" w:fill="auto"/>
            <w:vAlign w:val="center"/>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p</w:t>
            </w:r>
            <w:r w:rsidRPr="00D262D4">
              <w:rPr>
                <w:rFonts w:ascii="Times New Roman" w:eastAsia="Times New Roman" w:hAnsi="Times New Roman" w:cs="Times New Roman"/>
                <w:vertAlign w:val="subscript"/>
              </w:rPr>
              <w:t>iv</w:t>
            </w:r>
          </w:p>
        </w:tc>
      </w:tr>
      <w:tr w:rsidR="00D262D4" w:rsidRPr="00D262D4" w:rsidTr="00D262D4">
        <w:trPr>
          <w:trHeight w:val="320"/>
          <w:tblHeader/>
          <w:jc w:val="center"/>
        </w:trPr>
        <w:tc>
          <w:tcPr>
            <w:tcW w:w="1245" w:type="dxa"/>
            <w:vMerge/>
            <w:tcBorders>
              <w:top w:val="double" w:sz="6" w:space="0" w:color="auto"/>
              <w:left w:val="double" w:sz="6" w:space="0" w:color="auto"/>
              <w:bottom w:val="double" w:sz="6"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double" w:sz="6" w:space="0" w:color="auto"/>
              <w:left w:val="single" w:sz="4" w:space="0" w:color="auto"/>
              <w:bottom w:val="double" w:sz="6"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105" w:type="dxa"/>
            <w:vMerge/>
            <w:tcBorders>
              <w:top w:val="double" w:sz="6" w:space="0" w:color="auto"/>
              <w:left w:val="single" w:sz="4" w:space="0" w:color="auto"/>
              <w:bottom w:val="double" w:sz="6"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965" w:type="dxa"/>
            <w:vMerge/>
            <w:tcBorders>
              <w:top w:val="double" w:sz="6" w:space="0" w:color="auto"/>
              <w:left w:val="single" w:sz="4" w:space="0" w:color="auto"/>
              <w:bottom w:val="double" w:sz="6"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965" w:type="dxa"/>
            <w:tcBorders>
              <w:top w:val="nil"/>
              <w:left w:val="nil"/>
              <w:bottom w:val="double" w:sz="6" w:space="0" w:color="auto"/>
              <w:right w:val="single" w:sz="4" w:space="0" w:color="auto"/>
            </w:tcBorders>
            <w:shd w:val="clear" w:color="auto" w:fill="auto"/>
            <w:vAlign w:val="center"/>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ha</w:t>
            </w:r>
          </w:p>
        </w:tc>
        <w:tc>
          <w:tcPr>
            <w:tcW w:w="1106" w:type="dxa"/>
            <w:tcBorders>
              <w:top w:val="nil"/>
              <w:left w:val="nil"/>
              <w:bottom w:val="double" w:sz="6" w:space="0" w:color="auto"/>
              <w:right w:val="single" w:sz="4" w:space="0" w:color="auto"/>
            </w:tcBorders>
            <w:shd w:val="clear" w:color="auto" w:fill="auto"/>
            <w:vAlign w:val="center"/>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w:t>
            </w:r>
          </w:p>
        </w:tc>
        <w:tc>
          <w:tcPr>
            <w:tcW w:w="1125" w:type="dxa"/>
            <w:tcBorders>
              <w:top w:val="nil"/>
              <w:left w:val="nil"/>
              <w:bottom w:val="double" w:sz="6" w:space="0" w:color="auto"/>
              <w:right w:val="single" w:sz="4" w:space="0" w:color="auto"/>
            </w:tcBorders>
            <w:shd w:val="clear" w:color="auto" w:fill="auto"/>
            <w:vAlign w:val="bottom"/>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m</w:t>
            </w:r>
            <w:r w:rsidRPr="00D262D4">
              <w:rPr>
                <w:rFonts w:ascii="Times New Roman" w:eastAsia="Times New Roman" w:hAnsi="Times New Roman" w:cs="Times New Roman"/>
                <w:vertAlign w:val="superscript"/>
              </w:rPr>
              <w:t>3</w:t>
            </w:r>
          </w:p>
        </w:tc>
        <w:tc>
          <w:tcPr>
            <w:tcW w:w="965" w:type="dxa"/>
            <w:tcBorders>
              <w:top w:val="nil"/>
              <w:left w:val="nil"/>
              <w:bottom w:val="double" w:sz="6" w:space="0" w:color="auto"/>
              <w:right w:val="single" w:sz="4" w:space="0" w:color="auto"/>
            </w:tcBorders>
            <w:shd w:val="clear" w:color="auto" w:fill="auto"/>
            <w:vAlign w:val="center"/>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w:t>
            </w:r>
          </w:p>
        </w:tc>
        <w:tc>
          <w:tcPr>
            <w:tcW w:w="965" w:type="dxa"/>
            <w:tcBorders>
              <w:top w:val="nil"/>
              <w:left w:val="nil"/>
              <w:bottom w:val="double" w:sz="6" w:space="0" w:color="auto"/>
              <w:right w:val="single" w:sz="4" w:space="0" w:color="auto"/>
            </w:tcBorders>
            <w:shd w:val="clear" w:color="auto" w:fill="auto"/>
            <w:vAlign w:val="bottom"/>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m</w:t>
            </w:r>
            <w:r w:rsidRPr="00D262D4">
              <w:rPr>
                <w:rFonts w:ascii="Times New Roman" w:eastAsia="Times New Roman" w:hAnsi="Times New Roman" w:cs="Times New Roman"/>
                <w:vertAlign w:val="superscript"/>
              </w:rPr>
              <w:t>3</w:t>
            </w:r>
            <w:r w:rsidRPr="00D262D4">
              <w:rPr>
                <w:rFonts w:ascii="Times New Roman" w:eastAsia="Times New Roman" w:hAnsi="Times New Roman" w:cs="Times New Roman"/>
              </w:rPr>
              <w:t>/ha</w:t>
            </w:r>
          </w:p>
        </w:tc>
        <w:tc>
          <w:tcPr>
            <w:tcW w:w="1005" w:type="dxa"/>
            <w:tcBorders>
              <w:top w:val="nil"/>
              <w:left w:val="nil"/>
              <w:bottom w:val="double" w:sz="6" w:space="0" w:color="auto"/>
              <w:right w:val="single" w:sz="4" w:space="0" w:color="auto"/>
            </w:tcBorders>
            <w:shd w:val="clear" w:color="auto" w:fill="auto"/>
            <w:vAlign w:val="bottom"/>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m</w:t>
            </w:r>
            <w:r w:rsidRPr="00D262D4">
              <w:rPr>
                <w:rFonts w:ascii="Times New Roman" w:eastAsia="Times New Roman" w:hAnsi="Times New Roman" w:cs="Times New Roman"/>
                <w:vertAlign w:val="superscript"/>
              </w:rPr>
              <w:t>3</w:t>
            </w:r>
          </w:p>
        </w:tc>
        <w:tc>
          <w:tcPr>
            <w:tcW w:w="965" w:type="dxa"/>
            <w:tcBorders>
              <w:top w:val="nil"/>
              <w:left w:val="nil"/>
              <w:bottom w:val="double" w:sz="6" w:space="0" w:color="auto"/>
              <w:right w:val="single" w:sz="4" w:space="0" w:color="auto"/>
            </w:tcBorders>
            <w:shd w:val="clear" w:color="auto" w:fill="auto"/>
            <w:vAlign w:val="center"/>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w:t>
            </w:r>
          </w:p>
        </w:tc>
        <w:tc>
          <w:tcPr>
            <w:tcW w:w="965" w:type="dxa"/>
            <w:tcBorders>
              <w:top w:val="nil"/>
              <w:left w:val="nil"/>
              <w:bottom w:val="double" w:sz="6" w:space="0" w:color="auto"/>
              <w:right w:val="single" w:sz="4" w:space="0" w:color="auto"/>
            </w:tcBorders>
            <w:shd w:val="clear" w:color="auto" w:fill="auto"/>
            <w:vAlign w:val="bottom"/>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m</w:t>
            </w:r>
            <w:r w:rsidRPr="00D262D4">
              <w:rPr>
                <w:rFonts w:ascii="Times New Roman" w:eastAsia="Times New Roman" w:hAnsi="Times New Roman" w:cs="Times New Roman"/>
                <w:vertAlign w:val="superscript"/>
              </w:rPr>
              <w:t>3</w:t>
            </w:r>
            <w:r w:rsidRPr="00D262D4">
              <w:rPr>
                <w:rFonts w:ascii="Times New Roman" w:eastAsia="Times New Roman" w:hAnsi="Times New Roman" w:cs="Times New Roman"/>
              </w:rPr>
              <w:t>/ha</w:t>
            </w:r>
          </w:p>
        </w:tc>
        <w:tc>
          <w:tcPr>
            <w:tcW w:w="965" w:type="dxa"/>
            <w:tcBorders>
              <w:top w:val="nil"/>
              <w:left w:val="nil"/>
              <w:bottom w:val="double" w:sz="6" w:space="0" w:color="auto"/>
              <w:right w:val="double" w:sz="6" w:space="0" w:color="auto"/>
            </w:tcBorders>
            <w:shd w:val="clear" w:color="auto" w:fill="auto"/>
            <w:vAlign w:val="center"/>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w:t>
            </w:r>
          </w:p>
        </w:tc>
      </w:tr>
      <w:tr w:rsidR="00D262D4" w:rsidRPr="00D262D4" w:rsidTr="00D262D4">
        <w:trPr>
          <w:trHeight w:val="320"/>
          <w:jc w:val="center"/>
        </w:trPr>
        <w:tc>
          <w:tcPr>
            <w:tcW w:w="1245" w:type="dxa"/>
            <w:vMerge w:val="restart"/>
            <w:tcBorders>
              <w:top w:val="nil"/>
              <w:left w:val="double" w:sz="6" w:space="0" w:color="auto"/>
              <w:bottom w:val="single" w:sz="4" w:space="0" w:color="000000"/>
              <w:right w:val="single" w:sz="4" w:space="0" w:color="auto"/>
            </w:tcBorders>
            <w:shd w:val="clear" w:color="auto" w:fill="auto"/>
            <w:vAlign w:val="center"/>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1</w:t>
            </w:r>
          </w:p>
        </w:tc>
        <w:tc>
          <w:tcPr>
            <w:tcW w:w="1025" w:type="dxa"/>
            <w:tcBorders>
              <w:top w:val="nil"/>
              <w:left w:val="nil"/>
              <w:bottom w:val="single" w:sz="4" w:space="0" w:color="auto"/>
              <w:right w:val="single" w:sz="4" w:space="0" w:color="auto"/>
            </w:tcBorders>
            <w:shd w:val="clear" w:color="auto" w:fill="auto"/>
            <w:vAlign w:val="center"/>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17</w:t>
            </w:r>
          </w:p>
        </w:tc>
        <w:tc>
          <w:tcPr>
            <w:tcW w:w="1105" w:type="dxa"/>
            <w:tcBorders>
              <w:top w:val="nil"/>
              <w:left w:val="nil"/>
              <w:bottom w:val="single" w:sz="4" w:space="0" w:color="auto"/>
              <w:right w:val="single" w:sz="4" w:space="0" w:color="auto"/>
            </w:tcBorders>
            <w:shd w:val="clear" w:color="auto" w:fill="auto"/>
            <w:vAlign w:val="center"/>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20</w:t>
            </w:r>
          </w:p>
        </w:tc>
        <w:tc>
          <w:tcPr>
            <w:tcW w:w="965" w:type="dxa"/>
            <w:tcBorders>
              <w:top w:val="nil"/>
              <w:left w:val="nil"/>
              <w:bottom w:val="single" w:sz="4" w:space="0" w:color="auto"/>
              <w:right w:val="single" w:sz="4" w:space="0" w:color="auto"/>
            </w:tcBorders>
            <w:shd w:val="clear" w:color="auto" w:fill="auto"/>
            <w:vAlign w:val="center"/>
            <w:hideMark/>
          </w:tcPr>
          <w:p w:rsidR="00D262D4" w:rsidRPr="00D262D4" w:rsidRDefault="00D262D4" w:rsidP="00D262D4">
            <w:pPr>
              <w:spacing w:after="0" w:line="240" w:lineRule="auto"/>
              <w:rPr>
                <w:rFonts w:ascii="Times New Roman" w:eastAsia="Times New Roman" w:hAnsi="Times New Roman" w:cs="Times New Roman"/>
              </w:rPr>
            </w:pPr>
            <w:r w:rsidRPr="00D262D4">
              <w:rPr>
                <w:rFonts w:ascii="Times New Roman" w:eastAsia="Times New Roman" w:hAnsi="Times New Roman" w:cs="Times New Roman"/>
              </w:rPr>
              <w:t>ц</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2.70</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0.5</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623.2</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230.8</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18.7</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6.9</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3.0</w:t>
            </w:r>
          </w:p>
        </w:tc>
      </w:tr>
      <w:tr w:rsidR="00D262D4" w:rsidRPr="00D262D4" w:rsidTr="00D262D4">
        <w:trPr>
          <w:trHeight w:val="320"/>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3094" w:type="dxa"/>
            <w:gridSpan w:val="3"/>
            <w:tcBorders>
              <w:top w:val="single" w:sz="4" w:space="0" w:color="auto"/>
              <w:left w:val="nil"/>
              <w:bottom w:val="single" w:sz="4" w:space="0" w:color="auto"/>
              <w:right w:val="single" w:sz="4" w:space="0" w:color="auto"/>
            </w:tcBorders>
            <w:shd w:val="clear" w:color="auto" w:fill="auto"/>
            <w:vAlign w:val="center"/>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НЦ 17</w:t>
            </w:r>
          </w:p>
        </w:tc>
        <w:tc>
          <w:tcPr>
            <w:tcW w:w="965" w:type="dxa"/>
            <w:tcBorders>
              <w:top w:val="nil"/>
              <w:left w:val="nil"/>
              <w:bottom w:val="single" w:sz="4" w:space="0" w:color="auto"/>
              <w:right w:val="single" w:sz="4" w:space="0" w:color="auto"/>
            </w:tcBorders>
            <w:shd w:val="clear" w:color="auto" w:fill="auto"/>
            <w:vAlign w:val="center"/>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2.70</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0.5</w:t>
            </w:r>
          </w:p>
        </w:tc>
        <w:tc>
          <w:tcPr>
            <w:tcW w:w="1125" w:type="dxa"/>
            <w:tcBorders>
              <w:top w:val="nil"/>
              <w:left w:val="nil"/>
              <w:bottom w:val="single" w:sz="4" w:space="0" w:color="auto"/>
              <w:right w:val="single" w:sz="4" w:space="0" w:color="auto"/>
            </w:tcBorders>
            <w:shd w:val="clear" w:color="auto" w:fill="auto"/>
            <w:vAlign w:val="center"/>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623.2</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230.8</w:t>
            </w:r>
          </w:p>
        </w:tc>
        <w:tc>
          <w:tcPr>
            <w:tcW w:w="1005" w:type="dxa"/>
            <w:tcBorders>
              <w:top w:val="nil"/>
              <w:left w:val="nil"/>
              <w:bottom w:val="single" w:sz="4" w:space="0" w:color="auto"/>
              <w:right w:val="single" w:sz="4" w:space="0" w:color="auto"/>
            </w:tcBorders>
            <w:shd w:val="clear" w:color="auto" w:fill="auto"/>
            <w:vAlign w:val="center"/>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18.7</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6.9</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3.0</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262D4" w:rsidRPr="00D262D4" w:rsidRDefault="00D262D4" w:rsidP="00D262D4">
            <w:pPr>
              <w:spacing w:after="0" w:line="240" w:lineRule="auto"/>
              <w:jc w:val="center"/>
              <w:rPr>
                <w:rFonts w:ascii="Times New Roman" w:eastAsia="Times New Roman" w:hAnsi="Times New Roman" w:cs="Times New Roman"/>
                <w:color w:val="000000"/>
              </w:rPr>
            </w:pPr>
            <w:r w:rsidRPr="00D262D4">
              <w:rPr>
                <w:rFonts w:ascii="Times New Roman" w:eastAsia="Times New Roman" w:hAnsi="Times New Roman" w:cs="Times New Roman"/>
                <w:color w:val="000000"/>
              </w:rPr>
              <w:t>56</w:t>
            </w: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а</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38.66</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7.0</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б</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5.30</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а</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10.86</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2.0</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12</w:t>
            </w:r>
          </w:p>
        </w:tc>
        <w:tc>
          <w:tcPr>
            <w:tcW w:w="96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б</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5.30</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309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262D4" w:rsidRPr="00D262D4" w:rsidRDefault="00D262D4" w:rsidP="00D262D4">
            <w:pPr>
              <w:spacing w:after="0" w:line="240" w:lineRule="auto"/>
              <w:jc w:val="center"/>
              <w:rPr>
                <w:rFonts w:ascii="Times New Roman" w:eastAsia="Times New Roman" w:hAnsi="Times New Roman" w:cs="Times New Roman"/>
                <w:color w:val="000000"/>
              </w:rPr>
            </w:pPr>
            <w:r w:rsidRPr="00D262D4">
              <w:rPr>
                <w:rFonts w:ascii="Times New Roman" w:eastAsia="Times New Roman" w:hAnsi="Times New Roman" w:cs="Times New Roman"/>
                <w:color w:val="000000"/>
              </w:rPr>
              <w:t>НЦ 56</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60.12</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10.9</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262D4" w:rsidRPr="00D262D4" w:rsidRDefault="00D262D4" w:rsidP="00D262D4">
            <w:pPr>
              <w:spacing w:after="0" w:line="240" w:lineRule="auto"/>
              <w:jc w:val="center"/>
              <w:rPr>
                <w:rFonts w:ascii="Times New Roman" w:eastAsia="Times New Roman" w:hAnsi="Times New Roman" w:cs="Times New Roman"/>
                <w:color w:val="000000"/>
              </w:rPr>
            </w:pPr>
            <w:r w:rsidRPr="00D262D4">
              <w:rPr>
                <w:rFonts w:ascii="Times New Roman" w:eastAsia="Times New Roman" w:hAnsi="Times New Roman" w:cs="Times New Roman"/>
                <w:color w:val="000000"/>
              </w:rPr>
              <w:t>57</w:t>
            </w: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д</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26.86</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4.9</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ц</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16.04</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2.9</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ц</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0.22</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б</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14.80</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2.7</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ц</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3.13</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0.6</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1,239.3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2.8</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395.9</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23.0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2.9</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7.4</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1.9</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а</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31.89</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5.8</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б</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9.09</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1.7</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4,298.6</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9.6</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472.9</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67.8</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7.5</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1.6</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а</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3.33</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0.6</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б</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17.15</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3.1</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3,774.1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220.1</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75.5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9.5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4.4</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2.0</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ц</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5.94</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2,023.4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340.6</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37.7</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4.7</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6.4</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1.9</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д</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0.33</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0.1</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9</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ц</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6.91</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1.3</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2,804.6</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405.9</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47.4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6.9</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1.7</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ј</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0.49</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0.1</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104.3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0.2</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212.9</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4.3</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2.0</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а</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4.03</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0.7</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б</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1.34</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0.2</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ц</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0.87</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0.2</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д</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0.84</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0.2</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240.4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286.2</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5.2</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0.7</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6.2</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2.2</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е</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17.58</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3.2</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5,823.6</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13.0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331.3</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109.8</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13.8</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6.2</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1.9</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ф</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0.76</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0.1</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г</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0.16</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12</w:t>
            </w:r>
          </w:p>
        </w:tc>
        <w:tc>
          <w:tcPr>
            <w:tcW w:w="96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ц</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0.10</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309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262D4" w:rsidRPr="00D262D4" w:rsidRDefault="00D262D4" w:rsidP="00D262D4">
            <w:pPr>
              <w:spacing w:after="0" w:line="240" w:lineRule="auto"/>
              <w:jc w:val="center"/>
              <w:rPr>
                <w:rFonts w:ascii="Times New Roman" w:eastAsia="Times New Roman" w:hAnsi="Times New Roman" w:cs="Times New Roman"/>
                <w:color w:val="000000"/>
              </w:rPr>
            </w:pPr>
            <w:r w:rsidRPr="00D262D4">
              <w:rPr>
                <w:rFonts w:ascii="Times New Roman" w:eastAsia="Times New Roman" w:hAnsi="Times New Roman" w:cs="Times New Roman"/>
                <w:color w:val="000000"/>
              </w:rPr>
              <w:t>НЦ 57</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161.86</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29.4</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20,308.3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45.5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125.5</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368.5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46.3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2.3</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1.8</w:t>
            </w:r>
          </w:p>
        </w:tc>
      </w:tr>
      <w:tr w:rsidR="00D262D4" w:rsidRPr="00D262D4" w:rsidTr="00D262D4">
        <w:trPr>
          <w:trHeight w:val="305"/>
          <w:jc w:val="center"/>
        </w:trPr>
        <w:tc>
          <w:tcPr>
            <w:tcW w:w="4340" w:type="dxa"/>
            <w:gridSpan w:val="4"/>
            <w:tcBorders>
              <w:top w:val="single" w:sz="4" w:space="0" w:color="auto"/>
              <w:left w:val="double" w:sz="6" w:space="0" w:color="auto"/>
              <w:bottom w:val="single" w:sz="4" w:space="0" w:color="auto"/>
              <w:right w:val="single" w:sz="4" w:space="0" w:color="auto"/>
            </w:tcBorders>
            <w:shd w:val="clear" w:color="auto" w:fill="auto"/>
            <w:vAlign w:val="center"/>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ХЦВ 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224.68</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40.9</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20,931.5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46.9</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93.2</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387.2</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48.7</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1.7</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1.8</w:t>
            </w:r>
          </w:p>
        </w:tc>
      </w:tr>
      <w:tr w:rsidR="00D262D4" w:rsidRPr="00D262D4" w:rsidTr="00D262D4">
        <w:trPr>
          <w:trHeight w:val="320"/>
          <w:jc w:val="center"/>
        </w:trPr>
        <w:tc>
          <w:tcPr>
            <w:tcW w:w="1245"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D262D4" w:rsidRPr="00D262D4" w:rsidRDefault="00D262D4" w:rsidP="00D262D4">
            <w:pPr>
              <w:spacing w:after="0" w:line="240" w:lineRule="auto"/>
              <w:jc w:val="center"/>
              <w:rPr>
                <w:rFonts w:ascii="Times New Roman" w:eastAsia="Times New Roman" w:hAnsi="Times New Roman" w:cs="Times New Roman"/>
                <w:color w:val="000000"/>
              </w:rPr>
            </w:pPr>
            <w:r w:rsidRPr="00D262D4">
              <w:rPr>
                <w:rFonts w:ascii="Times New Roman" w:eastAsia="Times New Roman" w:hAnsi="Times New Roman" w:cs="Times New Roman"/>
                <w:color w:val="000000"/>
              </w:rPr>
              <w:t>4</w:t>
            </w:r>
          </w:p>
        </w:tc>
        <w:tc>
          <w:tcPr>
            <w:tcW w:w="1025" w:type="dxa"/>
            <w:vMerge w:val="restart"/>
            <w:tcBorders>
              <w:top w:val="nil"/>
              <w:left w:val="single" w:sz="4" w:space="0" w:color="auto"/>
              <w:bottom w:val="single" w:sz="4" w:space="0" w:color="000000"/>
              <w:right w:val="single" w:sz="4" w:space="0" w:color="auto"/>
            </w:tcBorders>
            <w:shd w:val="clear" w:color="auto" w:fill="auto"/>
            <w:vAlign w:val="bottom"/>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20</w:t>
            </w: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а</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12.40</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2.3</w:t>
            </w:r>
          </w:p>
        </w:tc>
        <w:tc>
          <w:tcPr>
            <w:tcW w:w="1125" w:type="dxa"/>
            <w:tcBorders>
              <w:top w:val="nil"/>
              <w:left w:val="nil"/>
              <w:bottom w:val="single" w:sz="4" w:space="0" w:color="auto"/>
              <w:right w:val="single" w:sz="4" w:space="0" w:color="auto"/>
            </w:tcBorders>
            <w:shd w:val="clear" w:color="auto" w:fill="auto"/>
            <w:vAlign w:val="bottom"/>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vAlign w:val="bottom"/>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20"/>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а</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12.88</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2.3</w:t>
            </w:r>
          </w:p>
        </w:tc>
        <w:tc>
          <w:tcPr>
            <w:tcW w:w="1125" w:type="dxa"/>
            <w:tcBorders>
              <w:top w:val="nil"/>
              <w:left w:val="nil"/>
              <w:bottom w:val="single" w:sz="4" w:space="0" w:color="auto"/>
              <w:right w:val="single" w:sz="4" w:space="0" w:color="auto"/>
            </w:tcBorders>
            <w:shd w:val="clear" w:color="auto" w:fill="auto"/>
            <w:vAlign w:val="bottom"/>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vAlign w:val="bottom"/>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20"/>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д</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1.17</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0.2</w:t>
            </w:r>
          </w:p>
        </w:tc>
        <w:tc>
          <w:tcPr>
            <w:tcW w:w="1125" w:type="dxa"/>
            <w:tcBorders>
              <w:top w:val="nil"/>
              <w:left w:val="nil"/>
              <w:bottom w:val="single" w:sz="4" w:space="0" w:color="auto"/>
              <w:right w:val="single" w:sz="4" w:space="0" w:color="auto"/>
            </w:tcBorders>
            <w:shd w:val="clear" w:color="auto" w:fill="auto"/>
            <w:vAlign w:val="bottom"/>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vAlign w:val="bottom"/>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20"/>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rPr>
            </w:pPr>
          </w:p>
        </w:tc>
        <w:tc>
          <w:tcPr>
            <w:tcW w:w="110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12</w:t>
            </w:r>
          </w:p>
        </w:tc>
        <w:tc>
          <w:tcPr>
            <w:tcW w:w="96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а</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3.27</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0.6</w:t>
            </w:r>
          </w:p>
        </w:tc>
        <w:tc>
          <w:tcPr>
            <w:tcW w:w="1125" w:type="dxa"/>
            <w:tcBorders>
              <w:top w:val="nil"/>
              <w:left w:val="nil"/>
              <w:bottom w:val="single" w:sz="4" w:space="0" w:color="auto"/>
              <w:right w:val="single" w:sz="4" w:space="0" w:color="auto"/>
            </w:tcBorders>
            <w:shd w:val="clear" w:color="auto" w:fill="auto"/>
            <w:vAlign w:val="bottom"/>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vAlign w:val="bottom"/>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20"/>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3094" w:type="dxa"/>
            <w:gridSpan w:val="3"/>
            <w:tcBorders>
              <w:top w:val="single" w:sz="4" w:space="0" w:color="auto"/>
              <w:left w:val="nil"/>
              <w:bottom w:val="single" w:sz="4" w:space="0" w:color="auto"/>
              <w:right w:val="single" w:sz="4" w:space="0" w:color="000000"/>
            </w:tcBorders>
            <w:shd w:val="clear" w:color="auto" w:fill="auto"/>
            <w:vAlign w:val="center"/>
            <w:hideMark/>
          </w:tcPr>
          <w:p w:rsidR="00D262D4" w:rsidRPr="00D262D4" w:rsidRDefault="00D262D4" w:rsidP="00D262D4">
            <w:pPr>
              <w:spacing w:after="0" w:line="240" w:lineRule="auto"/>
              <w:jc w:val="center"/>
              <w:rPr>
                <w:rFonts w:ascii="Times New Roman" w:eastAsia="Times New Roman" w:hAnsi="Times New Roman" w:cs="Times New Roman"/>
              </w:rPr>
            </w:pPr>
            <w:r w:rsidRPr="00D262D4">
              <w:rPr>
                <w:rFonts w:ascii="Times New Roman" w:eastAsia="Times New Roman" w:hAnsi="Times New Roman" w:cs="Times New Roman"/>
              </w:rPr>
              <w:t>НЦ 20</w:t>
            </w:r>
          </w:p>
        </w:tc>
        <w:tc>
          <w:tcPr>
            <w:tcW w:w="965" w:type="dxa"/>
            <w:tcBorders>
              <w:top w:val="nil"/>
              <w:left w:val="nil"/>
              <w:bottom w:val="single" w:sz="4" w:space="0" w:color="auto"/>
              <w:right w:val="single" w:sz="4" w:space="0" w:color="auto"/>
            </w:tcBorders>
            <w:shd w:val="clear" w:color="auto" w:fill="auto"/>
            <w:vAlign w:val="center"/>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29.72</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5.4</w:t>
            </w:r>
          </w:p>
        </w:tc>
        <w:tc>
          <w:tcPr>
            <w:tcW w:w="1125" w:type="dxa"/>
            <w:tcBorders>
              <w:top w:val="nil"/>
              <w:left w:val="nil"/>
              <w:bottom w:val="single" w:sz="4" w:space="0" w:color="auto"/>
              <w:right w:val="single" w:sz="4" w:space="0" w:color="auto"/>
            </w:tcBorders>
            <w:shd w:val="clear" w:color="auto" w:fill="auto"/>
            <w:vAlign w:val="center"/>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0.0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1005" w:type="dxa"/>
            <w:tcBorders>
              <w:top w:val="nil"/>
              <w:left w:val="nil"/>
              <w:bottom w:val="single" w:sz="4" w:space="0" w:color="auto"/>
              <w:right w:val="single" w:sz="4" w:space="0" w:color="auto"/>
            </w:tcBorders>
            <w:shd w:val="clear" w:color="auto" w:fill="auto"/>
            <w:vAlign w:val="center"/>
            <w:hideMark/>
          </w:tcPr>
          <w:p w:rsidR="00D262D4" w:rsidRPr="00D262D4" w:rsidRDefault="00D262D4" w:rsidP="00D262D4">
            <w:pPr>
              <w:spacing w:after="0" w:line="240" w:lineRule="auto"/>
              <w:jc w:val="right"/>
              <w:rPr>
                <w:rFonts w:ascii="Times New Roman" w:eastAsia="Times New Roman" w:hAnsi="Times New Roman" w:cs="Times New Roman"/>
              </w:rPr>
            </w:pPr>
            <w:r w:rsidRPr="00D262D4">
              <w:rPr>
                <w:rFonts w:ascii="Times New Roman" w:eastAsia="Times New Roman" w:hAnsi="Times New Roman" w:cs="Times New Roman"/>
              </w:rPr>
              <w:t>0.0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262D4" w:rsidRPr="00D262D4" w:rsidRDefault="00D262D4" w:rsidP="00D262D4">
            <w:pPr>
              <w:spacing w:after="0" w:line="240" w:lineRule="auto"/>
              <w:jc w:val="center"/>
              <w:rPr>
                <w:rFonts w:ascii="Times New Roman" w:eastAsia="Times New Roman" w:hAnsi="Times New Roman" w:cs="Times New Roman"/>
                <w:color w:val="000000"/>
              </w:rPr>
            </w:pPr>
            <w:r w:rsidRPr="00D262D4">
              <w:rPr>
                <w:rFonts w:ascii="Times New Roman" w:eastAsia="Times New Roman" w:hAnsi="Times New Roman" w:cs="Times New Roman"/>
                <w:color w:val="000000"/>
              </w:rPr>
              <w:t>21</w:t>
            </w: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а</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11.55</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2.1</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2,983.1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6.7</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258.3</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59.7</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7.5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5.2</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2.0</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б</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5.59</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ц</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1.98</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0.4</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508.1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256.6</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10.2</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5.1</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2.0</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д</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15.26</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2.8</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4,434.9</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9.9</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290.6</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80.1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5.2</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1.8</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е</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2.95</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0.5</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516.7</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1.2</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175.2</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3.5</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2.0</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ф</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4.68</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0.9</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847.7</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1.9</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181.1</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1.8</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г</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8.27</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1.5</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2,249.9</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272.1</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34.3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4.1</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1.5</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х</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1.83</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0.3</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и</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0.36</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0.1</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а</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38.02</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6.9</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е</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16.96</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3.1</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а</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12.87</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2.3</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15</w:t>
            </w:r>
          </w:p>
        </w:tc>
        <w:tc>
          <w:tcPr>
            <w:tcW w:w="96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ц</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9.79</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1.8</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309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262D4" w:rsidRPr="00D262D4" w:rsidRDefault="00D262D4" w:rsidP="00D262D4">
            <w:pPr>
              <w:spacing w:after="0" w:line="240" w:lineRule="auto"/>
              <w:jc w:val="center"/>
              <w:rPr>
                <w:rFonts w:ascii="Times New Roman" w:eastAsia="Times New Roman" w:hAnsi="Times New Roman" w:cs="Times New Roman"/>
                <w:color w:val="000000"/>
              </w:rPr>
            </w:pPr>
            <w:r w:rsidRPr="00D262D4">
              <w:rPr>
                <w:rFonts w:ascii="Times New Roman" w:eastAsia="Times New Roman" w:hAnsi="Times New Roman" w:cs="Times New Roman"/>
                <w:color w:val="000000"/>
              </w:rPr>
              <w:t>НЦ 21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130.11</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23.7</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11,540.4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25.9</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88.7</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203.0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25.5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1.6</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1.8</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262D4" w:rsidRPr="00D262D4" w:rsidRDefault="00D262D4" w:rsidP="00D262D4">
            <w:pPr>
              <w:spacing w:after="0" w:line="240" w:lineRule="auto"/>
              <w:jc w:val="center"/>
              <w:rPr>
                <w:rFonts w:ascii="Times New Roman" w:eastAsia="Times New Roman" w:hAnsi="Times New Roman" w:cs="Times New Roman"/>
                <w:color w:val="000000"/>
              </w:rPr>
            </w:pPr>
            <w:r w:rsidRPr="00D262D4">
              <w:rPr>
                <w:rFonts w:ascii="Times New Roman" w:eastAsia="Times New Roman" w:hAnsi="Times New Roman" w:cs="Times New Roman"/>
                <w:color w:val="000000"/>
              </w:rPr>
              <w:t>26</w:t>
            </w: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б</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4.06</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0.7</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1,132.6</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279.0</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2.8</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7</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а</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2.46</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0.4</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405.9</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0.9</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165.0</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3.3</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2.0</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7</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ц</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8.70</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1.6</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3,978.9</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8.9</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457.3</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67.7</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7.8</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1.7</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ф</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2.52</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0.5</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422.9</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0.9</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167.8</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8.5</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3.4</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2.0</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17</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е</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0.53</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0.1</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145.3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274.2</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1.8</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0.2</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3.4</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1.3</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б</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8.33</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1.5</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2,402.3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288.4</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42.4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5.1</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1.8</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22</w:t>
            </w:r>
          </w:p>
        </w:tc>
        <w:tc>
          <w:tcPr>
            <w:tcW w:w="96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б</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6.1</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2,068.4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4.6</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340.2</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36.4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4.6</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6.0</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1.8</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single" w:sz="4" w:space="0" w:color="auto"/>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23</w:t>
            </w:r>
          </w:p>
        </w:tc>
        <w:tc>
          <w:tcPr>
            <w:tcW w:w="965" w:type="dxa"/>
            <w:tcBorders>
              <w:top w:val="single" w:sz="4" w:space="0" w:color="auto"/>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х</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5.83</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1,615.2</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3.6</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277.1</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29.2</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3.7</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5.0</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1.8</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309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262D4" w:rsidRPr="00D262D4" w:rsidRDefault="00D262D4" w:rsidP="00D262D4">
            <w:pPr>
              <w:spacing w:after="0" w:line="240" w:lineRule="auto"/>
              <w:jc w:val="center"/>
              <w:rPr>
                <w:rFonts w:ascii="Times New Roman" w:eastAsia="Times New Roman" w:hAnsi="Times New Roman" w:cs="Times New Roman"/>
                <w:color w:val="000000"/>
              </w:rPr>
            </w:pPr>
            <w:r w:rsidRPr="00D262D4">
              <w:rPr>
                <w:rFonts w:ascii="Times New Roman" w:eastAsia="Times New Roman" w:hAnsi="Times New Roman" w:cs="Times New Roman"/>
                <w:color w:val="000000"/>
              </w:rPr>
              <w:t>НЦ 26</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38.51</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7.0</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12,171.6</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27.3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316.1</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205.6</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25.8</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5.3</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1.7</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262D4" w:rsidRPr="00D262D4" w:rsidRDefault="00D262D4" w:rsidP="00D262D4">
            <w:pPr>
              <w:spacing w:after="0" w:line="240" w:lineRule="auto"/>
              <w:jc w:val="center"/>
              <w:rPr>
                <w:rFonts w:ascii="Times New Roman" w:eastAsia="Times New Roman" w:hAnsi="Times New Roman" w:cs="Times New Roman"/>
                <w:color w:val="000000"/>
              </w:rPr>
            </w:pPr>
            <w:r w:rsidRPr="00D262D4">
              <w:rPr>
                <w:rFonts w:ascii="Times New Roman" w:eastAsia="Times New Roman" w:hAnsi="Times New Roman" w:cs="Times New Roman"/>
                <w:color w:val="000000"/>
              </w:rPr>
              <w:t>66</w:t>
            </w: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а</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11.47</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2.1</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ц</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17.82</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3.2</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е</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1.63</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0.3</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б</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7.46</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1.4</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16</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а</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55.58</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10.1</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17</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к</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0.14</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21</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ц</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11.90</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2.2</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22</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ц</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5.39</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23</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б</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11.21</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2.0</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е</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1.09</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0.2</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24</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х</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1.06</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0.2</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025" w:type="dxa"/>
            <w:vMerge/>
            <w:tcBorders>
              <w:top w:val="nil"/>
              <w:left w:val="single" w:sz="4"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110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24</w:t>
            </w:r>
          </w:p>
        </w:tc>
        <w:tc>
          <w:tcPr>
            <w:tcW w:w="96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и</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2.05</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0.4</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05"/>
          <w:jc w:val="center"/>
        </w:trPr>
        <w:tc>
          <w:tcPr>
            <w:tcW w:w="1245" w:type="dxa"/>
            <w:vMerge/>
            <w:tcBorders>
              <w:top w:val="nil"/>
              <w:left w:val="double" w:sz="6" w:space="0" w:color="auto"/>
              <w:bottom w:val="single" w:sz="4" w:space="0" w:color="000000"/>
              <w:right w:val="single" w:sz="4" w:space="0" w:color="auto"/>
            </w:tcBorders>
            <w:vAlign w:val="center"/>
            <w:hideMark/>
          </w:tcPr>
          <w:p w:rsidR="00D262D4" w:rsidRPr="00D262D4" w:rsidRDefault="00D262D4" w:rsidP="00D262D4">
            <w:pPr>
              <w:spacing w:after="0" w:line="240" w:lineRule="auto"/>
              <w:rPr>
                <w:rFonts w:ascii="Times New Roman" w:eastAsia="Times New Roman" w:hAnsi="Times New Roman" w:cs="Times New Roman"/>
                <w:color w:val="000000"/>
              </w:rPr>
            </w:pPr>
          </w:p>
        </w:tc>
        <w:tc>
          <w:tcPr>
            <w:tcW w:w="3094" w:type="dxa"/>
            <w:gridSpan w:val="3"/>
            <w:tcBorders>
              <w:top w:val="single" w:sz="4" w:space="0" w:color="auto"/>
              <w:left w:val="nil"/>
              <w:bottom w:val="nil"/>
              <w:right w:val="single" w:sz="4" w:space="0" w:color="000000"/>
            </w:tcBorders>
            <w:shd w:val="clear" w:color="auto" w:fill="auto"/>
            <w:noWrap/>
            <w:vAlign w:val="bottom"/>
            <w:hideMark/>
          </w:tcPr>
          <w:p w:rsidR="00D262D4" w:rsidRPr="00D262D4" w:rsidRDefault="00D262D4" w:rsidP="00D262D4">
            <w:pPr>
              <w:spacing w:after="0" w:line="240" w:lineRule="auto"/>
              <w:jc w:val="center"/>
              <w:rPr>
                <w:rFonts w:ascii="Times New Roman" w:eastAsia="Times New Roman" w:hAnsi="Times New Roman" w:cs="Times New Roman"/>
                <w:color w:val="000000"/>
              </w:rPr>
            </w:pPr>
            <w:r w:rsidRPr="00D262D4">
              <w:rPr>
                <w:rFonts w:ascii="Times New Roman" w:eastAsia="Times New Roman" w:hAnsi="Times New Roman" w:cs="Times New Roman"/>
                <w:color w:val="000000"/>
              </w:rPr>
              <w:t>НЦ 66</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126.80</w:t>
            </w:r>
          </w:p>
        </w:tc>
        <w:tc>
          <w:tcPr>
            <w:tcW w:w="1106"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23.1</w:t>
            </w:r>
          </w:p>
        </w:tc>
        <w:tc>
          <w:tcPr>
            <w:tcW w:w="112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100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965" w:type="dxa"/>
            <w:tcBorders>
              <w:top w:val="nil"/>
              <w:left w:val="nil"/>
              <w:bottom w:val="single" w:sz="4"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0.0</w:t>
            </w:r>
          </w:p>
        </w:tc>
        <w:tc>
          <w:tcPr>
            <w:tcW w:w="965" w:type="dxa"/>
            <w:tcBorders>
              <w:top w:val="nil"/>
              <w:left w:val="nil"/>
              <w:bottom w:val="single" w:sz="4" w:space="0" w:color="auto"/>
              <w:right w:val="double" w:sz="6" w:space="0" w:color="auto"/>
            </w:tcBorders>
            <w:shd w:val="clear" w:color="auto" w:fill="auto"/>
            <w:noWrap/>
            <w:vAlign w:val="bottom"/>
            <w:hideMark/>
          </w:tcPr>
          <w:p w:rsidR="00D262D4" w:rsidRPr="00D262D4" w:rsidRDefault="00D262D4" w:rsidP="00D262D4">
            <w:pPr>
              <w:spacing w:after="0" w:line="240" w:lineRule="auto"/>
              <w:rPr>
                <w:rFonts w:ascii="Times New Roman" w:eastAsia="Times New Roman" w:hAnsi="Times New Roman" w:cs="Times New Roman"/>
                <w:color w:val="000000"/>
              </w:rPr>
            </w:pPr>
            <w:r w:rsidRPr="00D262D4">
              <w:rPr>
                <w:rFonts w:ascii="Times New Roman" w:eastAsia="Times New Roman" w:hAnsi="Times New Roman" w:cs="Times New Roman"/>
                <w:color w:val="000000"/>
              </w:rPr>
              <w:t> </w:t>
            </w:r>
          </w:p>
        </w:tc>
      </w:tr>
      <w:tr w:rsidR="00D262D4" w:rsidRPr="00D262D4" w:rsidTr="00D262D4">
        <w:trPr>
          <w:trHeight w:val="320"/>
          <w:jc w:val="center"/>
        </w:trPr>
        <w:tc>
          <w:tcPr>
            <w:tcW w:w="4340" w:type="dxa"/>
            <w:gridSpan w:val="4"/>
            <w:tcBorders>
              <w:top w:val="single" w:sz="4" w:space="0" w:color="auto"/>
              <w:left w:val="double" w:sz="6" w:space="0" w:color="auto"/>
              <w:bottom w:val="nil"/>
              <w:right w:val="single" w:sz="4" w:space="0" w:color="000000"/>
            </w:tcBorders>
            <w:shd w:val="clear" w:color="auto" w:fill="auto"/>
            <w:noWrap/>
            <w:vAlign w:val="bottom"/>
            <w:hideMark/>
          </w:tcPr>
          <w:p w:rsidR="00D262D4" w:rsidRPr="00D262D4" w:rsidRDefault="00D262D4" w:rsidP="00D262D4">
            <w:pPr>
              <w:spacing w:after="0" w:line="240" w:lineRule="auto"/>
              <w:jc w:val="center"/>
              <w:rPr>
                <w:rFonts w:ascii="Times New Roman" w:eastAsia="Times New Roman" w:hAnsi="Times New Roman" w:cs="Times New Roman"/>
                <w:color w:val="000000"/>
              </w:rPr>
            </w:pPr>
            <w:r w:rsidRPr="00D262D4">
              <w:rPr>
                <w:rFonts w:ascii="Times New Roman" w:eastAsia="Times New Roman" w:hAnsi="Times New Roman" w:cs="Times New Roman"/>
                <w:color w:val="000000"/>
              </w:rPr>
              <w:t>ХЦВ 4</w:t>
            </w:r>
          </w:p>
        </w:tc>
        <w:tc>
          <w:tcPr>
            <w:tcW w:w="96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325.14</w:t>
            </w:r>
          </w:p>
        </w:tc>
        <w:tc>
          <w:tcPr>
            <w:tcW w:w="1106"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59.1</w:t>
            </w:r>
          </w:p>
        </w:tc>
        <w:tc>
          <w:tcPr>
            <w:tcW w:w="112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23,712.0</w:t>
            </w:r>
          </w:p>
        </w:tc>
        <w:tc>
          <w:tcPr>
            <w:tcW w:w="96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53.1</w:t>
            </w:r>
          </w:p>
        </w:tc>
        <w:tc>
          <w:tcPr>
            <w:tcW w:w="96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72.9</w:t>
            </w:r>
          </w:p>
        </w:tc>
        <w:tc>
          <w:tcPr>
            <w:tcW w:w="100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408.6</w:t>
            </w:r>
          </w:p>
        </w:tc>
        <w:tc>
          <w:tcPr>
            <w:tcW w:w="96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51.3</w:t>
            </w:r>
          </w:p>
        </w:tc>
        <w:tc>
          <w:tcPr>
            <w:tcW w:w="965" w:type="dxa"/>
            <w:tcBorders>
              <w:top w:val="nil"/>
              <w:left w:val="nil"/>
              <w:bottom w:val="nil"/>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1.3</w:t>
            </w:r>
          </w:p>
        </w:tc>
        <w:tc>
          <w:tcPr>
            <w:tcW w:w="965" w:type="dxa"/>
            <w:tcBorders>
              <w:top w:val="nil"/>
              <w:left w:val="nil"/>
              <w:bottom w:val="nil"/>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1.7</w:t>
            </w:r>
          </w:p>
        </w:tc>
      </w:tr>
      <w:tr w:rsidR="00D262D4" w:rsidRPr="00D262D4" w:rsidTr="00D262D4">
        <w:trPr>
          <w:trHeight w:val="336"/>
          <w:jc w:val="center"/>
        </w:trPr>
        <w:tc>
          <w:tcPr>
            <w:tcW w:w="4340" w:type="dxa"/>
            <w:gridSpan w:val="4"/>
            <w:tcBorders>
              <w:top w:val="double" w:sz="6" w:space="0" w:color="auto"/>
              <w:left w:val="double" w:sz="6" w:space="0" w:color="auto"/>
              <w:bottom w:val="double" w:sz="6" w:space="0" w:color="auto"/>
              <w:right w:val="single" w:sz="4" w:space="0" w:color="auto"/>
            </w:tcBorders>
            <w:shd w:val="clear" w:color="auto" w:fill="auto"/>
            <w:noWrap/>
            <w:vAlign w:val="bottom"/>
            <w:hideMark/>
          </w:tcPr>
          <w:p w:rsidR="00D262D4" w:rsidRPr="00D262D4" w:rsidRDefault="00D262D4" w:rsidP="00D262D4">
            <w:pPr>
              <w:spacing w:after="0" w:line="240" w:lineRule="auto"/>
              <w:jc w:val="center"/>
              <w:rPr>
                <w:rFonts w:ascii="Times New Roman" w:eastAsia="Times New Roman" w:hAnsi="Times New Roman" w:cs="Times New Roman"/>
                <w:color w:val="000000"/>
              </w:rPr>
            </w:pPr>
            <w:r w:rsidRPr="00D262D4">
              <w:rPr>
                <w:rFonts w:ascii="Times New Roman" w:eastAsia="Times New Roman" w:hAnsi="Times New Roman" w:cs="Times New Roman"/>
                <w:color w:val="000000"/>
              </w:rPr>
              <w:t>Укупно ГЈ</w:t>
            </w:r>
          </w:p>
        </w:tc>
        <w:tc>
          <w:tcPr>
            <w:tcW w:w="965" w:type="dxa"/>
            <w:tcBorders>
              <w:top w:val="double" w:sz="6" w:space="0" w:color="auto"/>
              <w:left w:val="nil"/>
              <w:bottom w:val="double" w:sz="6"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549.82</w:t>
            </w:r>
          </w:p>
        </w:tc>
        <w:tc>
          <w:tcPr>
            <w:tcW w:w="1106" w:type="dxa"/>
            <w:tcBorders>
              <w:top w:val="double" w:sz="6" w:space="0" w:color="auto"/>
              <w:left w:val="nil"/>
              <w:bottom w:val="double" w:sz="6"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100.0</w:t>
            </w:r>
          </w:p>
        </w:tc>
        <w:tc>
          <w:tcPr>
            <w:tcW w:w="1125" w:type="dxa"/>
            <w:tcBorders>
              <w:top w:val="double" w:sz="6" w:space="0" w:color="auto"/>
              <w:left w:val="nil"/>
              <w:bottom w:val="double" w:sz="6"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44,643.6</w:t>
            </w:r>
          </w:p>
        </w:tc>
        <w:tc>
          <w:tcPr>
            <w:tcW w:w="965" w:type="dxa"/>
            <w:tcBorders>
              <w:top w:val="double" w:sz="6" w:space="0" w:color="auto"/>
              <w:left w:val="nil"/>
              <w:bottom w:val="double" w:sz="6"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100.0</w:t>
            </w:r>
          </w:p>
        </w:tc>
        <w:tc>
          <w:tcPr>
            <w:tcW w:w="965" w:type="dxa"/>
            <w:tcBorders>
              <w:top w:val="double" w:sz="6" w:space="0" w:color="auto"/>
              <w:left w:val="nil"/>
              <w:bottom w:val="double" w:sz="6"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81.2</w:t>
            </w:r>
          </w:p>
        </w:tc>
        <w:tc>
          <w:tcPr>
            <w:tcW w:w="1005" w:type="dxa"/>
            <w:tcBorders>
              <w:top w:val="double" w:sz="6" w:space="0" w:color="auto"/>
              <w:left w:val="nil"/>
              <w:bottom w:val="double" w:sz="6"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795.7</w:t>
            </w:r>
          </w:p>
        </w:tc>
        <w:tc>
          <w:tcPr>
            <w:tcW w:w="965" w:type="dxa"/>
            <w:tcBorders>
              <w:top w:val="double" w:sz="6" w:space="0" w:color="auto"/>
              <w:left w:val="nil"/>
              <w:bottom w:val="double" w:sz="6"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100.0</w:t>
            </w:r>
          </w:p>
        </w:tc>
        <w:tc>
          <w:tcPr>
            <w:tcW w:w="965" w:type="dxa"/>
            <w:tcBorders>
              <w:top w:val="double" w:sz="6" w:space="0" w:color="auto"/>
              <w:left w:val="nil"/>
              <w:bottom w:val="double" w:sz="6" w:space="0" w:color="auto"/>
              <w:right w:val="single" w:sz="4"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1.4</w:t>
            </w:r>
          </w:p>
        </w:tc>
        <w:tc>
          <w:tcPr>
            <w:tcW w:w="965" w:type="dxa"/>
            <w:tcBorders>
              <w:top w:val="double" w:sz="6" w:space="0" w:color="auto"/>
              <w:left w:val="nil"/>
              <w:bottom w:val="double" w:sz="6" w:space="0" w:color="auto"/>
              <w:right w:val="double" w:sz="6" w:space="0" w:color="auto"/>
            </w:tcBorders>
            <w:shd w:val="clear" w:color="auto" w:fill="auto"/>
            <w:noWrap/>
            <w:vAlign w:val="bottom"/>
            <w:hideMark/>
          </w:tcPr>
          <w:p w:rsidR="00D262D4" w:rsidRPr="00D262D4" w:rsidRDefault="00D262D4" w:rsidP="00D262D4">
            <w:pPr>
              <w:spacing w:after="0" w:line="240" w:lineRule="auto"/>
              <w:jc w:val="right"/>
              <w:rPr>
                <w:rFonts w:ascii="Times New Roman" w:eastAsia="Times New Roman" w:hAnsi="Times New Roman" w:cs="Times New Roman"/>
                <w:color w:val="000000"/>
              </w:rPr>
            </w:pPr>
            <w:r w:rsidRPr="00D262D4">
              <w:rPr>
                <w:rFonts w:ascii="Times New Roman" w:eastAsia="Times New Roman" w:hAnsi="Times New Roman" w:cs="Times New Roman"/>
                <w:color w:val="000000"/>
              </w:rPr>
              <w:t>1.8</w:t>
            </w:r>
          </w:p>
        </w:tc>
      </w:tr>
    </w:tbl>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p>
    <w:p w:rsidR="004A5F04" w:rsidRPr="00633833" w:rsidRDefault="004A5F04" w:rsidP="004A5F04">
      <w:pPr>
        <w:pStyle w:val="Osnovatext"/>
      </w:pPr>
      <w:r w:rsidRPr="00EA05CE">
        <w:lastRenderedPageBreak/>
        <w:t>Уку</w:t>
      </w:r>
      <w:r>
        <w:t>пна површина HCV шума је 549,82ha</w:t>
      </w:r>
      <w:r w:rsidRPr="00101E0D">
        <w:t>, з</w:t>
      </w:r>
      <w:r>
        <w:t>апрем</w:t>
      </w:r>
      <w:r w:rsidRPr="00101E0D">
        <w:t xml:space="preserve">ина </w:t>
      </w:r>
      <w:r w:rsidRPr="00B85758">
        <w:t xml:space="preserve">износи </w:t>
      </w:r>
      <w:r>
        <w:t>44.643,6</w:t>
      </w:r>
      <w:r w:rsidRPr="000B76FE">
        <w:t>m</w:t>
      </w:r>
      <w:r w:rsidRPr="00CB1E3F">
        <w:t>³</w:t>
      </w:r>
      <w:r w:rsidRPr="00B85758">
        <w:t xml:space="preserve">, а </w:t>
      </w:r>
      <w:r w:rsidRPr="00101E0D">
        <w:t>запремински прираст</w:t>
      </w:r>
      <w:r w:rsidRPr="00B85758">
        <w:t xml:space="preserve"> </w:t>
      </w:r>
      <w:r>
        <w:t>795,7</w:t>
      </w:r>
      <w:r w:rsidRPr="000B76FE">
        <w:t>m</w:t>
      </w:r>
      <w:r w:rsidRPr="00CB1E3F">
        <w:t>³</w:t>
      </w:r>
      <w:r w:rsidRPr="00B85758">
        <w:t>.</w:t>
      </w:r>
      <w:r w:rsidRPr="00101E0D">
        <w:t xml:space="preserve"> </w:t>
      </w:r>
      <w:r>
        <w:t>HCV 1 шуме заступљене су на 224,68ha, укупне дрвне запремине 20.931,5</w:t>
      </w:r>
      <w:r w:rsidRPr="000B76FE">
        <w:t>m</w:t>
      </w:r>
      <w:r w:rsidRPr="00CB1E3F">
        <w:t>³</w:t>
      </w:r>
      <w:r>
        <w:t xml:space="preserve"> </w:t>
      </w:r>
      <w:r w:rsidRPr="00101E0D">
        <w:t xml:space="preserve">и запреминског </w:t>
      </w:r>
      <w:r>
        <w:t>прираста 387,2</w:t>
      </w:r>
      <w:r w:rsidRPr="000B76FE">
        <w:t>m</w:t>
      </w:r>
      <w:r w:rsidRPr="00CB1E3F">
        <w:t>³</w:t>
      </w:r>
      <w:r w:rsidRPr="00101E0D">
        <w:t xml:space="preserve">, а  </w:t>
      </w:r>
      <w:r>
        <w:t>HCV 4 шуме простиру се на 325,14</w:t>
      </w:r>
      <w:r w:rsidRPr="00101E0D">
        <w:t xml:space="preserve">ha, укупне дрвне запремине </w:t>
      </w:r>
      <w:r>
        <w:t>23.712,0</w:t>
      </w:r>
      <w:r w:rsidRPr="000B76FE">
        <w:t>m</w:t>
      </w:r>
      <w:r w:rsidRPr="00CB1E3F">
        <w:t>³</w:t>
      </w:r>
      <w:r>
        <w:t xml:space="preserve"> </w:t>
      </w:r>
      <w:r w:rsidRPr="00101E0D">
        <w:t xml:space="preserve"> и запреминског прираст</w:t>
      </w:r>
      <w:r>
        <w:t>а 408,6</w:t>
      </w:r>
      <w:r w:rsidRPr="000B76FE">
        <w:t>m</w:t>
      </w:r>
      <w:r w:rsidRPr="00CB1E3F">
        <w:t>³</w:t>
      </w:r>
      <w:r w:rsidRPr="00101E0D">
        <w:t xml:space="preserve">. </w:t>
      </w:r>
    </w:p>
    <w:p w:rsidR="00BB0922" w:rsidRPr="00BB0922" w:rsidRDefault="00BB0922" w:rsidP="00BB0922">
      <w:pPr>
        <w:spacing w:after="0" w:line="240" w:lineRule="auto"/>
        <w:ind w:firstLine="851"/>
        <w:jc w:val="both"/>
        <w:rPr>
          <w:rFonts w:ascii="Times New Roman" w:eastAsia="Calibri" w:hAnsi="Times New Roman" w:cs="Times New Roman"/>
          <w:i/>
          <w:sz w:val="16"/>
          <w:szCs w:val="16"/>
        </w:rPr>
      </w:pPr>
    </w:p>
    <w:p w:rsidR="00BB0922" w:rsidRPr="00BB0922" w:rsidRDefault="008A7621" w:rsidP="008A7621">
      <w:pPr>
        <w:pStyle w:val="Heading2"/>
      </w:pPr>
      <w:bookmarkStart w:id="97" w:name="_Toc137188341"/>
      <w:r>
        <w:t xml:space="preserve">5.17. </w:t>
      </w:r>
      <w:r w:rsidR="00BB0922" w:rsidRPr="00BB0922">
        <w:t>Стање састојина по газдинским класама по општинама</w:t>
      </w:r>
      <w:bookmarkEnd w:id="97"/>
    </w:p>
    <w:p w:rsidR="00BB0922" w:rsidRPr="00BB0922" w:rsidRDefault="00BB0922" w:rsidP="00BB0922">
      <w:pPr>
        <w:spacing w:after="0" w:line="240" w:lineRule="auto"/>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Преглед стања обраслих површина по газдинским класама по општинама  дат је у наредним табелама:</w:t>
      </w: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0311C9" w:rsidRDefault="00BB0922" w:rsidP="00BB0922">
      <w:pPr>
        <w:spacing w:after="0" w:line="240" w:lineRule="auto"/>
        <w:ind w:firstLine="1260"/>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rPr>
        <w:t xml:space="preserve">Табела бр. </w:t>
      </w:r>
      <w:r w:rsidRPr="00BB0922">
        <w:rPr>
          <w:rFonts w:ascii="Times New Roman" w:eastAsia="Times New Roman" w:hAnsi="Times New Roman" w:cs="Times New Roman"/>
          <w:i/>
          <w:sz w:val="16"/>
          <w:szCs w:val="16"/>
          <w:lang w:eastAsia="sr-Latn-CS"/>
        </w:rPr>
        <w:t>27</w:t>
      </w:r>
      <w:r w:rsidRPr="00BB0922">
        <w:rPr>
          <w:rFonts w:ascii="Times New Roman" w:eastAsia="Times New Roman" w:hAnsi="Times New Roman" w:cs="Times New Roman"/>
          <w:i/>
          <w:sz w:val="16"/>
          <w:szCs w:val="16"/>
          <w:lang w:val="sr-Latn-CS" w:eastAsia="sr-Latn-CS"/>
        </w:rPr>
        <w:t>-Стање шума по газдинским класама</w:t>
      </w:r>
      <w:r w:rsidRPr="00BB0922">
        <w:rPr>
          <w:rFonts w:ascii="Times New Roman" w:eastAsia="Times New Roman" w:hAnsi="Times New Roman" w:cs="Times New Roman"/>
          <w:i/>
          <w:sz w:val="16"/>
          <w:szCs w:val="16"/>
          <w:lang w:eastAsia="sr-Latn-CS"/>
        </w:rPr>
        <w:t xml:space="preserve"> – општина </w:t>
      </w:r>
      <w:r w:rsidR="000311C9">
        <w:rPr>
          <w:rFonts w:ascii="Times New Roman" w:eastAsia="Times New Roman" w:hAnsi="Times New Roman" w:cs="Times New Roman"/>
          <w:i/>
          <w:sz w:val="16"/>
          <w:szCs w:val="16"/>
          <w:lang w:eastAsia="sr-Latn-CS"/>
        </w:rPr>
        <w:t>Пожега</w:t>
      </w:r>
    </w:p>
    <w:tbl>
      <w:tblPr>
        <w:tblW w:w="12880" w:type="dxa"/>
        <w:jc w:val="center"/>
        <w:tblLook w:val="04A0"/>
      </w:tblPr>
      <w:tblGrid>
        <w:gridCol w:w="1240"/>
        <w:gridCol w:w="1128"/>
        <w:gridCol w:w="932"/>
        <w:gridCol w:w="1539"/>
        <w:gridCol w:w="888"/>
        <w:gridCol w:w="913"/>
        <w:gridCol w:w="1188"/>
        <w:gridCol w:w="903"/>
        <w:gridCol w:w="929"/>
        <w:gridCol w:w="1120"/>
        <w:gridCol w:w="1254"/>
        <w:gridCol w:w="846"/>
      </w:tblGrid>
      <w:tr w:rsidR="00DD7E25" w:rsidRPr="00E16617" w:rsidTr="00DD7E25">
        <w:trPr>
          <w:trHeight w:val="315"/>
          <w:tblHeader/>
          <w:jc w:val="center"/>
        </w:trPr>
        <w:tc>
          <w:tcPr>
            <w:tcW w:w="124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DD7E25" w:rsidRPr="00E16617" w:rsidRDefault="00DD7E25" w:rsidP="00DD7E25">
            <w:pPr>
              <w:spacing w:after="0" w:line="240" w:lineRule="auto"/>
              <w:jc w:val="center"/>
              <w:rPr>
                <w:rFonts w:ascii="Times New Roman" w:eastAsia="Times New Roman" w:hAnsi="Times New Roman" w:cs="Times New Roman"/>
              </w:rPr>
            </w:pPr>
            <w:r w:rsidRPr="00E16617">
              <w:rPr>
                <w:rFonts w:ascii="Times New Roman" w:eastAsia="Times New Roman" w:hAnsi="Times New Roman" w:cs="Times New Roman"/>
              </w:rPr>
              <w:t>Газдинска класа</w:t>
            </w:r>
          </w:p>
        </w:tc>
        <w:tc>
          <w:tcPr>
            <w:tcW w:w="2060" w:type="dxa"/>
            <w:gridSpan w:val="2"/>
            <w:tcBorders>
              <w:top w:val="double" w:sz="6" w:space="0" w:color="auto"/>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rPr>
            </w:pPr>
            <w:r w:rsidRPr="00E16617">
              <w:rPr>
                <w:rFonts w:ascii="Times New Roman" w:eastAsia="Times New Roman" w:hAnsi="Times New Roman" w:cs="Times New Roman"/>
              </w:rPr>
              <w:t xml:space="preserve">Површина </w:t>
            </w:r>
          </w:p>
        </w:tc>
        <w:tc>
          <w:tcPr>
            <w:tcW w:w="3340" w:type="dxa"/>
            <w:gridSpan w:val="3"/>
            <w:tcBorders>
              <w:top w:val="double" w:sz="6" w:space="0" w:color="auto"/>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rPr>
            </w:pPr>
            <w:r w:rsidRPr="00E16617">
              <w:rPr>
                <w:rFonts w:ascii="Times New Roman" w:eastAsia="Times New Roman" w:hAnsi="Times New Roman" w:cs="Times New Roman"/>
              </w:rPr>
              <w:t>Запремина</w:t>
            </w:r>
          </w:p>
        </w:tc>
        <w:tc>
          <w:tcPr>
            <w:tcW w:w="3020" w:type="dxa"/>
            <w:gridSpan w:val="3"/>
            <w:tcBorders>
              <w:top w:val="double" w:sz="6" w:space="0" w:color="auto"/>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rPr>
            </w:pPr>
            <w:r w:rsidRPr="00E16617">
              <w:rPr>
                <w:rFonts w:ascii="Times New Roman" w:eastAsia="Times New Roman" w:hAnsi="Times New Roman" w:cs="Times New Roman"/>
              </w:rPr>
              <w:t>Запремински прираст</w:t>
            </w:r>
          </w:p>
        </w:tc>
        <w:tc>
          <w:tcPr>
            <w:tcW w:w="1120"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DD7E25" w:rsidRPr="00E16617" w:rsidRDefault="00DD7E25" w:rsidP="00DD7E25">
            <w:pPr>
              <w:spacing w:after="0" w:line="240" w:lineRule="auto"/>
              <w:jc w:val="center"/>
              <w:rPr>
                <w:rFonts w:ascii="Times New Roman" w:eastAsia="Times New Roman" w:hAnsi="Times New Roman" w:cs="Times New Roman"/>
              </w:rPr>
            </w:pPr>
            <w:r w:rsidRPr="00E16617">
              <w:rPr>
                <w:rFonts w:ascii="Times New Roman" w:eastAsia="Times New Roman" w:hAnsi="Times New Roman" w:cs="Times New Roman"/>
              </w:rPr>
              <w:t>p</w:t>
            </w:r>
            <w:r w:rsidRPr="00E16617">
              <w:rPr>
                <w:rFonts w:ascii="Times New Roman" w:eastAsia="Times New Roman" w:hAnsi="Times New Roman" w:cs="Times New Roman"/>
                <w:vertAlign w:val="subscript"/>
              </w:rPr>
              <w:t>iv</w:t>
            </w:r>
            <w:r w:rsidRPr="00E16617">
              <w:rPr>
                <w:rFonts w:ascii="Times New Roman" w:eastAsia="Times New Roman" w:hAnsi="Times New Roman" w:cs="Times New Roman"/>
              </w:rPr>
              <w:t>(%)</w:t>
            </w:r>
          </w:p>
        </w:tc>
        <w:tc>
          <w:tcPr>
            <w:tcW w:w="2100" w:type="dxa"/>
            <w:gridSpan w:val="2"/>
            <w:tcBorders>
              <w:top w:val="double" w:sz="6" w:space="0" w:color="auto"/>
              <w:left w:val="nil"/>
              <w:bottom w:val="single" w:sz="4" w:space="0" w:color="auto"/>
              <w:right w:val="double" w:sz="6" w:space="0" w:color="000000"/>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color w:val="000000"/>
              </w:rPr>
            </w:pPr>
            <w:r w:rsidRPr="00E16617">
              <w:rPr>
                <w:rFonts w:ascii="Times New Roman" w:eastAsia="Times New Roman" w:hAnsi="Times New Roman" w:cs="Times New Roman"/>
                <w:color w:val="000000"/>
              </w:rPr>
              <w:t>Принос</w:t>
            </w:r>
          </w:p>
        </w:tc>
      </w:tr>
      <w:tr w:rsidR="00DD7E25" w:rsidRPr="00E16617" w:rsidTr="00DD7E25">
        <w:trPr>
          <w:trHeight w:val="360"/>
          <w:tblHeader/>
          <w:jc w:val="center"/>
        </w:trPr>
        <w:tc>
          <w:tcPr>
            <w:tcW w:w="1240" w:type="dxa"/>
            <w:vMerge/>
            <w:tcBorders>
              <w:top w:val="double" w:sz="6" w:space="0" w:color="auto"/>
              <w:left w:val="double" w:sz="6" w:space="0" w:color="auto"/>
              <w:bottom w:val="single" w:sz="4" w:space="0" w:color="auto"/>
              <w:right w:val="single" w:sz="4" w:space="0" w:color="auto"/>
            </w:tcBorders>
            <w:vAlign w:val="center"/>
            <w:hideMark/>
          </w:tcPr>
          <w:p w:rsidR="00DD7E25" w:rsidRPr="00E16617" w:rsidRDefault="00DD7E25" w:rsidP="00DD7E25">
            <w:pPr>
              <w:spacing w:after="0" w:line="240" w:lineRule="auto"/>
              <w:rPr>
                <w:rFonts w:ascii="Times New Roman" w:eastAsia="Times New Roman" w:hAnsi="Times New Roman" w:cs="Times New Roman"/>
              </w:rPr>
            </w:pP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rPr>
            </w:pPr>
            <w:r w:rsidRPr="00E16617">
              <w:rPr>
                <w:rFonts w:ascii="Times New Roman" w:eastAsia="Times New Roman" w:hAnsi="Times New Roman" w:cs="Times New Roman"/>
              </w:rPr>
              <w:t>ha</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rPr>
            </w:pPr>
            <w:r w:rsidRPr="00E16617">
              <w:rPr>
                <w:rFonts w:ascii="Times New Roman" w:eastAsia="Times New Roman" w:hAnsi="Times New Roman" w:cs="Times New Roman"/>
              </w:rPr>
              <w:t>%</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rPr>
            </w:pPr>
            <w:r w:rsidRPr="00E16617">
              <w:rPr>
                <w:rFonts w:ascii="Times New Roman" w:eastAsia="Times New Roman" w:hAnsi="Times New Roman" w:cs="Times New Roman"/>
              </w:rPr>
              <w:t>m</w:t>
            </w:r>
            <w:r w:rsidRPr="00E16617">
              <w:rPr>
                <w:rFonts w:ascii="Times New Roman" w:eastAsia="Times New Roman" w:hAnsi="Times New Roman" w:cs="Times New Roman"/>
                <w:vertAlign w:val="superscript"/>
              </w:rPr>
              <w:t>3</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rPr>
            </w:pPr>
            <w:r w:rsidRPr="00E16617">
              <w:rPr>
                <w:rFonts w:ascii="Times New Roman" w:eastAsia="Times New Roman" w:hAnsi="Times New Roman" w:cs="Times New Roman"/>
              </w:rPr>
              <w:t>%</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rPr>
            </w:pPr>
            <w:r w:rsidRPr="00E16617">
              <w:rPr>
                <w:rFonts w:ascii="Times New Roman" w:eastAsia="Times New Roman" w:hAnsi="Times New Roman" w:cs="Times New Roman"/>
              </w:rPr>
              <w:t>m</w:t>
            </w:r>
            <w:r w:rsidRPr="00E16617">
              <w:rPr>
                <w:rFonts w:ascii="Times New Roman" w:eastAsia="Times New Roman" w:hAnsi="Times New Roman" w:cs="Times New Roman"/>
                <w:vertAlign w:val="superscript"/>
              </w:rPr>
              <w:t>3</w:t>
            </w:r>
            <w:r w:rsidRPr="00E16617">
              <w:rPr>
                <w:rFonts w:ascii="Times New Roman" w:eastAsia="Times New Roman" w:hAnsi="Times New Roman" w:cs="Times New Roman"/>
              </w:rPr>
              <w:t>/ha</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rPr>
            </w:pPr>
            <w:r w:rsidRPr="00E16617">
              <w:rPr>
                <w:rFonts w:ascii="Times New Roman" w:eastAsia="Times New Roman" w:hAnsi="Times New Roman" w:cs="Times New Roman"/>
              </w:rPr>
              <w:t>m</w:t>
            </w:r>
            <w:r w:rsidRPr="00E16617">
              <w:rPr>
                <w:rFonts w:ascii="Times New Roman" w:eastAsia="Times New Roman" w:hAnsi="Times New Roman" w:cs="Times New Roman"/>
                <w:vertAlign w:val="superscript"/>
              </w:rPr>
              <w:t>3</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rPr>
            </w:pPr>
            <w:r w:rsidRPr="00E16617">
              <w:rPr>
                <w:rFonts w:ascii="Times New Roman" w:eastAsia="Times New Roman" w:hAnsi="Times New Roman" w:cs="Times New Roman"/>
              </w:rPr>
              <w:t>%</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rPr>
            </w:pPr>
            <w:r w:rsidRPr="00E16617">
              <w:rPr>
                <w:rFonts w:ascii="Times New Roman" w:eastAsia="Times New Roman" w:hAnsi="Times New Roman" w:cs="Times New Roman"/>
              </w:rPr>
              <w:t>m</w:t>
            </w:r>
            <w:r w:rsidRPr="00E16617">
              <w:rPr>
                <w:rFonts w:ascii="Times New Roman" w:eastAsia="Times New Roman" w:hAnsi="Times New Roman" w:cs="Times New Roman"/>
                <w:vertAlign w:val="superscript"/>
              </w:rPr>
              <w:t>3</w:t>
            </w:r>
            <w:r w:rsidRPr="00E16617">
              <w:rPr>
                <w:rFonts w:ascii="Times New Roman" w:eastAsia="Times New Roman" w:hAnsi="Times New Roman" w:cs="Times New Roman"/>
              </w:rPr>
              <w:t>/ha</w:t>
            </w:r>
          </w:p>
        </w:tc>
        <w:tc>
          <w:tcPr>
            <w:tcW w:w="1120" w:type="dxa"/>
            <w:vMerge/>
            <w:tcBorders>
              <w:top w:val="double" w:sz="6" w:space="0" w:color="auto"/>
              <w:left w:val="single" w:sz="4" w:space="0" w:color="auto"/>
              <w:bottom w:val="single" w:sz="4" w:space="0" w:color="auto"/>
              <w:right w:val="single" w:sz="4" w:space="0" w:color="auto"/>
            </w:tcBorders>
            <w:vAlign w:val="center"/>
            <w:hideMark/>
          </w:tcPr>
          <w:p w:rsidR="00DD7E25" w:rsidRPr="00E16617" w:rsidRDefault="00DD7E25" w:rsidP="00DD7E25">
            <w:pPr>
              <w:spacing w:after="0" w:line="240" w:lineRule="auto"/>
              <w:rPr>
                <w:rFonts w:ascii="Times New Roman" w:eastAsia="Times New Roman" w:hAnsi="Times New Roman" w:cs="Times New Roman"/>
              </w:rPr>
            </w:pP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rPr>
            </w:pPr>
            <w:r w:rsidRPr="00E16617">
              <w:rPr>
                <w:rFonts w:ascii="Times New Roman" w:eastAsia="Times New Roman" w:hAnsi="Times New Roman" w:cs="Times New Roman"/>
              </w:rPr>
              <w:t>m</w:t>
            </w:r>
            <w:r w:rsidRPr="00E16617">
              <w:rPr>
                <w:rFonts w:ascii="Times New Roman" w:eastAsia="Times New Roman" w:hAnsi="Times New Roman" w:cs="Times New Roman"/>
                <w:vertAlign w:val="superscript"/>
              </w:rPr>
              <w:t>3</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rPr>
            </w:pPr>
            <w:r w:rsidRPr="00E16617">
              <w:rPr>
                <w:rFonts w:ascii="Times New Roman" w:eastAsia="Times New Roman" w:hAnsi="Times New Roman" w:cs="Times New Roman"/>
              </w:rPr>
              <w:t>m</w:t>
            </w:r>
            <w:r w:rsidRPr="00E16617">
              <w:rPr>
                <w:rFonts w:ascii="Times New Roman" w:eastAsia="Times New Roman" w:hAnsi="Times New Roman" w:cs="Times New Roman"/>
                <w:vertAlign w:val="superscript"/>
              </w:rPr>
              <w:t>3</w:t>
            </w:r>
            <w:r w:rsidRPr="00E16617">
              <w:rPr>
                <w:rFonts w:ascii="Times New Roman" w:eastAsia="Times New Roman" w:hAnsi="Times New Roman" w:cs="Times New Roman"/>
              </w:rPr>
              <w:t>/ha</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10 176 214</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2.29</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0.3</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296.7</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0.3</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129.5</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9.3</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0.5</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4.0</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3.1</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59.2</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25.9</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10 195 214</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61.85</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8.3</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17,742.0</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16.7</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286.9</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352.3</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19.4</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5.7</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2.0</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w:t>
            </w:r>
            <w:r w:rsidR="00E16617">
              <w:rPr>
                <w:rFonts w:ascii="Times New Roman" w:eastAsia="Times New Roman" w:hAnsi="Times New Roman" w:cs="Times New Roman"/>
                <w:color w:val="000000"/>
              </w:rPr>
              <w:t>,</w:t>
            </w:r>
            <w:r w:rsidRPr="00E16617">
              <w:rPr>
                <w:rFonts w:ascii="Times New Roman" w:eastAsia="Times New Roman" w:hAnsi="Times New Roman" w:cs="Times New Roman"/>
                <w:color w:val="000000"/>
              </w:rPr>
              <w:t>541.9</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24.9</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10 196 214</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17.98</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2.4</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4,893.7</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4.6</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272.2</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82.8</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4.6</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4.6</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1.7</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619.0</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34.4</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10 215 214</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9.69</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1.3</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2,147.2</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2.0</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221.6</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23.8</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1.3</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2.5</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1.1</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257.3</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26.6</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10 351 421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75.78</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10.1</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30,037.7</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28.4</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396.4</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450.2</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24.8</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5.9</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1.5</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9</w:t>
            </w:r>
            <w:r w:rsidR="00E16617">
              <w:rPr>
                <w:rFonts w:ascii="Times New Roman" w:eastAsia="Times New Roman" w:hAnsi="Times New Roman" w:cs="Times New Roman"/>
                <w:color w:val="000000"/>
              </w:rPr>
              <w:t>,</w:t>
            </w:r>
            <w:r w:rsidRPr="00E16617">
              <w:rPr>
                <w:rFonts w:ascii="Times New Roman" w:eastAsia="Times New Roman" w:hAnsi="Times New Roman" w:cs="Times New Roman"/>
                <w:color w:val="000000"/>
              </w:rPr>
              <w:t>670.3</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127.6</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10 360 421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26.78</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3.6</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6,115.4</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5.8</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228.4</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96.8</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5.3</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3.6</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1.6</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w:t>
            </w:r>
            <w:r w:rsidR="00E16617">
              <w:rPr>
                <w:rFonts w:ascii="Times New Roman" w:eastAsia="Times New Roman" w:hAnsi="Times New Roman" w:cs="Times New Roman"/>
                <w:color w:val="000000"/>
              </w:rPr>
              <w:t>,</w:t>
            </w:r>
            <w:r w:rsidRPr="00E16617">
              <w:rPr>
                <w:rFonts w:ascii="Times New Roman" w:eastAsia="Times New Roman" w:hAnsi="Times New Roman" w:cs="Times New Roman"/>
                <w:color w:val="000000"/>
              </w:rPr>
              <w:t>610.2</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134.8</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10 361 411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5.57</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0.7</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766.3</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0.7</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137.6</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16.6</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0.9</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3.0</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2.2</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513.5</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92.2</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10 361 421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19.41</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2.6</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4,012.6</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3.8</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206.7</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72.3</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4.0</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3.7</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1.8</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w:t>
            </w:r>
            <w:r w:rsidR="00E16617">
              <w:rPr>
                <w:rFonts w:ascii="Times New Roman" w:eastAsia="Times New Roman" w:hAnsi="Times New Roman" w:cs="Times New Roman"/>
                <w:color w:val="000000"/>
              </w:rPr>
              <w:t>,</w:t>
            </w:r>
            <w:r w:rsidRPr="00E16617">
              <w:rPr>
                <w:rFonts w:ascii="Times New Roman" w:eastAsia="Times New Roman" w:hAnsi="Times New Roman" w:cs="Times New Roman"/>
                <w:color w:val="000000"/>
              </w:rPr>
              <w:t>071.1</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55.2</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10 470 214</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0.07</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0.0</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52.5</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0.0</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749.9</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1.2</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0.1</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16.8</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2.2</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7.3</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105.0</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10 476 313</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3.61</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0.5</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1,240.5</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1.2</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343.6</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24.8</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1.4</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6.9</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2.0</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0.0</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0.0</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10 476 421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0.77</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0.1</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193.2</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0.2</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251.0</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7.0</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0.4</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9.1</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3.6</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18.9</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24.5</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color w:val="000000"/>
              </w:rPr>
            </w:pPr>
            <w:r w:rsidRPr="00E16617">
              <w:rPr>
                <w:rFonts w:ascii="Times New Roman" w:eastAsia="Times New Roman" w:hAnsi="Times New Roman" w:cs="Times New Roman"/>
                <w:color w:val="000000"/>
              </w:rPr>
              <w:t>НЦ  10</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223.80</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29.9</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67,497.9</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63.7</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301.6</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1,137.2</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62.6</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5.1</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1.7</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17,368.8</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77.6</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17 474 311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2.70</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0.4</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623.2</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0.6</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230.8</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18.7</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6.9</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3.0</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127.5</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47.2</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color w:val="000000"/>
              </w:rPr>
            </w:pPr>
            <w:r w:rsidRPr="00E16617">
              <w:rPr>
                <w:rFonts w:ascii="Times New Roman" w:eastAsia="Times New Roman" w:hAnsi="Times New Roman" w:cs="Times New Roman"/>
                <w:color w:val="000000"/>
              </w:rPr>
              <w:t>НЦ 17</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2.70</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0.4</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623.2</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0.6</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230.8</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18.7</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6.9</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3.0</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127.5</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47.2</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20 266 235</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3.27</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0.4</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20 266 241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26.45</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3.5</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color w:val="000000"/>
              </w:rPr>
            </w:pPr>
            <w:r w:rsidRPr="00E16617">
              <w:rPr>
                <w:rFonts w:ascii="Times New Roman" w:eastAsia="Times New Roman" w:hAnsi="Times New Roman" w:cs="Times New Roman"/>
                <w:color w:val="000000"/>
              </w:rPr>
              <w:t>НЦ 20</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29.72</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4.0</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21 195 214</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4.68</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0.6</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847.7</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0.8</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181.1</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8.5</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0.5</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1.8</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0.0</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0.0</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21 266 241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77.64</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10.4</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21 266 421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5.59</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0.7</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21 360 421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38.03</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5.1</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10,184.7</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9.6</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267.8</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184.4</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10.2</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4.8</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1.8</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487.4</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12.8</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21 469 421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2.19</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0.3</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21 475 421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1.98</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0.3</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508.1</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0.5</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256.6</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10.2</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0.6</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5.1</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2.0</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0.0</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0.0</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color w:val="000000"/>
              </w:rPr>
            </w:pPr>
            <w:r w:rsidRPr="00E16617">
              <w:rPr>
                <w:rFonts w:ascii="Times New Roman" w:eastAsia="Times New Roman" w:hAnsi="Times New Roman" w:cs="Times New Roman"/>
                <w:color w:val="000000"/>
              </w:rPr>
              <w:t>НЦ 21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130.11</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17.4</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11,540.4</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10.9</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88.7</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203.0</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11.2</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1.6</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1.8</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487.4</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3.7</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26 213 214</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2.46</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0.3</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405.9</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0.4</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165.0</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8.1</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0.4</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3.3</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2.0</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0.0</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0.0</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26 351 421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18.47</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2.5</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5,603.2</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5.3</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303.4</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90.1</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5.0</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4.9</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1.6</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439.9</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23.8</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26 356 421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8.70</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1.2</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3,978.9</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3.8</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457.3</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67.7</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3.7</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7.8</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1.7</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1,770.6</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203.5</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26 360 421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8.35</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1.1</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2,038.1</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1.9</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244.1</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37.7</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2.1</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4.5</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1.8</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924.5</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110.7</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color w:val="000000"/>
              </w:rPr>
            </w:pPr>
            <w:r w:rsidRPr="00E16617">
              <w:rPr>
                <w:rFonts w:ascii="Times New Roman" w:eastAsia="Times New Roman" w:hAnsi="Times New Roman" w:cs="Times New Roman"/>
                <w:color w:val="000000"/>
              </w:rPr>
              <w:lastRenderedPageBreak/>
              <w:t>НЦ 26</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37.98</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5.1</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12,026.2</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11.4</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316.6</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203.7</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11.2</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5.4</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1.7</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3,134.9</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82.5</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56 266 241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54.82</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7.3</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56 266 441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5.30</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0.7</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color w:val="000000"/>
              </w:rPr>
            </w:pPr>
            <w:r w:rsidRPr="00E16617">
              <w:rPr>
                <w:rFonts w:ascii="Times New Roman" w:eastAsia="Times New Roman" w:hAnsi="Times New Roman" w:cs="Times New Roman"/>
                <w:color w:val="000000"/>
              </w:rPr>
              <w:t>НЦ 56</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60.12</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8.0</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57 266 241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43.00</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5.8</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57 266 441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50.24</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6.7</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57 351 421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19.13</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2.6</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8,342.5</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7.9</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436.1</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138.2</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7.6</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7.2</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1.7</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1019.5</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53.3</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57 360 421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23.58</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3.2</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5,901.8</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5.6</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250.3</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115.3</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6.3</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4.9</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2.0</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242.8</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10.3</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57 469 421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0.33</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0.0</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НЦ 57</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136.28</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18.2</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14,244.3</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13.4</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104.5</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253.5</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14.0</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1.9</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1.8</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1,262.3</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9.3</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66 266 235</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14.35</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1.9</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66 266 241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98.15</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13.1</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66 266 421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1.06</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0.1</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r>
      <w:tr w:rsidR="00DD7E25" w:rsidRPr="00E16617" w:rsidTr="00DD7E25">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66 266 441</w:t>
            </w:r>
          </w:p>
        </w:tc>
        <w:tc>
          <w:tcPr>
            <w:tcW w:w="112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13.10</w:t>
            </w:r>
          </w:p>
        </w:tc>
        <w:tc>
          <w:tcPr>
            <w:tcW w:w="932"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1.8</w:t>
            </w:r>
          </w:p>
        </w:tc>
        <w:tc>
          <w:tcPr>
            <w:tcW w:w="153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1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88"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254" w:type="dxa"/>
            <w:tcBorders>
              <w:top w:val="nil"/>
              <w:left w:val="nil"/>
              <w:bottom w:val="single" w:sz="4"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46" w:type="dxa"/>
            <w:tcBorders>
              <w:top w:val="nil"/>
              <w:left w:val="nil"/>
              <w:bottom w:val="single" w:sz="4" w:space="0" w:color="auto"/>
              <w:right w:val="double" w:sz="6"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r>
      <w:tr w:rsidR="00DD7E25" w:rsidRPr="00E16617" w:rsidTr="00DD7E25">
        <w:trPr>
          <w:trHeight w:val="315"/>
          <w:jc w:val="center"/>
        </w:trPr>
        <w:tc>
          <w:tcPr>
            <w:tcW w:w="1240" w:type="dxa"/>
            <w:tcBorders>
              <w:top w:val="nil"/>
              <w:left w:val="double" w:sz="6" w:space="0" w:color="auto"/>
              <w:bottom w:val="nil"/>
              <w:right w:val="single" w:sz="4" w:space="0" w:color="auto"/>
            </w:tcBorders>
            <w:shd w:val="clear" w:color="auto" w:fill="auto"/>
            <w:noWrap/>
            <w:vAlign w:val="bottom"/>
            <w:hideMark/>
          </w:tcPr>
          <w:p w:rsidR="00DD7E25" w:rsidRPr="00E16617" w:rsidRDefault="00DD7E25" w:rsidP="00DD7E25">
            <w:pPr>
              <w:spacing w:after="0" w:line="240" w:lineRule="auto"/>
              <w:jc w:val="center"/>
              <w:rPr>
                <w:rFonts w:ascii="Times New Roman" w:eastAsia="Times New Roman" w:hAnsi="Times New Roman" w:cs="Times New Roman"/>
                <w:color w:val="000000"/>
              </w:rPr>
            </w:pPr>
            <w:r w:rsidRPr="00E16617">
              <w:rPr>
                <w:rFonts w:ascii="Times New Roman" w:eastAsia="Times New Roman" w:hAnsi="Times New Roman" w:cs="Times New Roman"/>
                <w:color w:val="000000"/>
              </w:rPr>
              <w:t>НЦ 66</w:t>
            </w:r>
          </w:p>
        </w:tc>
        <w:tc>
          <w:tcPr>
            <w:tcW w:w="1128" w:type="dxa"/>
            <w:tcBorders>
              <w:top w:val="nil"/>
              <w:left w:val="nil"/>
              <w:bottom w:val="nil"/>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126.66</w:t>
            </w:r>
          </w:p>
        </w:tc>
        <w:tc>
          <w:tcPr>
            <w:tcW w:w="932" w:type="dxa"/>
            <w:tcBorders>
              <w:top w:val="nil"/>
              <w:left w:val="nil"/>
              <w:bottom w:val="nil"/>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16.9</w:t>
            </w:r>
          </w:p>
        </w:tc>
        <w:tc>
          <w:tcPr>
            <w:tcW w:w="1539" w:type="dxa"/>
            <w:tcBorders>
              <w:top w:val="nil"/>
              <w:left w:val="nil"/>
              <w:bottom w:val="nil"/>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88" w:type="dxa"/>
            <w:tcBorders>
              <w:top w:val="nil"/>
              <w:left w:val="nil"/>
              <w:bottom w:val="nil"/>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13" w:type="dxa"/>
            <w:tcBorders>
              <w:top w:val="nil"/>
              <w:left w:val="nil"/>
              <w:bottom w:val="nil"/>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88" w:type="dxa"/>
            <w:tcBorders>
              <w:top w:val="nil"/>
              <w:left w:val="nil"/>
              <w:bottom w:val="nil"/>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03" w:type="dxa"/>
            <w:tcBorders>
              <w:top w:val="nil"/>
              <w:left w:val="nil"/>
              <w:bottom w:val="nil"/>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929" w:type="dxa"/>
            <w:tcBorders>
              <w:top w:val="nil"/>
              <w:left w:val="nil"/>
              <w:bottom w:val="nil"/>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120" w:type="dxa"/>
            <w:tcBorders>
              <w:top w:val="nil"/>
              <w:left w:val="nil"/>
              <w:bottom w:val="nil"/>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1254" w:type="dxa"/>
            <w:tcBorders>
              <w:top w:val="nil"/>
              <w:left w:val="nil"/>
              <w:bottom w:val="nil"/>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c>
          <w:tcPr>
            <w:tcW w:w="846" w:type="dxa"/>
            <w:tcBorders>
              <w:top w:val="nil"/>
              <w:left w:val="nil"/>
              <w:bottom w:val="nil"/>
              <w:right w:val="double" w:sz="6"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 </w:t>
            </w:r>
          </w:p>
        </w:tc>
      </w:tr>
      <w:tr w:rsidR="00DD7E25" w:rsidRPr="00E16617" w:rsidTr="00DD7E25">
        <w:trPr>
          <w:trHeight w:val="330"/>
          <w:jc w:val="center"/>
        </w:trPr>
        <w:tc>
          <w:tcPr>
            <w:tcW w:w="124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DD7E25" w:rsidRPr="00E16617" w:rsidRDefault="00DD7E25" w:rsidP="00DD7E25">
            <w:pPr>
              <w:spacing w:after="0" w:line="240" w:lineRule="auto"/>
              <w:rPr>
                <w:rFonts w:ascii="Times New Roman" w:eastAsia="Times New Roman" w:hAnsi="Times New Roman" w:cs="Times New Roman"/>
                <w:color w:val="000000"/>
              </w:rPr>
            </w:pPr>
            <w:r w:rsidRPr="00E16617">
              <w:rPr>
                <w:rFonts w:ascii="Times New Roman" w:eastAsia="Times New Roman" w:hAnsi="Times New Roman" w:cs="Times New Roman"/>
                <w:color w:val="000000"/>
              </w:rPr>
              <w:t>Укупно ГЈ</w:t>
            </w:r>
          </w:p>
        </w:tc>
        <w:tc>
          <w:tcPr>
            <w:tcW w:w="1128" w:type="dxa"/>
            <w:tcBorders>
              <w:top w:val="double" w:sz="6" w:space="0" w:color="auto"/>
              <w:left w:val="nil"/>
              <w:bottom w:val="double" w:sz="6"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747.37</w:t>
            </w:r>
          </w:p>
        </w:tc>
        <w:tc>
          <w:tcPr>
            <w:tcW w:w="932" w:type="dxa"/>
            <w:tcBorders>
              <w:top w:val="double" w:sz="6" w:space="0" w:color="auto"/>
              <w:left w:val="nil"/>
              <w:bottom w:val="double" w:sz="6"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100.0</w:t>
            </w:r>
          </w:p>
        </w:tc>
        <w:tc>
          <w:tcPr>
            <w:tcW w:w="1539" w:type="dxa"/>
            <w:tcBorders>
              <w:top w:val="double" w:sz="6" w:space="0" w:color="auto"/>
              <w:left w:val="nil"/>
              <w:bottom w:val="double" w:sz="6"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105,932.1</w:t>
            </w:r>
          </w:p>
        </w:tc>
        <w:tc>
          <w:tcPr>
            <w:tcW w:w="888" w:type="dxa"/>
            <w:tcBorders>
              <w:top w:val="double" w:sz="6" w:space="0" w:color="auto"/>
              <w:left w:val="nil"/>
              <w:bottom w:val="double" w:sz="6"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100.0</w:t>
            </w:r>
          </w:p>
        </w:tc>
        <w:tc>
          <w:tcPr>
            <w:tcW w:w="913" w:type="dxa"/>
            <w:tcBorders>
              <w:top w:val="double" w:sz="6" w:space="0" w:color="auto"/>
              <w:left w:val="nil"/>
              <w:bottom w:val="double" w:sz="6"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141.7</w:t>
            </w:r>
          </w:p>
        </w:tc>
        <w:tc>
          <w:tcPr>
            <w:tcW w:w="1188" w:type="dxa"/>
            <w:tcBorders>
              <w:top w:val="double" w:sz="6" w:space="0" w:color="auto"/>
              <w:left w:val="nil"/>
              <w:bottom w:val="double" w:sz="6"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1,816.1</w:t>
            </w:r>
          </w:p>
        </w:tc>
        <w:tc>
          <w:tcPr>
            <w:tcW w:w="903" w:type="dxa"/>
            <w:tcBorders>
              <w:top w:val="double" w:sz="6" w:space="0" w:color="auto"/>
              <w:left w:val="nil"/>
              <w:bottom w:val="double" w:sz="6"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100.0</w:t>
            </w:r>
          </w:p>
        </w:tc>
        <w:tc>
          <w:tcPr>
            <w:tcW w:w="929" w:type="dxa"/>
            <w:tcBorders>
              <w:top w:val="double" w:sz="6" w:space="0" w:color="auto"/>
              <w:left w:val="nil"/>
              <w:bottom w:val="double" w:sz="6"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2.4</w:t>
            </w:r>
          </w:p>
        </w:tc>
        <w:tc>
          <w:tcPr>
            <w:tcW w:w="1120" w:type="dxa"/>
            <w:tcBorders>
              <w:top w:val="double" w:sz="6" w:space="0" w:color="auto"/>
              <w:left w:val="nil"/>
              <w:bottom w:val="double" w:sz="6"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1.7</w:t>
            </w:r>
          </w:p>
        </w:tc>
        <w:tc>
          <w:tcPr>
            <w:tcW w:w="1254" w:type="dxa"/>
            <w:tcBorders>
              <w:top w:val="double" w:sz="6" w:space="0" w:color="auto"/>
              <w:left w:val="nil"/>
              <w:bottom w:val="double" w:sz="6" w:space="0" w:color="auto"/>
              <w:right w:val="single" w:sz="4"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22,381.0</w:t>
            </w:r>
          </w:p>
        </w:tc>
        <w:tc>
          <w:tcPr>
            <w:tcW w:w="846" w:type="dxa"/>
            <w:tcBorders>
              <w:top w:val="double" w:sz="6" w:space="0" w:color="auto"/>
              <w:left w:val="nil"/>
              <w:bottom w:val="double" w:sz="6" w:space="0" w:color="auto"/>
              <w:right w:val="double" w:sz="6" w:space="0" w:color="auto"/>
            </w:tcBorders>
            <w:shd w:val="clear" w:color="auto" w:fill="auto"/>
            <w:noWrap/>
            <w:vAlign w:val="bottom"/>
            <w:hideMark/>
          </w:tcPr>
          <w:p w:rsidR="00DD7E25" w:rsidRPr="00E16617" w:rsidRDefault="00DD7E25" w:rsidP="00DD7E25">
            <w:pPr>
              <w:spacing w:after="0" w:line="240" w:lineRule="auto"/>
              <w:jc w:val="right"/>
              <w:rPr>
                <w:rFonts w:ascii="Times New Roman" w:eastAsia="Times New Roman" w:hAnsi="Times New Roman" w:cs="Times New Roman"/>
                <w:color w:val="000000"/>
              </w:rPr>
            </w:pPr>
            <w:r w:rsidRPr="00E16617">
              <w:rPr>
                <w:rFonts w:ascii="Times New Roman" w:eastAsia="Times New Roman" w:hAnsi="Times New Roman" w:cs="Times New Roman"/>
                <w:color w:val="000000"/>
              </w:rPr>
              <w:t>29.9</w:t>
            </w:r>
          </w:p>
        </w:tc>
      </w:tr>
    </w:tbl>
    <w:p w:rsidR="00BB0922" w:rsidRPr="00BB0922" w:rsidRDefault="00BB0922" w:rsidP="00BB0922">
      <w:pPr>
        <w:spacing w:after="0" w:line="240" w:lineRule="auto"/>
        <w:jc w:val="both"/>
        <w:rPr>
          <w:rFonts w:ascii="Times New Roman" w:eastAsia="Calibri" w:hAnsi="Times New Roman" w:cs="Times New Roman"/>
          <w:i/>
          <w:sz w:val="16"/>
          <w:szCs w:val="16"/>
        </w:rPr>
      </w:pPr>
    </w:p>
    <w:p w:rsidR="00BB0922" w:rsidRPr="00BB0922" w:rsidRDefault="00BB0922" w:rsidP="00BB0922">
      <w:pPr>
        <w:spacing w:after="0" w:line="240" w:lineRule="auto"/>
        <w:jc w:val="both"/>
        <w:rPr>
          <w:rFonts w:ascii="Times New Roman" w:eastAsia="Calibri" w:hAnsi="Times New Roman" w:cs="Times New Roman"/>
          <w:i/>
          <w:sz w:val="16"/>
          <w:szCs w:val="16"/>
        </w:rPr>
      </w:pPr>
    </w:p>
    <w:p w:rsidR="00BB0922" w:rsidRPr="000311C9" w:rsidRDefault="00BB0922" w:rsidP="00BB0922">
      <w:pPr>
        <w:spacing w:after="0" w:line="240" w:lineRule="auto"/>
        <w:ind w:firstLine="1260"/>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rPr>
        <w:t xml:space="preserve">Табела бр. </w:t>
      </w:r>
      <w:r w:rsidRPr="00BB0922">
        <w:rPr>
          <w:rFonts w:ascii="Times New Roman" w:eastAsia="Times New Roman" w:hAnsi="Times New Roman" w:cs="Times New Roman"/>
          <w:i/>
          <w:sz w:val="16"/>
          <w:szCs w:val="16"/>
          <w:lang w:eastAsia="sr-Latn-CS"/>
        </w:rPr>
        <w:t>28</w:t>
      </w:r>
      <w:r w:rsidRPr="00BB0922">
        <w:rPr>
          <w:rFonts w:ascii="Times New Roman" w:eastAsia="Times New Roman" w:hAnsi="Times New Roman" w:cs="Times New Roman"/>
          <w:i/>
          <w:sz w:val="16"/>
          <w:szCs w:val="16"/>
          <w:lang w:val="sr-Latn-CS" w:eastAsia="sr-Latn-CS"/>
        </w:rPr>
        <w:t>-Стање шума по газдинским класама</w:t>
      </w:r>
      <w:r w:rsidRPr="00BB0922">
        <w:rPr>
          <w:rFonts w:ascii="Times New Roman" w:eastAsia="Times New Roman" w:hAnsi="Times New Roman" w:cs="Times New Roman"/>
          <w:i/>
          <w:sz w:val="16"/>
          <w:szCs w:val="16"/>
          <w:lang w:eastAsia="sr-Latn-CS"/>
        </w:rPr>
        <w:t xml:space="preserve"> – општина </w:t>
      </w:r>
      <w:r w:rsidR="000311C9">
        <w:rPr>
          <w:rFonts w:ascii="Times New Roman" w:eastAsia="Times New Roman" w:hAnsi="Times New Roman" w:cs="Times New Roman"/>
          <w:i/>
          <w:sz w:val="16"/>
          <w:szCs w:val="16"/>
          <w:lang w:eastAsia="sr-Latn-CS"/>
        </w:rPr>
        <w:t>Ариље</w:t>
      </w:r>
    </w:p>
    <w:tbl>
      <w:tblPr>
        <w:tblW w:w="12880" w:type="dxa"/>
        <w:jc w:val="center"/>
        <w:tblLook w:val="04A0"/>
      </w:tblPr>
      <w:tblGrid>
        <w:gridCol w:w="1240"/>
        <w:gridCol w:w="1030"/>
        <w:gridCol w:w="1030"/>
        <w:gridCol w:w="1313"/>
        <w:gridCol w:w="999"/>
        <w:gridCol w:w="1028"/>
        <w:gridCol w:w="997"/>
        <w:gridCol w:w="997"/>
        <w:gridCol w:w="1026"/>
        <w:gridCol w:w="1120"/>
        <w:gridCol w:w="1035"/>
        <w:gridCol w:w="1065"/>
      </w:tblGrid>
      <w:tr w:rsidR="000311C9" w:rsidRPr="000311C9" w:rsidTr="000311C9">
        <w:trPr>
          <w:trHeight w:val="315"/>
          <w:tblHeader/>
          <w:jc w:val="center"/>
        </w:trPr>
        <w:tc>
          <w:tcPr>
            <w:tcW w:w="124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0311C9" w:rsidRPr="000311C9" w:rsidRDefault="000311C9" w:rsidP="000311C9">
            <w:pPr>
              <w:spacing w:after="0" w:line="240" w:lineRule="auto"/>
              <w:jc w:val="center"/>
              <w:rPr>
                <w:rFonts w:ascii="Times New Roman" w:eastAsia="Times New Roman" w:hAnsi="Times New Roman" w:cs="Times New Roman"/>
              </w:rPr>
            </w:pPr>
            <w:r w:rsidRPr="000311C9">
              <w:rPr>
                <w:rFonts w:ascii="Times New Roman" w:eastAsia="Times New Roman" w:hAnsi="Times New Roman" w:cs="Times New Roman"/>
              </w:rPr>
              <w:t>Газдинска класа</w:t>
            </w:r>
          </w:p>
        </w:tc>
        <w:tc>
          <w:tcPr>
            <w:tcW w:w="2060" w:type="dxa"/>
            <w:gridSpan w:val="2"/>
            <w:tcBorders>
              <w:top w:val="double" w:sz="6" w:space="0" w:color="auto"/>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center"/>
              <w:rPr>
                <w:rFonts w:ascii="Times New Roman" w:eastAsia="Times New Roman" w:hAnsi="Times New Roman" w:cs="Times New Roman"/>
              </w:rPr>
            </w:pPr>
            <w:r w:rsidRPr="000311C9">
              <w:rPr>
                <w:rFonts w:ascii="Times New Roman" w:eastAsia="Times New Roman" w:hAnsi="Times New Roman" w:cs="Times New Roman"/>
              </w:rPr>
              <w:t xml:space="preserve">Површина </w:t>
            </w:r>
          </w:p>
        </w:tc>
        <w:tc>
          <w:tcPr>
            <w:tcW w:w="3340" w:type="dxa"/>
            <w:gridSpan w:val="3"/>
            <w:tcBorders>
              <w:top w:val="double" w:sz="6" w:space="0" w:color="auto"/>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center"/>
              <w:rPr>
                <w:rFonts w:ascii="Times New Roman" w:eastAsia="Times New Roman" w:hAnsi="Times New Roman" w:cs="Times New Roman"/>
              </w:rPr>
            </w:pPr>
            <w:r w:rsidRPr="000311C9">
              <w:rPr>
                <w:rFonts w:ascii="Times New Roman" w:eastAsia="Times New Roman" w:hAnsi="Times New Roman" w:cs="Times New Roman"/>
              </w:rPr>
              <w:t>Запремина</w:t>
            </w:r>
          </w:p>
        </w:tc>
        <w:tc>
          <w:tcPr>
            <w:tcW w:w="3020" w:type="dxa"/>
            <w:gridSpan w:val="3"/>
            <w:tcBorders>
              <w:top w:val="double" w:sz="6" w:space="0" w:color="auto"/>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center"/>
              <w:rPr>
                <w:rFonts w:ascii="Times New Roman" w:eastAsia="Times New Roman" w:hAnsi="Times New Roman" w:cs="Times New Roman"/>
              </w:rPr>
            </w:pPr>
            <w:r w:rsidRPr="000311C9">
              <w:rPr>
                <w:rFonts w:ascii="Times New Roman" w:eastAsia="Times New Roman" w:hAnsi="Times New Roman" w:cs="Times New Roman"/>
              </w:rPr>
              <w:t>Запремински прираст</w:t>
            </w:r>
          </w:p>
        </w:tc>
        <w:tc>
          <w:tcPr>
            <w:tcW w:w="1120"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0311C9" w:rsidRPr="000311C9" w:rsidRDefault="000311C9" w:rsidP="000311C9">
            <w:pPr>
              <w:spacing w:after="0" w:line="240" w:lineRule="auto"/>
              <w:jc w:val="center"/>
              <w:rPr>
                <w:rFonts w:ascii="Times New Roman" w:eastAsia="Times New Roman" w:hAnsi="Times New Roman" w:cs="Times New Roman"/>
              </w:rPr>
            </w:pPr>
            <w:r w:rsidRPr="000311C9">
              <w:rPr>
                <w:rFonts w:ascii="Times New Roman" w:eastAsia="Times New Roman" w:hAnsi="Times New Roman" w:cs="Times New Roman"/>
              </w:rPr>
              <w:t>p</w:t>
            </w:r>
            <w:r w:rsidRPr="000311C9">
              <w:rPr>
                <w:rFonts w:ascii="Times New Roman" w:eastAsia="Times New Roman" w:hAnsi="Times New Roman" w:cs="Times New Roman"/>
                <w:vertAlign w:val="subscript"/>
              </w:rPr>
              <w:t>iv</w:t>
            </w:r>
            <w:r w:rsidRPr="000311C9">
              <w:rPr>
                <w:rFonts w:ascii="Times New Roman" w:eastAsia="Times New Roman" w:hAnsi="Times New Roman" w:cs="Times New Roman"/>
              </w:rPr>
              <w:t>(%)</w:t>
            </w:r>
          </w:p>
        </w:tc>
        <w:tc>
          <w:tcPr>
            <w:tcW w:w="2100" w:type="dxa"/>
            <w:gridSpan w:val="2"/>
            <w:tcBorders>
              <w:top w:val="double" w:sz="6" w:space="0" w:color="auto"/>
              <w:left w:val="nil"/>
              <w:bottom w:val="single" w:sz="4" w:space="0" w:color="auto"/>
              <w:right w:val="double" w:sz="6" w:space="0" w:color="000000"/>
            </w:tcBorders>
            <w:shd w:val="clear" w:color="auto" w:fill="auto"/>
            <w:noWrap/>
            <w:vAlign w:val="bottom"/>
            <w:hideMark/>
          </w:tcPr>
          <w:p w:rsidR="000311C9" w:rsidRPr="000311C9" w:rsidRDefault="000311C9" w:rsidP="000311C9">
            <w:pPr>
              <w:spacing w:after="0" w:line="240" w:lineRule="auto"/>
              <w:jc w:val="center"/>
              <w:rPr>
                <w:rFonts w:ascii="Times New Roman" w:eastAsia="Times New Roman" w:hAnsi="Times New Roman" w:cs="Times New Roman"/>
                <w:color w:val="000000"/>
              </w:rPr>
            </w:pPr>
            <w:r w:rsidRPr="000311C9">
              <w:rPr>
                <w:rFonts w:ascii="Times New Roman" w:eastAsia="Times New Roman" w:hAnsi="Times New Roman" w:cs="Times New Roman"/>
                <w:color w:val="000000"/>
              </w:rPr>
              <w:t>Принос</w:t>
            </w:r>
          </w:p>
        </w:tc>
      </w:tr>
      <w:tr w:rsidR="000311C9" w:rsidRPr="000311C9" w:rsidTr="000311C9">
        <w:trPr>
          <w:trHeight w:val="375"/>
          <w:tblHeader/>
          <w:jc w:val="center"/>
        </w:trPr>
        <w:tc>
          <w:tcPr>
            <w:tcW w:w="1240" w:type="dxa"/>
            <w:vMerge/>
            <w:tcBorders>
              <w:top w:val="double" w:sz="6" w:space="0" w:color="auto"/>
              <w:left w:val="double" w:sz="6" w:space="0" w:color="auto"/>
              <w:bottom w:val="double" w:sz="6" w:space="0" w:color="000000"/>
              <w:right w:val="single" w:sz="4" w:space="0" w:color="auto"/>
            </w:tcBorders>
            <w:vAlign w:val="center"/>
            <w:hideMark/>
          </w:tcPr>
          <w:p w:rsidR="000311C9" w:rsidRPr="000311C9" w:rsidRDefault="000311C9" w:rsidP="000311C9">
            <w:pPr>
              <w:spacing w:after="0" w:line="240" w:lineRule="auto"/>
              <w:rPr>
                <w:rFonts w:ascii="Times New Roman" w:eastAsia="Times New Roman" w:hAnsi="Times New Roman" w:cs="Times New Roman"/>
              </w:rPr>
            </w:pPr>
          </w:p>
        </w:tc>
        <w:tc>
          <w:tcPr>
            <w:tcW w:w="1030" w:type="dxa"/>
            <w:tcBorders>
              <w:top w:val="nil"/>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center"/>
              <w:rPr>
                <w:rFonts w:ascii="Times New Roman" w:eastAsia="Times New Roman" w:hAnsi="Times New Roman" w:cs="Times New Roman"/>
              </w:rPr>
            </w:pPr>
            <w:r w:rsidRPr="000311C9">
              <w:rPr>
                <w:rFonts w:ascii="Times New Roman" w:eastAsia="Times New Roman" w:hAnsi="Times New Roman" w:cs="Times New Roman"/>
              </w:rPr>
              <w:t>ha</w:t>
            </w:r>
          </w:p>
        </w:tc>
        <w:tc>
          <w:tcPr>
            <w:tcW w:w="1030" w:type="dxa"/>
            <w:tcBorders>
              <w:top w:val="nil"/>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center"/>
              <w:rPr>
                <w:rFonts w:ascii="Times New Roman" w:eastAsia="Times New Roman" w:hAnsi="Times New Roman" w:cs="Times New Roman"/>
              </w:rPr>
            </w:pPr>
            <w:r w:rsidRPr="000311C9">
              <w:rPr>
                <w:rFonts w:ascii="Times New Roman" w:eastAsia="Times New Roman" w:hAnsi="Times New Roman" w:cs="Times New Roman"/>
              </w:rPr>
              <w:t>%</w:t>
            </w:r>
          </w:p>
        </w:tc>
        <w:tc>
          <w:tcPr>
            <w:tcW w:w="1313" w:type="dxa"/>
            <w:tcBorders>
              <w:top w:val="nil"/>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center"/>
              <w:rPr>
                <w:rFonts w:ascii="Times New Roman" w:eastAsia="Times New Roman" w:hAnsi="Times New Roman" w:cs="Times New Roman"/>
              </w:rPr>
            </w:pPr>
            <w:r w:rsidRPr="000311C9">
              <w:rPr>
                <w:rFonts w:ascii="Times New Roman" w:eastAsia="Times New Roman" w:hAnsi="Times New Roman" w:cs="Times New Roman"/>
              </w:rPr>
              <w:t>m</w:t>
            </w:r>
            <w:r w:rsidRPr="000311C9">
              <w:rPr>
                <w:rFonts w:ascii="Times New Roman" w:eastAsia="Times New Roman" w:hAnsi="Times New Roman" w:cs="Times New Roman"/>
                <w:vertAlign w:val="superscript"/>
              </w:rPr>
              <w:t>3</w:t>
            </w:r>
          </w:p>
        </w:tc>
        <w:tc>
          <w:tcPr>
            <w:tcW w:w="999" w:type="dxa"/>
            <w:tcBorders>
              <w:top w:val="nil"/>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center"/>
              <w:rPr>
                <w:rFonts w:ascii="Times New Roman" w:eastAsia="Times New Roman" w:hAnsi="Times New Roman" w:cs="Times New Roman"/>
              </w:rPr>
            </w:pPr>
            <w:r w:rsidRPr="000311C9">
              <w:rPr>
                <w:rFonts w:ascii="Times New Roman" w:eastAsia="Times New Roman" w:hAnsi="Times New Roman" w:cs="Times New Roman"/>
              </w:rPr>
              <w:t>%</w:t>
            </w:r>
          </w:p>
        </w:tc>
        <w:tc>
          <w:tcPr>
            <w:tcW w:w="1028" w:type="dxa"/>
            <w:tcBorders>
              <w:top w:val="nil"/>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center"/>
              <w:rPr>
                <w:rFonts w:ascii="Times New Roman" w:eastAsia="Times New Roman" w:hAnsi="Times New Roman" w:cs="Times New Roman"/>
              </w:rPr>
            </w:pPr>
            <w:r w:rsidRPr="000311C9">
              <w:rPr>
                <w:rFonts w:ascii="Times New Roman" w:eastAsia="Times New Roman" w:hAnsi="Times New Roman" w:cs="Times New Roman"/>
              </w:rPr>
              <w:t>m</w:t>
            </w:r>
            <w:r w:rsidRPr="000311C9">
              <w:rPr>
                <w:rFonts w:ascii="Times New Roman" w:eastAsia="Times New Roman" w:hAnsi="Times New Roman" w:cs="Times New Roman"/>
                <w:vertAlign w:val="superscript"/>
              </w:rPr>
              <w:t>3</w:t>
            </w:r>
            <w:r w:rsidRPr="000311C9">
              <w:rPr>
                <w:rFonts w:ascii="Times New Roman" w:eastAsia="Times New Roman" w:hAnsi="Times New Roman" w:cs="Times New Roman"/>
              </w:rPr>
              <w:t>/ha</w:t>
            </w:r>
          </w:p>
        </w:tc>
        <w:tc>
          <w:tcPr>
            <w:tcW w:w="997" w:type="dxa"/>
            <w:tcBorders>
              <w:top w:val="nil"/>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center"/>
              <w:rPr>
                <w:rFonts w:ascii="Times New Roman" w:eastAsia="Times New Roman" w:hAnsi="Times New Roman" w:cs="Times New Roman"/>
              </w:rPr>
            </w:pPr>
            <w:r w:rsidRPr="000311C9">
              <w:rPr>
                <w:rFonts w:ascii="Times New Roman" w:eastAsia="Times New Roman" w:hAnsi="Times New Roman" w:cs="Times New Roman"/>
              </w:rPr>
              <w:t>m</w:t>
            </w:r>
            <w:r w:rsidRPr="000311C9">
              <w:rPr>
                <w:rFonts w:ascii="Times New Roman" w:eastAsia="Times New Roman" w:hAnsi="Times New Roman" w:cs="Times New Roman"/>
                <w:vertAlign w:val="superscript"/>
              </w:rPr>
              <w:t>3</w:t>
            </w:r>
          </w:p>
        </w:tc>
        <w:tc>
          <w:tcPr>
            <w:tcW w:w="997" w:type="dxa"/>
            <w:tcBorders>
              <w:top w:val="nil"/>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center"/>
              <w:rPr>
                <w:rFonts w:ascii="Times New Roman" w:eastAsia="Times New Roman" w:hAnsi="Times New Roman" w:cs="Times New Roman"/>
              </w:rPr>
            </w:pPr>
            <w:r w:rsidRPr="000311C9">
              <w:rPr>
                <w:rFonts w:ascii="Times New Roman" w:eastAsia="Times New Roman" w:hAnsi="Times New Roman" w:cs="Times New Roman"/>
              </w:rPr>
              <w:t>%</w:t>
            </w:r>
          </w:p>
        </w:tc>
        <w:tc>
          <w:tcPr>
            <w:tcW w:w="1026" w:type="dxa"/>
            <w:tcBorders>
              <w:top w:val="nil"/>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center"/>
              <w:rPr>
                <w:rFonts w:ascii="Times New Roman" w:eastAsia="Times New Roman" w:hAnsi="Times New Roman" w:cs="Times New Roman"/>
              </w:rPr>
            </w:pPr>
            <w:r w:rsidRPr="000311C9">
              <w:rPr>
                <w:rFonts w:ascii="Times New Roman" w:eastAsia="Times New Roman" w:hAnsi="Times New Roman" w:cs="Times New Roman"/>
              </w:rPr>
              <w:t>m</w:t>
            </w:r>
            <w:r w:rsidRPr="000311C9">
              <w:rPr>
                <w:rFonts w:ascii="Times New Roman" w:eastAsia="Times New Roman" w:hAnsi="Times New Roman" w:cs="Times New Roman"/>
                <w:vertAlign w:val="superscript"/>
              </w:rPr>
              <w:t>3</w:t>
            </w:r>
            <w:r w:rsidRPr="000311C9">
              <w:rPr>
                <w:rFonts w:ascii="Times New Roman" w:eastAsia="Times New Roman" w:hAnsi="Times New Roman" w:cs="Times New Roman"/>
              </w:rPr>
              <w:t>/ha</w:t>
            </w:r>
          </w:p>
        </w:tc>
        <w:tc>
          <w:tcPr>
            <w:tcW w:w="1120" w:type="dxa"/>
            <w:vMerge/>
            <w:tcBorders>
              <w:top w:val="double" w:sz="6" w:space="0" w:color="auto"/>
              <w:left w:val="single" w:sz="4" w:space="0" w:color="auto"/>
              <w:bottom w:val="double" w:sz="6" w:space="0" w:color="000000"/>
              <w:right w:val="single" w:sz="4" w:space="0" w:color="auto"/>
            </w:tcBorders>
            <w:vAlign w:val="center"/>
            <w:hideMark/>
          </w:tcPr>
          <w:p w:rsidR="000311C9" w:rsidRPr="000311C9" w:rsidRDefault="000311C9" w:rsidP="000311C9">
            <w:pPr>
              <w:spacing w:after="0" w:line="240" w:lineRule="auto"/>
              <w:rPr>
                <w:rFonts w:ascii="Times New Roman" w:eastAsia="Times New Roman" w:hAnsi="Times New Roman" w:cs="Times New Roman"/>
              </w:rPr>
            </w:pPr>
          </w:p>
        </w:tc>
        <w:tc>
          <w:tcPr>
            <w:tcW w:w="1035" w:type="dxa"/>
            <w:tcBorders>
              <w:top w:val="nil"/>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center"/>
              <w:rPr>
                <w:rFonts w:ascii="Times New Roman" w:eastAsia="Times New Roman" w:hAnsi="Times New Roman" w:cs="Times New Roman"/>
              </w:rPr>
            </w:pPr>
            <w:r w:rsidRPr="000311C9">
              <w:rPr>
                <w:rFonts w:ascii="Times New Roman" w:eastAsia="Times New Roman" w:hAnsi="Times New Roman" w:cs="Times New Roman"/>
              </w:rPr>
              <w:t>m</w:t>
            </w:r>
            <w:r w:rsidRPr="000311C9">
              <w:rPr>
                <w:rFonts w:ascii="Times New Roman" w:eastAsia="Times New Roman" w:hAnsi="Times New Roman" w:cs="Times New Roman"/>
                <w:vertAlign w:val="superscript"/>
              </w:rPr>
              <w:t>3</w:t>
            </w:r>
          </w:p>
        </w:tc>
        <w:tc>
          <w:tcPr>
            <w:tcW w:w="1065" w:type="dxa"/>
            <w:tcBorders>
              <w:top w:val="nil"/>
              <w:left w:val="nil"/>
              <w:bottom w:val="double" w:sz="6" w:space="0" w:color="auto"/>
              <w:right w:val="double" w:sz="6" w:space="0" w:color="auto"/>
            </w:tcBorders>
            <w:shd w:val="clear" w:color="auto" w:fill="auto"/>
            <w:noWrap/>
            <w:vAlign w:val="bottom"/>
            <w:hideMark/>
          </w:tcPr>
          <w:p w:rsidR="000311C9" w:rsidRPr="000311C9" w:rsidRDefault="000311C9" w:rsidP="000311C9">
            <w:pPr>
              <w:spacing w:after="0" w:line="240" w:lineRule="auto"/>
              <w:jc w:val="center"/>
              <w:rPr>
                <w:rFonts w:ascii="Times New Roman" w:eastAsia="Times New Roman" w:hAnsi="Times New Roman" w:cs="Times New Roman"/>
              </w:rPr>
            </w:pPr>
            <w:r w:rsidRPr="000311C9">
              <w:rPr>
                <w:rFonts w:ascii="Times New Roman" w:eastAsia="Times New Roman" w:hAnsi="Times New Roman" w:cs="Times New Roman"/>
              </w:rPr>
              <w:t>m</w:t>
            </w:r>
            <w:r w:rsidRPr="000311C9">
              <w:rPr>
                <w:rFonts w:ascii="Times New Roman" w:eastAsia="Times New Roman" w:hAnsi="Times New Roman" w:cs="Times New Roman"/>
                <w:vertAlign w:val="superscript"/>
              </w:rPr>
              <w:t>3</w:t>
            </w:r>
            <w:r w:rsidRPr="000311C9">
              <w:rPr>
                <w:rFonts w:ascii="Times New Roman" w:eastAsia="Times New Roman" w:hAnsi="Times New Roman" w:cs="Times New Roman"/>
              </w:rPr>
              <w:t>/ha</w:t>
            </w:r>
          </w:p>
        </w:tc>
      </w:tr>
      <w:tr w:rsidR="000311C9" w:rsidRPr="000311C9" w:rsidTr="000311C9">
        <w:trPr>
          <w:trHeight w:val="315"/>
          <w:jc w:val="center"/>
        </w:trPr>
        <w:tc>
          <w:tcPr>
            <w:tcW w:w="124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10 176 214</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0.91</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2.9</w:t>
            </w:r>
          </w:p>
        </w:tc>
        <w:tc>
          <w:tcPr>
            <w:tcW w:w="1313" w:type="dxa"/>
            <w:tcBorders>
              <w:top w:val="single" w:sz="4" w:space="0" w:color="auto"/>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61.7</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0.8</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67.8</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1.7</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1.6</w:t>
            </w:r>
          </w:p>
        </w:tc>
        <w:tc>
          <w:tcPr>
            <w:tcW w:w="1026" w:type="dxa"/>
            <w:tcBorders>
              <w:top w:val="single" w:sz="4" w:space="0" w:color="auto"/>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1.9</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2.8</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11.6</w:t>
            </w:r>
          </w:p>
        </w:tc>
        <w:tc>
          <w:tcPr>
            <w:tcW w:w="1065" w:type="dxa"/>
            <w:tcBorders>
              <w:top w:val="single" w:sz="4" w:space="0" w:color="auto"/>
              <w:left w:val="nil"/>
              <w:bottom w:val="single" w:sz="4" w:space="0" w:color="auto"/>
              <w:right w:val="double" w:sz="6"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12.8</w:t>
            </w:r>
          </w:p>
        </w:tc>
      </w:tr>
      <w:tr w:rsidR="000311C9" w:rsidRPr="000311C9" w:rsidTr="000311C9">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10 195 214</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7.67</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24.7</w:t>
            </w:r>
          </w:p>
        </w:tc>
        <w:tc>
          <w:tcPr>
            <w:tcW w:w="1313"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2,258.2</w:t>
            </w:r>
          </w:p>
        </w:tc>
        <w:tc>
          <w:tcPr>
            <w:tcW w:w="999"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28.1</w:t>
            </w:r>
          </w:p>
        </w:tc>
        <w:tc>
          <w:tcPr>
            <w:tcW w:w="1028"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294.4</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45.2</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42.0</w:t>
            </w:r>
          </w:p>
        </w:tc>
        <w:tc>
          <w:tcPr>
            <w:tcW w:w="1026"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5.9</w:t>
            </w:r>
          </w:p>
        </w:tc>
        <w:tc>
          <w:tcPr>
            <w:tcW w:w="112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2.0</w:t>
            </w:r>
          </w:p>
        </w:tc>
        <w:tc>
          <w:tcPr>
            <w:tcW w:w="1035"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213.7</w:t>
            </w:r>
          </w:p>
        </w:tc>
        <w:tc>
          <w:tcPr>
            <w:tcW w:w="1065" w:type="dxa"/>
            <w:tcBorders>
              <w:top w:val="nil"/>
              <w:left w:val="nil"/>
              <w:bottom w:val="single" w:sz="4" w:space="0" w:color="auto"/>
              <w:right w:val="double" w:sz="6"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27.9</w:t>
            </w:r>
          </w:p>
        </w:tc>
      </w:tr>
      <w:tr w:rsidR="000311C9" w:rsidRPr="000311C9" w:rsidTr="000311C9">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10 196 214</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17.42</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56.2</w:t>
            </w:r>
          </w:p>
        </w:tc>
        <w:tc>
          <w:tcPr>
            <w:tcW w:w="1313"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4,867.2</w:t>
            </w:r>
          </w:p>
        </w:tc>
        <w:tc>
          <w:tcPr>
            <w:tcW w:w="999"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60.6</w:t>
            </w:r>
          </w:p>
        </w:tc>
        <w:tc>
          <w:tcPr>
            <w:tcW w:w="1028"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279.4</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48.7</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45.3</w:t>
            </w:r>
          </w:p>
        </w:tc>
        <w:tc>
          <w:tcPr>
            <w:tcW w:w="1026"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2.8</w:t>
            </w:r>
          </w:p>
        </w:tc>
        <w:tc>
          <w:tcPr>
            <w:tcW w:w="112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1.0</w:t>
            </w:r>
          </w:p>
        </w:tc>
        <w:tc>
          <w:tcPr>
            <w:tcW w:w="1035"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433.6</w:t>
            </w:r>
          </w:p>
        </w:tc>
        <w:tc>
          <w:tcPr>
            <w:tcW w:w="1065" w:type="dxa"/>
            <w:tcBorders>
              <w:top w:val="nil"/>
              <w:left w:val="nil"/>
              <w:bottom w:val="single" w:sz="4" w:space="0" w:color="auto"/>
              <w:right w:val="double" w:sz="6"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24.9</w:t>
            </w:r>
          </w:p>
        </w:tc>
      </w:tr>
      <w:tr w:rsidR="000311C9" w:rsidRPr="000311C9" w:rsidTr="000311C9">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10 326 214</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0.74</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2.4</w:t>
            </w:r>
          </w:p>
        </w:tc>
        <w:tc>
          <w:tcPr>
            <w:tcW w:w="1313"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87.5</w:t>
            </w:r>
          </w:p>
        </w:tc>
        <w:tc>
          <w:tcPr>
            <w:tcW w:w="999"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1.1</w:t>
            </w:r>
          </w:p>
        </w:tc>
        <w:tc>
          <w:tcPr>
            <w:tcW w:w="1028"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118.2</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2.3</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2.2</w:t>
            </w:r>
          </w:p>
        </w:tc>
        <w:tc>
          <w:tcPr>
            <w:tcW w:w="1026"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3.1</w:t>
            </w:r>
          </w:p>
        </w:tc>
        <w:tc>
          <w:tcPr>
            <w:tcW w:w="112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2.6</w:t>
            </w:r>
          </w:p>
        </w:tc>
        <w:tc>
          <w:tcPr>
            <w:tcW w:w="1035"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14.0</w:t>
            </w:r>
          </w:p>
        </w:tc>
        <w:tc>
          <w:tcPr>
            <w:tcW w:w="1065" w:type="dxa"/>
            <w:tcBorders>
              <w:top w:val="nil"/>
              <w:left w:val="nil"/>
              <w:bottom w:val="single" w:sz="4" w:space="0" w:color="auto"/>
              <w:right w:val="double" w:sz="6"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18.9</w:t>
            </w:r>
          </w:p>
        </w:tc>
      </w:tr>
      <w:tr w:rsidR="000311C9" w:rsidRPr="000311C9" w:rsidTr="000311C9">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10 360 421</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3.38</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10.9</w:t>
            </w:r>
          </w:p>
        </w:tc>
        <w:tc>
          <w:tcPr>
            <w:tcW w:w="1313"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531.5</w:t>
            </w:r>
          </w:p>
        </w:tc>
        <w:tc>
          <w:tcPr>
            <w:tcW w:w="999"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6.6</w:t>
            </w:r>
          </w:p>
        </w:tc>
        <w:tc>
          <w:tcPr>
            <w:tcW w:w="1028"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157.2</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5.7</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5.3</w:t>
            </w:r>
          </w:p>
        </w:tc>
        <w:tc>
          <w:tcPr>
            <w:tcW w:w="1026"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1.7</w:t>
            </w:r>
          </w:p>
        </w:tc>
        <w:tc>
          <w:tcPr>
            <w:tcW w:w="112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1.1</w:t>
            </w:r>
          </w:p>
        </w:tc>
        <w:tc>
          <w:tcPr>
            <w:tcW w:w="1035" w:type="dxa"/>
            <w:tcBorders>
              <w:top w:val="nil"/>
              <w:left w:val="nil"/>
              <w:bottom w:val="single" w:sz="4" w:space="0" w:color="auto"/>
              <w:right w:val="single" w:sz="4" w:space="0" w:color="auto"/>
            </w:tcBorders>
            <w:shd w:val="clear" w:color="auto" w:fill="auto"/>
            <w:noWrap/>
            <w:vAlign w:val="bottom"/>
            <w:hideMark/>
          </w:tcPr>
          <w:p w:rsidR="000311C9" w:rsidRPr="00DD67D2" w:rsidRDefault="00DD67D2" w:rsidP="000311C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259.6</w:t>
            </w:r>
          </w:p>
        </w:tc>
        <w:tc>
          <w:tcPr>
            <w:tcW w:w="1065" w:type="dxa"/>
            <w:tcBorders>
              <w:top w:val="nil"/>
              <w:left w:val="nil"/>
              <w:bottom w:val="single" w:sz="4" w:space="0" w:color="auto"/>
              <w:right w:val="double" w:sz="6" w:space="0" w:color="auto"/>
            </w:tcBorders>
            <w:shd w:val="clear" w:color="auto" w:fill="auto"/>
            <w:noWrap/>
            <w:vAlign w:val="bottom"/>
            <w:hideMark/>
          </w:tcPr>
          <w:p w:rsidR="000311C9" w:rsidRPr="00DD67D2" w:rsidRDefault="00DD67D2" w:rsidP="000311C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76.8</w:t>
            </w:r>
          </w:p>
        </w:tc>
      </w:tr>
      <w:tr w:rsidR="000311C9" w:rsidRPr="000311C9" w:rsidTr="000311C9">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10 472 214</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0.23</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0.7</w:t>
            </w:r>
          </w:p>
        </w:tc>
        <w:tc>
          <w:tcPr>
            <w:tcW w:w="1313"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80.1</w:t>
            </w:r>
          </w:p>
        </w:tc>
        <w:tc>
          <w:tcPr>
            <w:tcW w:w="999"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1.0</w:t>
            </w:r>
          </w:p>
        </w:tc>
        <w:tc>
          <w:tcPr>
            <w:tcW w:w="1028"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348.5</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2.0</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1.8</w:t>
            </w:r>
          </w:p>
        </w:tc>
        <w:tc>
          <w:tcPr>
            <w:tcW w:w="1026"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8.6</w:t>
            </w:r>
          </w:p>
        </w:tc>
        <w:tc>
          <w:tcPr>
            <w:tcW w:w="112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2.5</w:t>
            </w:r>
          </w:p>
        </w:tc>
        <w:tc>
          <w:tcPr>
            <w:tcW w:w="1035"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12.0</w:t>
            </w:r>
          </w:p>
        </w:tc>
        <w:tc>
          <w:tcPr>
            <w:tcW w:w="1065" w:type="dxa"/>
            <w:tcBorders>
              <w:top w:val="nil"/>
              <w:left w:val="nil"/>
              <w:bottom w:val="single" w:sz="4" w:space="0" w:color="auto"/>
              <w:right w:val="double" w:sz="6"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52.3</w:t>
            </w:r>
          </w:p>
        </w:tc>
      </w:tr>
      <w:tr w:rsidR="000311C9" w:rsidRPr="000311C9" w:rsidTr="000311C9">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center"/>
              <w:rPr>
                <w:rFonts w:ascii="Times New Roman" w:eastAsia="Times New Roman" w:hAnsi="Times New Roman" w:cs="Times New Roman"/>
                <w:color w:val="000000"/>
              </w:rPr>
            </w:pPr>
            <w:r w:rsidRPr="000311C9">
              <w:rPr>
                <w:rFonts w:ascii="Times New Roman" w:eastAsia="Times New Roman" w:hAnsi="Times New Roman" w:cs="Times New Roman"/>
                <w:color w:val="000000"/>
              </w:rPr>
              <w:t>НЦ 10</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30.35</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97.8</w:t>
            </w:r>
          </w:p>
        </w:tc>
        <w:tc>
          <w:tcPr>
            <w:tcW w:w="1313"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7,886.2</w:t>
            </w:r>
          </w:p>
        </w:tc>
        <w:tc>
          <w:tcPr>
            <w:tcW w:w="999"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98.2</w:t>
            </w:r>
          </w:p>
        </w:tc>
        <w:tc>
          <w:tcPr>
            <w:tcW w:w="1028"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259.8</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105.6</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98.3</w:t>
            </w:r>
          </w:p>
        </w:tc>
        <w:tc>
          <w:tcPr>
            <w:tcW w:w="1026"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3.5</w:t>
            </w:r>
          </w:p>
        </w:tc>
        <w:tc>
          <w:tcPr>
            <w:tcW w:w="112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1.3</w:t>
            </w:r>
          </w:p>
        </w:tc>
        <w:tc>
          <w:tcPr>
            <w:tcW w:w="1035" w:type="dxa"/>
            <w:tcBorders>
              <w:top w:val="nil"/>
              <w:left w:val="nil"/>
              <w:bottom w:val="single" w:sz="4" w:space="0" w:color="auto"/>
              <w:right w:val="single" w:sz="4" w:space="0" w:color="auto"/>
            </w:tcBorders>
            <w:shd w:val="clear" w:color="auto" w:fill="auto"/>
            <w:noWrap/>
            <w:vAlign w:val="bottom"/>
            <w:hideMark/>
          </w:tcPr>
          <w:p w:rsidR="000311C9" w:rsidRPr="000311C9" w:rsidRDefault="00DD67D2" w:rsidP="00DD67D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944</w:t>
            </w:r>
            <w:r w:rsidR="000311C9" w:rsidRPr="000311C9">
              <w:rPr>
                <w:rFonts w:ascii="Times New Roman" w:eastAsia="Times New Roman" w:hAnsi="Times New Roman" w:cs="Times New Roman"/>
                <w:color w:val="000000"/>
              </w:rPr>
              <w:t>.5</w:t>
            </w:r>
          </w:p>
        </w:tc>
        <w:tc>
          <w:tcPr>
            <w:tcW w:w="1065" w:type="dxa"/>
            <w:tcBorders>
              <w:top w:val="nil"/>
              <w:left w:val="nil"/>
              <w:bottom w:val="single" w:sz="4" w:space="0" w:color="auto"/>
              <w:right w:val="double" w:sz="6" w:space="0" w:color="auto"/>
            </w:tcBorders>
            <w:shd w:val="clear" w:color="auto" w:fill="auto"/>
            <w:noWrap/>
            <w:vAlign w:val="bottom"/>
            <w:hideMark/>
          </w:tcPr>
          <w:p w:rsidR="000311C9" w:rsidRPr="00DD67D2" w:rsidRDefault="000311C9" w:rsidP="00DD67D2">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3</w:t>
            </w:r>
            <w:r w:rsidR="00DD67D2">
              <w:rPr>
                <w:rFonts w:ascii="Times New Roman" w:eastAsia="Times New Roman" w:hAnsi="Times New Roman" w:cs="Times New Roman"/>
                <w:color w:val="000000"/>
              </w:rPr>
              <w:t>1.1</w:t>
            </w:r>
          </w:p>
        </w:tc>
      </w:tr>
      <w:tr w:rsidR="000311C9" w:rsidRPr="000311C9" w:rsidTr="000311C9">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26 215 214</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0.53</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1.7</w:t>
            </w:r>
          </w:p>
        </w:tc>
        <w:tc>
          <w:tcPr>
            <w:tcW w:w="1313"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145.3</w:t>
            </w:r>
          </w:p>
        </w:tc>
        <w:tc>
          <w:tcPr>
            <w:tcW w:w="999"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1.8</w:t>
            </w:r>
          </w:p>
        </w:tc>
        <w:tc>
          <w:tcPr>
            <w:tcW w:w="1028"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274.2</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1.8</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1.7</w:t>
            </w:r>
          </w:p>
        </w:tc>
        <w:tc>
          <w:tcPr>
            <w:tcW w:w="1026"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3.4</w:t>
            </w:r>
          </w:p>
        </w:tc>
        <w:tc>
          <w:tcPr>
            <w:tcW w:w="112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1.3</w:t>
            </w:r>
          </w:p>
        </w:tc>
        <w:tc>
          <w:tcPr>
            <w:tcW w:w="1035"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0.0</w:t>
            </w:r>
          </w:p>
        </w:tc>
        <w:tc>
          <w:tcPr>
            <w:tcW w:w="1065" w:type="dxa"/>
            <w:tcBorders>
              <w:top w:val="nil"/>
              <w:left w:val="nil"/>
              <w:bottom w:val="single" w:sz="4" w:space="0" w:color="auto"/>
              <w:right w:val="double" w:sz="6"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0.0</w:t>
            </w:r>
          </w:p>
        </w:tc>
      </w:tr>
      <w:tr w:rsidR="000311C9" w:rsidRPr="000311C9" w:rsidTr="000311C9">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center"/>
              <w:rPr>
                <w:rFonts w:ascii="Times New Roman" w:eastAsia="Times New Roman" w:hAnsi="Times New Roman" w:cs="Times New Roman"/>
                <w:color w:val="000000"/>
              </w:rPr>
            </w:pPr>
            <w:r w:rsidRPr="000311C9">
              <w:rPr>
                <w:rFonts w:ascii="Times New Roman" w:eastAsia="Times New Roman" w:hAnsi="Times New Roman" w:cs="Times New Roman"/>
                <w:color w:val="000000"/>
              </w:rPr>
              <w:t>НЦ 26</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0.53</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1.7</w:t>
            </w:r>
          </w:p>
        </w:tc>
        <w:tc>
          <w:tcPr>
            <w:tcW w:w="1313"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145.3</w:t>
            </w:r>
          </w:p>
        </w:tc>
        <w:tc>
          <w:tcPr>
            <w:tcW w:w="999"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1.8</w:t>
            </w:r>
          </w:p>
        </w:tc>
        <w:tc>
          <w:tcPr>
            <w:tcW w:w="1028"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274.2</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1.8</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1.7</w:t>
            </w:r>
          </w:p>
        </w:tc>
        <w:tc>
          <w:tcPr>
            <w:tcW w:w="1026"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3.4</w:t>
            </w:r>
          </w:p>
        </w:tc>
        <w:tc>
          <w:tcPr>
            <w:tcW w:w="112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1.3</w:t>
            </w:r>
          </w:p>
        </w:tc>
        <w:tc>
          <w:tcPr>
            <w:tcW w:w="1035"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0.0</w:t>
            </w:r>
          </w:p>
        </w:tc>
        <w:tc>
          <w:tcPr>
            <w:tcW w:w="1065" w:type="dxa"/>
            <w:tcBorders>
              <w:top w:val="nil"/>
              <w:left w:val="nil"/>
              <w:bottom w:val="single" w:sz="4" w:space="0" w:color="auto"/>
              <w:right w:val="double" w:sz="6"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0.0</w:t>
            </w:r>
          </w:p>
        </w:tc>
      </w:tr>
      <w:tr w:rsidR="000311C9" w:rsidRPr="000311C9" w:rsidTr="000311C9">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66 266 235</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0.14</w:t>
            </w:r>
          </w:p>
        </w:tc>
        <w:tc>
          <w:tcPr>
            <w:tcW w:w="103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0.5</w:t>
            </w:r>
          </w:p>
        </w:tc>
        <w:tc>
          <w:tcPr>
            <w:tcW w:w="1313"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 </w:t>
            </w:r>
          </w:p>
        </w:tc>
        <w:tc>
          <w:tcPr>
            <w:tcW w:w="999"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0.0</w:t>
            </w:r>
          </w:p>
        </w:tc>
        <w:tc>
          <w:tcPr>
            <w:tcW w:w="1028"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 </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 </w:t>
            </w:r>
          </w:p>
        </w:tc>
        <w:tc>
          <w:tcPr>
            <w:tcW w:w="997"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0.0</w:t>
            </w:r>
          </w:p>
        </w:tc>
        <w:tc>
          <w:tcPr>
            <w:tcW w:w="1026"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 </w:t>
            </w:r>
          </w:p>
        </w:tc>
        <w:tc>
          <w:tcPr>
            <w:tcW w:w="1035" w:type="dxa"/>
            <w:tcBorders>
              <w:top w:val="nil"/>
              <w:left w:val="nil"/>
              <w:bottom w:val="single" w:sz="4" w:space="0" w:color="auto"/>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 </w:t>
            </w:r>
          </w:p>
        </w:tc>
        <w:tc>
          <w:tcPr>
            <w:tcW w:w="1065" w:type="dxa"/>
            <w:tcBorders>
              <w:top w:val="nil"/>
              <w:left w:val="nil"/>
              <w:bottom w:val="single" w:sz="4" w:space="0" w:color="auto"/>
              <w:right w:val="double" w:sz="6"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 </w:t>
            </w:r>
          </w:p>
        </w:tc>
      </w:tr>
      <w:tr w:rsidR="000311C9" w:rsidRPr="000311C9" w:rsidTr="000311C9">
        <w:trPr>
          <w:trHeight w:val="315"/>
          <w:jc w:val="center"/>
        </w:trPr>
        <w:tc>
          <w:tcPr>
            <w:tcW w:w="1240" w:type="dxa"/>
            <w:tcBorders>
              <w:top w:val="nil"/>
              <w:left w:val="double" w:sz="6" w:space="0" w:color="auto"/>
              <w:bottom w:val="nil"/>
              <w:right w:val="single" w:sz="4" w:space="0" w:color="auto"/>
            </w:tcBorders>
            <w:shd w:val="clear" w:color="auto" w:fill="auto"/>
            <w:noWrap/>
            <w:vAlign w:val="bottom"/>
            <w:hideMark/>
          </w:tcPr>
          <w:p w:rsidR="000311C9" w:rsidRPr="000311C9" w:rsidRDefault="000311C9" w:rsidP="000311C9">
            <w:pPr>
              <w:spacing w:after="0" w:line="240" w:lineRule="auto"/>
              <w:jc w:val="center"/>
              <w:rPr>
                <w:rFonts w:ascii="Times New Roman" w:eastAsia="Times New Roman" w:hAnsi="Times New Roman" w:cs="Times New Roman"/>
                <w:color w:val="000000"/>
              </w:rPr>
            </w:pPr>
            <w:r w:rsidRPr="000311C9">
              <w:rPr>
                <w:rFonts w:ascii="Times New Roman" w:eastAsia="Times New Roman" w:hAnsi="Times New Roman" w:cs="Times New Roman"/>
                <w:color w:val="000000"/>
              </w:rPr>
              <w:t>НЦ 66</w:t>
            </w:r>
          </w:p>
        </w:tc>
        <w:tc>
          <w:tcPr>
            <w:tcW w:w="1030" w:type="dxa"/>
            <w:tcBorders>
              <w:top w:val="nil"/>
              <w:left w:val="nil"/>
              <w:bottom w:val="nil"/>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0.14</w:t>
            </w:r>
          </w:p>
        </w:tc>
        <w:tc>
          <w:tcPr>
            <w:tcW w:w="1030" w:type="dxa"/>
            <w:tcBorders>
              <w:top w:val="nil"/>
              <w:left w:val="nil"/>
              <w:bottom w:val="nil"/>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0.5</w:t>
            </w:r>
          </w:p>
        </w:tc>
        <w:tc>
          <w:tcPr>
            <w:tcW w:w="1313" w:type="dxa"/>
            <w:tcBorders>
              <w:top w:val="nil"/>
              <w:left w:val="nil"/>
              <w:bottom w:val="nil"/>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 </w:t>
            </w:r>
          </w:p>
        </w:tc>
        <w:tc>
          <w:tcPr>
            <w:tcW w:w="999" w:type="dxa"/>
            <w:tcBorders>
              <w:top w:val="nil"/>
              <w:left w:val="nil"/>
              <w:bottom w:val="nil"/>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0.0</w:t>
            </w:r>
          </w:p>
        </w:tc>
        <w:tc>
          <w:tcPr>
            <w:tcW w:w="1028" w:type="dxa"/>
            <w:tcBorders>
              <w:top w:val="nil"/>
              <w:left w:val="nil"/>
              <w:bottom w:val="nil"/>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 </w:t>
            </w:r>
          </w:p>
        </w:tc>
        <w:tc>
          <w:tcPr>
            <w:tcW w:w="997" w:type="dxa"/>
            <w:tcBorders>
              <w:top w:val="nil"/>
              <w:left w:val="nil"/>
              <w:bottom w:val="nil"/>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 </w:t>
            </w:r>
          </w:p>
        </w:tc>
        <w:tc>
          <w:tcPr>
            <w:tcW w:w="997" w:type="dxa"/>
            <w:tcBorders>
              <w:top w:val="nil"/>
              <w:left w:val="nil"/>
              <w:bottom w:val="nil"/>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0.0</w:t>
            </w:r>
          </w:p>
        </w:tc>
        <w:tc>
          <w:tcPr>
            <w:tcW w:w="1026" w:type="dxa"/>
            <w:tcBorders>
              <w:top w:val="nil"/>
              <w:left w:val="nil"/>
              <w:bottom w:val="nil"/>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 </w:t>
            </w:r>
          </w:p>
        </w:tc>
        <w:tc>
          <w:tcPr>
            <w:tcW w:w="1120" w:type="dxa"/>
            <w:tcBorders>
              <w:top w:val="nil"/>
              <w:left w:val="nil"/>
              <w:bottom w:val="nil"/>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 </w:t>
            </w:r>
          </w:p>
        </w:tc>
        <w:tc>
          <w:tcPr>
            <w:tcW w:w="1035" w:type="dxa"/>
            <w:tcBorders>
              <w:top w:val="nil"/>
              <w:left w:val="nil"/>
              <w:bottom w:val="nil"/>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 </w:t>
            </w:r>
          </w:p>
        </w:tc>
        <w:tc>
          <w:tcPr>
            <w:tcW w:w="1065" w:type="dxa"/>
            <w:tcBorders>
              <w:top w:val="nil"/>
              <w:left w:val="nil"/>
              <w:bottom w:val="nil"/>
              <w:right w:val="double" w:sz="6"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 </w:t>
            </w:r>
          </w:p>
        </w:tc>
      </w:tr>
      <w:tr w:rsidR="000311C9" w:rsidRPr="000311C9" w:rsidTr="000311C9">
        <w:trPr>
          <w:trHeight w:val="330"/>
          <w:jc w:val="center"/>
        </w:trPr>
        <w:tc>
          <w:tcPr>
            <w:tcW w:w="124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rPr>
                <w:rFonts w:ascii="Times New Roman" w:eastAsia="Times New Roman" w:hAnsi="Times New Roman" w:cs="Times New Roman"/>
                <w:color w:val="000000"/>
              </w:rPr>
            </w:pPr>
            <w:r w:rsidRPr="000311C9">
              <w:rPr>
                <w:rFonts w:ascii="Times New Roman" w:eastAsia="Times New Roman" w:hAnsi="Times New Roman" w:cs="Times New Roman"/>
                <w:color w:val="000000"/>
              </w:rPr>
              <w:t>Укупно ГЈ</w:t>
            </w:r>
          </w:p>
        </w:tc>
        <w:tc>
          <w:tcPr>
            <w:tcW w:w="1030" w:type="dxa"/>
            <w:tcBorders>
              <w:top w:val="double" w:sz="6" w:space="0" w:color="auto"/>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31.02</w:t>
            </w:r>
          </w:p>
        </w:tc>
        <w:tc>
          <w:tcPr>
            <w:tcW w:w="1030" w:type="dxa"/>
            <w:tcBorders>
              <w:top w:val="double" w:sz="6" w:space="0" w:color="auto"/>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100.0</w:t>
            </w:r>
          </w:p>
        </w:tc>
        <w:tc>
          <w:tcPr>
            <w:tcW w:w="1313" w:type="dxa"/>
            <w:tcBorders>
              <w:top w:val="double" w:sz="6" w:space="0" w:color="auto"/>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8,031.5</w:t>
            </w:r>
          </w:p>
        </w:tc>
        <w:tc>
          <w:tcPr>
            <w:tcW w:w="999" w:type="dxa"/>
            <w:tcBorders>
              <w:top w:val="double" w:sz="6" w:space="0" w:color="auto"/>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100.0</w:t>
            </w:r>
          </w:p>
        </w:tc>
        <w:tc>
          <w:tcPr>
            <w:tcW w:w="1028" w:type="dxa"/>
            <w:tcBorders>
              <w:top w:val="double" w:sz="6" w:space="0" w:color="auto"/>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258.9</w:t>
            </w:r>
          </w:p>
        </w:tc>
        <w:tc>
          <w:tcPr>
            <w:tcW w:w="997" w:type="dxa"/>
            <w:tcBorders>
              <w:top w:val="double" w:sz="6" w:space="0" w:color="auto"/>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107.4</w:t>
            </w:r>
          </w:p>
        </w:tc>
        <w:tc>
          <w:tcPr>
            <w:tcW w:w="997" w:type="dxa"/>
            <w:tcBorders>
              <w:top w:val="double" w:sz="6" w:space="0" w:color="auto"/>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100.0</w:t>
            </w:r>
          </w:p>
        </w:tc>
        <w:tc>
          <w:tcPr>
            <w:tcW w:w="1026" w:type="dxa"/>
            <w:tcBorders>
              <w:top w:val="double" w:sz="6" w:space="0" w:color="auto"/>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3.5</w:t>
            </w:r>
          </w:p>
        </w:tc>
        <w:tc>
          <w:tcPr>
            <w:tcW w:w="1120" w:type="dxa"/>
            <w:tcBorders>
              <w:top w:val="double" w:sz="6" w:space="0" w:color="auto"/>
              <w:left w:val="nil"/>
              <w:bottom w:val="double" w:sz="6" w:space="0" w:color="auto"/>
              <w:right w:val="single" w:sz="4" w:space="0" w:color="auto"/>
            </w:tcBorders>
            <w:shd w:val="clear" w:color="auto" w:fill="auto"/>
            <w:noWrap/>
            <w:vAlign w:val="bottom"/>
            <w:hideMark/>
          </w:tcPr>
          <w:p w:rsidR="000311C9" w:rsidRPr="000311C9" w:rsidRDefault="000311C9" w:rsidP="000311C9">
            <w:pPr>
              <w:spacing w:after="0" w:line="240" w:lineRule="auto"/>
              <w:jc w:val="right"/>
              <w:rPr>
                <w:rFonts w:ascii="Times New Roman" w:eastAsia="Times New Roman" w:hAnsi="Times New Roman" w:cs="Times New Roman"/>
                <w:color w:val="000000"/>
              </w:rPr>
            </w:pPr>
            <w:r w:rsidRPr="000311C9">
              <w:rPr>
                <w:rFonts w:ascii="Times New Roman" w:eastAsia="Times New Roman" w:hAnsi="Times New Roman" w:cs="Times New Roman"/>
                <w:color w:val="000000"/>
              </w:rPr>
              <w:t>1.3</w:t>
            </w:r>
          </w:p>
        </w:tc>
        <w:tc>
          <w:tcPr>
            <w:tcW w:w="1035" w:type="dxa"/>
            <w:tcBorders>
              <w:top w:val="double" w:sz="6" w:space="0" w:color="auto"/>
              <w:left w:val="nil"/>
              <w:bottom w:val="double" w:sz="6" w:space="0" w:color="auto"/>
              <w:right w:val="single" w:sz="4" w:space="0" w:color="auto"/>
            </w:tcBorders>
            <w:shd w:val="clear" w:color="auto" w:fill="auto"/>
            <w:noWrap/>
            <w:vAlign w:val="bottom"/>
            <w:hideMark/>
          </w:tcPr>
          <w:p w:rsidR="000311C9" w:rsidRPr="000311C9" w:rsidRDefault="00DD67D2" w:rsidP="000311C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944</w:t>
            </w:r>
            <w:r w:rsidR="000311C9" w:rsidRPr="000311C9">
              <w:rPr>
                <w:rFonts w:ascii="Times New Roman" w:eastAsia="Times New Roman" w:hAnsi="Times New Roman" w:cs="Times New Roman"/>
                <w:color w:val="000000"/>
              </w:rPr>
              <w:t>.5</w:t>
            </w:r>
          </w:p>
        </w:tc>
        <w:tc>
          <w:tcPr>
            <w:tcW w:w="1065" w:type="dxa"/>
            <w:tcBorders>
              <w:top w:val="double" w:sz="6" w:space="0" w:color="auto"/>
              <w:left w:val="nil"/>
              <w:bottom w:val="double" w:sz="6" w:space="0" w:color="auto"/>
              <w:right w:val="double" w:sz="6" w:space="0" w:color="auto"/>
            </w:tcBorders>
            <w:shd w:val="clear" w:color="auto" w:fill="auto"/>
            <w:noWrap/>
            <w:vAlign w:val="bottom"/>
            <w:hideMark/>
          </w:tcPr>
          <w:p w:rsidR="000311C9" w:rsidRPr="00000362" w:rsidRDefault="00DD67D2" w:rsidP="000311C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r w:rsidR="00000362">
              <w:rPr>
                <w:rFonts w:ascii="Times New Roman" w:eastAsia="Times New Roman" w:hAnsi="Times New Roman" w:cs="Times New Roman"/>
                <w:color w:val="000000"/>
              </w:rPr>
              <w:t>0.5</w:t>
            </w:r>
          </w:p>
        </w:tc>
      </w:tr>
    </w:tbl>
    <w:p w:rsidR="00BB0922" w:rsidRPr="00BB0922" w:rsidRDefault="00BB0922" w:rsidP="00BB0922">
      <w:pPr>
        <w:spacing w:after="0" w:line="240" w:lineRule="auto"/>
        <w:jc w:val="both"/>
        <w:rPr>
          <w:rFonts w:ascii="Times New Roman" w:eastAsia="Calibri" w:hAnsi="Times New Roman" w:cs="Times New Roman"/>
          <w:i/>
          <w:sz w:val="16"/>
          <w:szCs w:val="16"/>
        </w:rPr>
      </w:pPr>
    </w:p>
    <w:p w:rsidR="00E70360" w:rsidRDefault="00E70360" w:rsidP="00E70360">
      <w:pPr>
        <w:spacing w:after="0" w:line="240" w:lineRule="auto"/>
        <w:jc w:val="both"/>
        <w:rPr>
          <w:rFonts w:ascii="Times New Roman" w:eastAsia="Calibri" w:hAnsi="Times New Roman" w:cs="Times New Roman"/>
          <w:i/>
          <w:sz w:val="16"/>
          <w:szCs w:val="16"/>
        </w:rPr>
      </w:pPr>
    </w:p>
    <w:p w:rsidR="00E70360" w:rsidRDefault="00E70360" w:rsidP="00E70360">
      <w:pPr>
        <w:spacing w:after="0" w:line="240" w:lineRule="auto"/>
        <w:jc w:val="both"/>
        <w:rPr>
          <w:rFonts w:ascii="Times New Roman" w:eastAsia="Calibri" w:hAnsi="Times New Roman" w:cs="Times New Roman"/>
          <w:i/>
          <w:sz w:val="16"/>
          <w:szCs w:val="16"/>
        </w:rPr>
      </w:pPr>
    </w:p>
    <w:p w:rsidR="00E70360" w:rsidRDefault="00E70360" w:rsidP="00E70360">
      <w:pPr>
        <w:spacing w:after="0" w:line="240" w:lineRule="auto"/>
        <w:jc w:val="both"/>
        <w:rPr>
          <w:rFonts w:ascii="Times New Roman" w:eastAsia="Calibri" w:hAnsi="Times New Roman" w:cs="Times New Roman"/>
          <w:i/>
          <w:sz w:val="16"/>
          <w:szCs w:val="16"/>
        </w:rPr>
      </w:pPr>
    </w:p>
    <w:p w:rsidR="00E70360" w:rsidRPr="00E70360" w:rsidRDefault="00E70360" w:rsidP="00E70360">
      <w:pPr>
        <w:spacing w:after="0" w:line="240" w:lineRule="auto"/>
        <w:jc w:val="both"/>
        <w:rPr>
          <w:rFonts w:ascii="Times New Roman" w:eastAsia="Calibri" w:hAnsi="Times New Roman" w:cs="Times New Roman"/>
          <w:i/>
          <w:sz w:val="16"/>
          <w:szCs w:val="16"/>
        </w:rPr>
      </w:pPr>
    </w:p>
    <w:p w:rsidR="00E70360" w:rsidRPr="000311C9" w:rsidRDefault="00E70360" w:rsidP="00E70360">
      <w:pPr>
        <w:spacing w:after="0" w:line="240" w:lineRule="auto"/>
        <w:ind w:firstLine="1260"/>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rPr>
        <w:lastRenderedPageBreak/>
        <w:t xml:space="preserve">Табела бр. </w:t>
      </w:r>
      <w:r w:rsidRPr="00BB0922">
        <w:rPr>
          <w:rFonts w:ascii="Times New Roman" w:eastAsia="Times New Roman" w:hAnsi="Times New Roman" w:cs="Times New Roman"/>
          <w:i/>
          <w:sz w:val="16"/>
          <w:szCs w:val="16"/>
          <w:lang w:eastAsia="sr-Latn-CS"/>
        </w:rPr>
        <w:t>28</w:t>
      </w:r>
      <w:r w:rsidRPr="00BB0922">
        <w:rPr>
          <w:rFonts w:ascii="Times New Roman" w:eastAsia="Times New Roman" w:hAnsi="Times New Roman" w:cs="Times New Roman"/>
          <w:i/>
          <w:sz w:val="16"/>
          <w:szCs w:val="16"/>
          <w:lang w:val="sr-Latn-CS" w:eastAsia="sr-Latn-CS"/>
        </w:rPr>
        <w:t>-Стање шума по газдинским класама</w:t>
      </w:r>
      <w:r w:rsidRPr="00BB0922">
        <w:rPr>
          <w:rFonts w:ascii="Times New Roman" w:eastAsia="Times New Roman" w:hAnsi="Times New Roman" w:cs="Times New Roman"/>
          <w:i/>
          <w:sz w:val="16"/>
          <w:szCs w:val="16"/>
          <w:lang w:eastAsia="sr-Latn-CS"/>
        </w:rPr>
        <w:t xml:space="preserve"> – општина </w:t>
      </w:r>
      <w:r>
        <w:rPr>
          <w:rFonts w:ascii="Times New Roman" w:eastAsia="Times New Roman" w:hAnsi="Times New Roman" w:cs="Times New Roman"/>
          <w:i/>
          <w:sz w:val="16"/>
          <w:szCs w:val="16"/>
          <w:lang w:eastAsia="sr-Latn-CS"/>
        </w:rPr>
        <w:t>Ужице</w:t>
      </w:r>
    </w:p>
    <w:tbl>
      <w:tblPr>
        <w:tblW w:w="12880" w:type="dxa"/>
        <w:jc w:val="center"/>
        <w:tblLook w:val="04A0"/>
      </w:tblPr>
      <w:tblGrid>
        <w:gridCol w:w="1240"/>
        <w:gridCol w:w="1030"/>
        <w:gridCol w:w="1030"/>
        <w:gridCol w:w="1313"/>
        <w:gridCol w:w="999"/>
        <w:gridCol w:w="1028"/>
        <w:gridCol w:w="997"/>
        <w:gridCol w:w="997"/>
        <w:gridCol w:w="1026"/>
        <w:gridCol w:w="1120"/>
        <w:gridCol w:w="1035"/>
        <w:gridCol w:w="1065"/>
      </w:tblGrid>
      <w:tr w:rsidR="00E70360" w:rsidRPr="00E70360" w:rsidTr="00E70360">
        <w:trPr>
          <w:trHeight w:val="315"/>
          <w:tblHeader/>
          <w:jc w:val="center"/>
        </w:trPr>
        <w:tc>
          <w:tcPr>
            <w:tcW w:w="124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E70360" w:rsidRPr="00E70360" w:rsidRDefault="00E70360" w:rsidP="00E70360">
            <w:pPr>
              <w:spacing w:after="0" w:line="240" w:lineRule="auto"/>
              <w:jc w:val="center"/>
              <w:rPr>
                <w:rFonts w:ascii="Times New Roman" w:eastAsia="Times New Roman" w:hAnsi="Times New Roman" w:cs="Times New Roman"/>
              </w:rPr>
            </w:pPr>
            <w:r w:rsidRPr="00E70360">
              <w:rPr>
                <w:rFonts w:ascii="Times New Roman" w:eastAsia="Times New Roman" w:hAnsi="Times New Roman" w:cs="Times New Roman"/>
              </w:rPr>
              <w:t>Газдинска класа</w:t>
            </w:r>
          </w:p>
        </w:tc>
        <w:tc>
          <w:tcPr>
            <w:tcW w:w="2060" w:type="dxa"/>
            <w:gridSpan w:val="2"/>
            <w:tcBorders>
              <w:top w:val="double" w:sz="6" w:space="0" w:color="auto"/>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center"/>
              <w:rPr>
                <w:rFonts w:ascii="Times New Roman" w:eastAsia="Times New Roman" w:hAnsi="Times New Roman" w:cs="Times New Roman"/>
              </w:rPr>
            </w:pPr>
            <w:r w:rsidRPr="00E70360">
              <w:rPr>
                <w:rFonts w:ascii="Times New Roman" w:eastAsia="Times New Roman" w:hAnsi="Times New Roman" w:cs="Times New Roman"/>
              </w:rPr>
              <w:t xml:space="preserve">Површина </w:t>
            </w:r>
          </w:p>
        </w:tc>
        <w:tc>
          <w:tcPr>
            <w:tcW w:w="3340" w:type="dxa"/>
            <w:gridSpan w:val="3"/>
            <w:tcBorders>
              <w:top w:val="double" w:sz="6" w:space="0" w:color="auto"/>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center"/>
              <w:rPr>
                <w:rFonts w:ascii="Times New Roman" w:eastAsia="Times New Roman" w:hAnsi="Times New Roman" w:cs="Times New Roman"/>
              </w:rPr>
            </w:pPr>
            <w:r w:rsidRPr="00E70360">
              <w:rPr>
                <w:rFonts w:ascii="Times New Roman" w:eastAsia="Times New Roman" w:hAnsi="Times New Roman" w:cs="Times New Roman"/>
              </w:rPr>
              <w:t>Запремина</w:t>
            </w:r>
          </w:p>
        </w:tc>
        <w:tc>
          <w:tcPr>
            <w:tcW w:w="3020" w:type="dxa"/>
            <w:gridSpan w:val="3"/>
            <w:tcBorders>
              <w:top w:val="double" w:sz="6" w:space="0" w:color="auto"/>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center"/>
              <w:rPr>
                <w:rFonts w:ascii="Times New Roman" w:eastAsia="Times New Roman" w:hAnsi="Times New Roman" w:cs="Times New Roman"/>
              </w:rPr>
            </w:pPr>
            <w:r w:rsidRPr="00E70360">
              <w:rPr>
                <w:rFonts w:ascii="Times New Roman" w:eastAsia="Times New Roman" w:hAnsi="Times New Roman" w:cs="Times New Roman"/>
              </w:rPr>
              <w:t>Запремински прираст</w:t>
            </w:r>
          </w:p>
        </w:tc>
        <w:tc>
          <w:tcPr>
            <w:tcW w:w="1120"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E70360" w:rsidRPr="00E70360" w:rsidRDefault="00E70360" w:rsidP="00E70360">
            <w:pPr>
              <w:spacing w:after="0" w:line="240" w:lineRule="auto"/>
              <w:jc w:val="center"/>
              <w:rPr>
                <w:rFonts w:ascii="Times New Roman" w:eastAsia="Times New Roman" w:hAnsi="Times New Roman" w:cs="Times New Roman"/>
              </w:rPr>
            </w:pPr>
            <w:r w:rsidRPr="00E70360">
              <w:rPr>
                <w:rFonts w:ascii="Times New Roman" w:eastAsia="Times New Roman" w:hAnsi="Times New Roman" w:cs="Times New Roman"/>
              </w:rPr>
              <w:t>p</w:t>
            </w:r>
            <w:r w:rsidRPr="00E70360">
              <w:rPr>
                <w:rFonts w:ascii="Times New Roman" w:eastAsia="Times New Roman" w:hAnsi="Times New Roman" w:cs="Times New Roman"/>
                <w:vertAlign w:val="subscript"/>
              </w:rPr>
              <w:t>iv</w:t>
            </w:r>
            <w:r w:rsidRPr="00E70360">
              <w:rPr>
                <w:rFonts w:ascii="Times New Roman" w:eastAsia="Times New Roman" w:hAnsi="Times New Roman" w:cs="Times New Roman"/>
              </w:rPr>
              <w:t>(%)</w:t>
            </w:r>
          </w:p>
        </w:tc>
        <w:tc>
          <w:tcPr>
            <w:tcW w:w="2100" w:type="dxa"/>
            <w:gridSpan w:val="2"/>
            <w:tcBorders>
              <w:top w:val="double" w:sz="6" w:space="0" w:color="auto"/>
              <w:left w:val="nil"/>
              <w:bottom w:val="single" w:sz="4" w:space="0" w:color="auto"/>
              <w:right w:val="double" w:sz="6" w:space="0" w:color="000000"/>
            </w:tcBorders>
            <w:shd w:val="clear" w:color="auto" w:fill="auto"/>
            <w:noWrap/>
            <w:vAlign w:val="bottom"/>
            <w:hideMark/>
          </w:tcPr>
          <w:p w:rsidR="00E70360" w:rsidRPr="00E70360" w:rsidRDefault="00E70360" w:rsidP="00E70360">
            <w:pPr>
              <w:spacing w:after="0" w:line="240" w:lineRule="auto"/>
              <w:jc w:val="center"/>
              <w:rPr>
                <w:rFonts w:ascii="Times New Roman" w:eastAsia="Times New Roman" w:hAnsi="Times New Roman" w:cs="Times New Roman"/>
                <w:color w:val="000000"/>
              </w:rPr>
            </w:pPr>
            <w:r w:rsidRPr="00E70360">
              <w:rPr>
                <w:rFonts w:ascii="Times New Roman" w:eastAsia="Times New Roman" w:hAnsi="Times New Roman" w:cs="Times New Roman"/>
                <w:color w:val="000000"/>
              </w:rPr>
              <w:t>Принос</w:t>
            </w:r>
          </w:p>
        </w:tc>
      </w:tr>
      <w:tr w:rsidR="00E70360" w:rsidRPr="00E70360" w:rsidTr="00E70360">
        <w:trPr>
          <w:trHeight w:val="360"/>
          <w:tblHeader/>
          <w:jc w:val="center"/>
        </w:trPr>
        <w:tc>
          <w:tcPr>
            <w:tcW w:w="1240" w:type="dxa"/>
            <w:vMerge/>
            <w:tcBorders>
              <w:top w:val="double" w:sz="6" w:space="0" w:color="auto"/>
              <w:left w:val="double" w:sz="6" w:space="0" w:color="auto"/>
              <w:bottom w:val="single" w:sz="4" w:space="0" w:color="auto"/>
              <w:right w:val="single" w:sz="4" w:space="0" w:color="auto"/>
            </w:tcBorders>
            <w:vAlign w:val="center"/>
            <w:hideMark/>
          </w:tcPr>
          <w:p w:rsidR="00E70360" w:rsidRPr="00E70360" w:rsidRDefault="00E70360" w:rsidP="00E70360">
            <w:pPr>
              <w:spacing w:after="0" w:line="240" w:lineRule="auto"/>
              <w:rPr>
                <w:rFonts w:ascii="Times New Roman" w:eastAsia="Times New Roman" w:hAnsi="Times New Roman" w:cs="Times New Roman"/>
              </w:rPr>
            </w:pPr>
          </w:p>
        </w:tc>
        <w:tc>
          <w:tcPr>
            <w:tcW w:w="1030"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center"/>
              <w:rPr>
                <w:rFonts w:ascii="Times New Roman" w:eastAsia="Times New Roman" w:hAnsi="Times New Roman" w:cs="Times New Roman"/>
              </w:rPr>
            </w:pPr>
            <w:r w:rsidRPr="00E70360">
              <w:rPr>
                <w:rFonts w:ascii="Times New Roman" w:eastAsia="Times New Roman" w:hAnsi="Times New Roman" w:cs="Times New Roman"/>
              </w:rPr>
              <w:t>ha</w:t>
            </w:r>
          </w:p>
        </w:tc>
        <w:tc>
          <w:tcPr>
            <w:tcW w:w="1030"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center"/>
              <w:rPr>
                <w:rFonts w:ascii="Times New Roman" w:eastAsia="Times New Roman" w:hAnsi="Times New Roman" w:cs="Times New Roman"/>
              </w:rPr>
            </w:pPr>
            <w:r w:rsidRPr="00E70360">
              <w:rPr>
                <w:rFonts w:ascii="Times New Roman" w:eastAsia="Times New Roman" w:hAnsi="Times New Roman" w:cs="Times New Roman"/>
              </w:rPr>
              <w:t>%</w:t>
            </w:r>
          </w:p>
        </w:tc>
        <w:tc>
          <w:tcPr>
            <w:tcW w:w="1313"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center"/>
              <w:rPr>
                <w:rFonts w:ascii="Times New Roman" w:eastAsia="Times New Roman" w:hAnsi="Times New Roman" w:cs="Times New Roman"/>
              </w:rPr>
            </w:pPr>
            <w:r w:rsidRPr="00E70360">
              <w:rPr>
                <w:rFonts w:ascii="Times New Roman" w:eastAsia="Times New Roman" w:hAnsi="Times New Roman" w:cs="Times New Roman"/>
              </w:rPr>
              <w:t>m</w:t>
            </w:r>
            <w:r w:rsidRPr="00E70360">
              <w:rPr>
                <w:rFonts w:ascii="Times New Roman" w:eastAsia="Times New Roman" w:hAnsi="Times New Roman" w:cs="Times New Roman"/>
                <w:vertAlign w:val="superscript"/>
              </w:rPr>
              <w:t>3</w:t>
            </w:r>
          </w:p>
        </w:tc>
        <w:tc>
          <w:tcPr>
            <w:tcW w:w="999"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center"/>
              <w:rPr>
                <w:rFonts w:ascii="Times New Roman" w:eastAsia="Times New Roman" w:hAnsi="Times New Roman" w:cs="Times New Roman"/>
              </w:rPr>
            </w:pPr>
            <w:r w:rsidRPr="00E70360">
              <w:rPr>
                <w:rFonts w:ascii="Times New Roman" w:eastAsia="Times New Roman" w:hAnsi="Times New Roman" w:cs="Times New Roman"/>
              </w:rPr>
              <w:t>%</w:t>
            </w:r>
          </w:p>
        </w:tc>
        <w:tc>
          <w:tcPr>
            <w:tcW w:w="1028"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center"/>
              <w:rPr>
                <w:rFonts w:ascii="Times New Roman" w:eastAsia="Times New Roman" w:hAnsi="Times New Roman" w:cs="Times New Roman"/>
              </w:rPr>
            </w:pPr>
            <w:r w:rsidRPr="00E70360">
              <w:rPr>
                <w:rFonts w:ascii="Times New Roman" w:eastAsia="Times New Roman" w:hAnsi="Times New Roman" w:cs="Times New Roman"/>
              </w:rPr>
              <w:t>m</w:t>
            </w:r>
            <w:r w:rsidRPr="00E70360">
              <w:rPr>
                <w:rFonts w:ascii="Times New Roman" w:eastAsia="Times New Roman" w:hAnsi="Times New Roman" w:cs="Times New Roman"/>
                <w:vertAlign w:val="superscript"/>
              </w:rPr>
              <w:t>3</w:t>
            </w:r>
            <w:r w:rsidRPr="00E70360">
              <w:rPr>
                <w:rFonts w:ascii="Times New Roman" w:eastAsia="Times New Roman" w:hAnsi="Times New Roman" w:cs="Times New Roman"/>
              </w:rPr>
              <w:t>/ha</w:t>
            </w:r>
          </w:p>
        </w:tc>
        <w:tc>
          <w:tcPr>
            <w:tcW w:w="997"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center"/>
              <w:rPr>
                <w:rFonts w:ascii="Times New Roman" w:eastAsia="Times New Roman" w:hAnsi="Times New Roman" w:cs="Times New Roman"/>
              </w:rPr>
            </w:pPr>
            <w:r w:rsidRPr="00E70360">
              <w:rPr>
                <w:rFonts w:ascii="Times New Roman" w:eastAsia="Times New Roman" w:hAnsi="Times New Roman" w:cs="Times New Roman"/>
              </w:rPr>
              <w:t>m</w:t>
            </w:r>
            <w:r w:rsidRPr="00E70360">
              <w:rPr>
                <w:rFonts w:ascii="Times New Roman" w:eastAsia="Times New Roman" w:hAnsi="Times New Roman" w:cs="Times New Roman"/>
                <w:vertAlign w:val="superscript"/>
              </w:rPr>
              <w:t>3</w:t>
            </w:r>
          </w:p>
        </w:tc>
        <w:tc>
          <w:tcPr>
            <w:tcW w:w="997"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center"/>
              <w:rPr>
                <w:rFonts w:ascii="Times New Roman" w:eastAsia="Times New Roman" w:hAnsi="Times New Roman" w:cs="Times New Roman"/>
              </w:rPr>
            </w:pPr>
            <w:r w:rsidRPr="00E70360">
              <w:rPr>
                <w:rFonts w:ascii="Times New Roman" w:eastAsia="Times New Roman" w:hAnsi="Times New Roman" w:cs="Times New Roman"/>
              </w:rPr>
              <w:t>%</w:t>
            </w:r>
          </w:p>
        </w:tc>
        <w:tc>
          <w:tcPr>
            <w:tcW w:w="1026"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center"/>
              <w:rPr>
                <w:rFonts w:ascii="Times New Roman" w:eastAsia="Times New Roman" w:hAnsi="Times New Roman" w:cs="Times New Roman"/>
              </w:rPr>
            </w:pPr>
            <w:r w:rsidRPr="00E70360">
              <w:rPr>
                <w:rFonts w:ascii="Times New Roman" w:eastAsia="Times New Roman" w:hAnsi="Times New Roman" w:cs="Times New Roman"/>
              </w:rPr>
              <w:t>m</w:t>
            </w:r>
            <w:r w:rsidRPr="00E70360">
              <w:rPr>
                <w:rFonts w:ascii="Times New Roman" w:eastAsia="Times New Roman" w:hAnsi="Times New Roman" w:cs="Times New Roman"/>
                <w:vertAlign w:val="superscript"/>
              </w:rPr>
              <w:t>3</w:t>
            </w:r>
            <w:r w:rsidRPr="00E70360">
              <w:rPr>
                <w:rFonts w:ascii="Times New Roman" w:eastAsia="Times New Roman" w:hAnsi="Times New Roman" w:cs="Times New Roman"/>
              </w:rPr>
              <w:t>/ha</w:t>
            </w:r>
          </w:p>
        </w:tc>
        <w:tc>
          <w:tcPr>
            <w:tcW w:w="1120" w:type="dxa"/>
            <w:vMerge/>
            <w:tcBorders>
              <w:top w:val="double" w:sz="6" w:space="0" w:color="auto"/>
              <w:left w:val="single" w:sz="4" w:space="0" w:color="auto"/>
              <w:bottom w:val="single" w:sz="4" w:space="0" w:color="auto"/>
              <w:right w:val="single" w:sz="4" w:space="0" w:color="auto"/>
            </w:tcBorders>
            <w:vAlign w:val="center"/>
            <w:hideMark/>
          </w:tcPr>
          <w:p w:rsidR="00E70360" w:rsidRPr="00E70360" w:rsidRDefault="00E70360" w:rsidP="00E70360">
            <w:pPr>
              <w:spacing w:after="0" w:line="240" w:lineRule="auto"/>
              <w:rPr>
                <w:rFonts w:ascii="Times New Roman" w:eastAsia="Times New Roman" w:hAnsi="Times New Roman" w:cs="Times New Roman"/>
              </w:rPr>
            </w:pPr>
          </w:p>
        </w:tc>
        <w:tc>
          <w:tcPr>
            <w:tcW w:w="1035"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center"/>
              <w:rPr>
                <w:rFonts w:ascii="Times New Roman" w:eastAsia="Times New Roman" w:hAnsi="Times New Roman" w:cs="Times New Roman"/>
              </w:rPr>
            </w:pPr>
            <w:r w:rsidRPr="00E70360">
              <w:rPr>
                <w:rFonts w:ascii="Times New Roman" w:eastAsia="Times New Roman" w:hAnsi="Times New Roman" w:cs="Times New Roman"/>
              </w:rPr>
              <w:t>m</w:t>
            </w:r>
            <w:r w:rsidRPr="00E70360">
              <w:rPr>
                <w:rFonts w:ascii="Times New Roman" w:eastAsia="Times New Roman" w:hAnsi="Times New Roman" w:cs="Times New Roman"/>
                <w:vertAlign w:val="superscript"/>
              </w:rPr>
              <w:t>3</w:t>
            </w:r>
          </w:p>
        </w:tc>
        <w:tc>
          <w:tcPr>
            <w:tcW w:w="1065" w:type="dxa"/>
            <w:tcBorders>
              <w:top w:val="nil"/>
              <w:left w:val="nil"/>
              <w:bottom w:val="single" w:sz="4" w:space="0" w:color="auto"/>
              <w:right w:val="double" w:sz="6" w:space="0" w:color="auto"/>
            </w:tcBorders>
            <w:shd w:val="clear" w:color="auto" w:fill="auto"/>
            <w:noWrap/>
            <w:vAlign w:val="bottom"/>
            <w:hideMark/>
          </w:tcPr>
          <w:p w:rsidR="00E70360" w:rsidRPr="00E70360" w:rsidRDefault="00E70360" w:rsidP="00E70360">
            <w:pPr>
              <w:spacing w:after="0" w:line="240" w:lineRule="auto"/>
              <w:jc w:val="center"/>
              <w:rPr>
                <w:rFonts w:ascii="Times New Roman" w:eastAsia="Times New Roman" w:hAnsi="Times New Roman" w:cs="Times New Roman"/>
              </w:rPr>
            </w:pPr>
            <w:r w:rsidRPr="00E70360">
              <w:rPr>
                <w:rFonts w:ascii="Times New Roman" w:eastAsia="Times New Roman" w:hAnsi="Times New Roman" w:cs="Times New Roman"/>
              </w:rPr>
              <w:t>m</w:t>
            </w:r>
            <w:r w:rsidRPr="00E70360">
              <w:rPr>
                <w:rFonts w:ascii="Times New Roman" w:eastAsia="Times New Roman" w:hAnsi="Times New Roman" w:cs="Times New Roman"/>
                <w:vertAlign w:val="superscript"/>
              </w:rPr>
              <w:t>3</w:t>
            </w:r>
            <w:r w:rsidRPr="00E70360">
              <w:rPr>
                <w:rFonts w:ascii="Times New Roman" w:eastAsia="Times New Roman" w:hAnsi="Times New Roman" w:cs="Times New Roman"/>
              </w:rPr>
              <w:t>/ha</w:t>
            </w:r>
          </w:p>
        </w:tc>
      </w:tr>
      <w:tr w:rsidR="00E70360" w:rsidRPr="00E70360" w:rsidTr="00E70360">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57 266 235</w:t>
            </w:r>
          </w:p>
        </w:tc>
        <w:tc>
          <w:tcPr>
            <w:tcW w:w="1030"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0.87</w:t>
            </w:r>
          </w:p>
        </w:tc>
        <w:tc>
          <w:tcPr>
            <w:tcW w:w="1030"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3.4</w:t>
            </w:r>
          </w:p>
        </w:tc>
        <w:tc>
          <w:tcPr>
            <w:tcW w:w="1313"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999"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028"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997"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997"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026"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035"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065" w:type="dxa"/>
            <w:tcBorders>
              <w:top w:val="nil"/>
              <w:left w:val="nil"/>
              <w:bottom w:val="single" w:sz="4" w:space="0" w:color="auto"/>
              <w:right w:val="double" w:sz="6"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r>
      <w:tr w:rsidR="00E70360" w:rsidRPr="00E70360" w:rsidTr="00E70360">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57 266 441</w:t>
            </w:r>
          </w:p>
        </w:tc>
        <w:tc>
          <w:tcPr>
            <w:tcW w:w="1030"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1.34</w:t>
            </w:r>
          </w:p>
        </w:tc>
        <w:tc>
          <w:tcPr>
            <w:tcW w:w="1030"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5.2</w:t>
            </w:r>
          </w:p>
        </w:tc>
        <w:tc>
          <w:tcPr>
            <w:tcW w:w="1313"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999"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028"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997"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997"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026"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035"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065" w:type="dxa"/>
            <w:tcBorders>
              <w:top w:val="nil"/>
              <w:left w:val="nil"/>
              <w:bottom w:val="single" w:sz="4" w:space="0" w:color="auto"/>
              <w:right w:val="double" w:sz="6"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r>
      <w:tr w:rsidR="00E70360" w:rsidRPr="00E70360" w:rsidTr="00E70360">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57 323 421</w:t>
            </w:r>
          </w:p>
        </w:tc>
        <w:tc>
          <w:tcPr>
            <w:tcW w:w="1030"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0.76</w:t>
            </w:r>
          </w:p>
        </w:tc>
        <w:tc>
          <w:tcPr>
            <w:tcW w:w="1030"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3.0</w:t>
            </w:r>
          </w:p>
        </w:tc>
        <w:tc>
          <w:tcPr>
            <w:tcW w:w="1313"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999"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028"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997"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997"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026"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035"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065" w:type="dxa"/>
            <w:tcBorders>
              <w:top w:val="nil"/>
              <w:left w:val="nil"/>
              <w:bottom w:val="single" w:sz="4" w:space="0" w:color="auto"/>
              <w:right w:val="double" w:sz="6"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r>
      <w:tr w:rsidR="00E70360" w:rsidRPr="00E70360" w:rsidTr="00E70360">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57 351 421</w:t>
            </w:r>
          </w:p>
        </w:tc>
        <w:tc>
          <w:tcPr>
            <w:tcW w:w="1030"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4.03</w:t>
            </w:r>
          </w:p>
        </w:tc>
        <w:tc>
          <w:tcPr>
            <w:tcW w:w="1030"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15.8</w:t>
            </w:r>
          </w:p>
        </w:tc>
        <w:tc>
          <w:tcPr>
            <w:tcW w:w="1313"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999"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028"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997"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997"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026"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035"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c>
          <w:tcPr>
            <w:tcW w:w="1065" w:type="dxa"/>
            <w:tcBorders>
              <w:top w:val="nil"/>
              <w:left w:val="nil"/>
              <w:bottom w:val="single" w:sz="4" w:space="0" w:color="auto"/>
              <w:right w:val="double" w:sz="6"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 </w:t>
            </w:r>
          </w:p>
        </w:tc>
      </w:tr>
      <w:tr w:rsidR="00E70360" w:rsidRPr="00E70360" w:rsidTr="00E70360">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57 360 421</w:t>
            </w:r>
          </w:p>
        </w:tc>
        <w:tc>
          <w:tcPr>
            <w:tcW w:w="1030"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18.58</w:t>
            </w:r>
          </w:p>
        </w:tc>
        <w:tc>
          <w:tcPr>
            <w:tcW w:w="1030"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72.6</w:t>
            </w:r>
          </w:p>
        </w:tc>
        <w:tc>
          <w:tcPr>
            <w:tcW w:w="1313"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6,064.0</w:t>
            </w:r>
          </w:p>
        </w:tc>
        <w:tc>
          <w:tcPr>
            <w:tcW w:w="999"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100.0</w:t>
            </w:r>
          </w:p>
        </w:tc>
        <w:tc>
          <w:tcPr>
            <w:tcW w:w="1028"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326.4</w:t>
            </w:r>
          </w:p>
        </w:tc>
        <w:tc>
          <w:tcPr>
            <w:tcW w:w="997"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115.0</w:t>
            </w:r>
          </w:p>
        </w:tc>
        <w:tc>
          <w:tcPr>
            <w:tcW w:w="997"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100.0</w:t>
            </w:r>
          </w:p>
        </w:tc>
        <w:tc>
          <w:tcPr>
            <w:tcW w:w="1026"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6.2</w:t>
            </w:r>
          </w:p>
        </w:tc>
        <w:tc>
          <w:tcPr>
            <w:tcW w:w="1120" w:type="dxa"/>
            <w:tcBorders>
              <w:top w:val="nil"/>
              <w:left w:val="nil"/>
              <w:bottom w:val="single" w:sz="4"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1.9</w:t>
            </w:r>
          </w:p>
        </w:tc>
        <w:tc>
          <w:tcPr>
            <w:tcW w:w="1035" w:type="dxa"/>
            <w:tcBorders>
              <w:top w:val="nil"/>
              <w:left w:val="nil"/>
              <w:bottom w:val="single" w:sz="4" w:space="0" w:color="auto"/>
              <w:right w:val="single" w:sz="4" w:space="0" w:color="auto"/>
            </w:tcBorders>
            <w:shd w:val="clear" w:color="auto" w:fill="auto"/>
            <w:noWrap/>
            <w:vAlign w:val="bottom"/>
            <w:hideMark/>
          </w:tcPr>
          <w:p w:rsidR="00E70360" w:rsidRPr="00C5738E" w:rsidRDefault="00C5738E" w:rsidP="00E7036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31.2</w:t>
            </w:r>
          </w:p>
        </w:tc>
        <w:tc>
          <w:tcPr>
            <w:tcW w:w="1065" w:type="dxa"/>
            <w:tcBorders>
              <w:top w:val="nil"/>
              <w:left w:val="nil"/>
              <w:bottom w:val="single" w:sz="4" w:space="0" w:color="auto"/>
              <w:right w:val="double" w:sz="6" w:space="0" w:color="auto"/>
            </w:tcBorders>
            <w:shd w:val="clear" w:color="auto" w:fill="auto"/>
            <w:noWrap/>
            <w:vAlign w:val="bottom"/>
            <w:hideMark/>
          </w:tcPr>
          <w:p w:rsidR="00E70360" w:rsidRPr="00C5738E" w:rsidRDefault="00C5738E" w:rsidP="00E7036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w:t>
            </w:r>
          </w:p>
        </w:tc>
      </w:tr>
      <w:tr w:rsidR="00E70360" w:rsidRPr="00E70360" w:rsidTr="00E70360">
        <w:trPr>
          <w:trHeight w:val="315"/>
          <w:jc w:val="center"/>
        </w:trPr>
        <w:tc>
          <w:tcPr>
            <w:tcW w:w="1240" w:type="dxa"/>
            <w:tcBorders>
              <w:top w:val="nil"/>
              <w:left w:val="double" w:sz="6" w:space="0" w:color="auto"/>
              <w:bottom w:val="nil"/>
              <w:right w:val="single" w:sz="4" w:space="0" w:color="auto"/>
            </w:tcBorders>
            <w:shd w:val="clear" w:color="auto" w:fill="auto"/>
            <w:noWrap/>
            <w:vAlign w:val="bottom"/>
            <w:hideMark/>
          </w:tcPr>
          <w:p w:rsidR="00E70360" w:rsidRPr="00E70360" w:rsidRDefault="00E70360" w:rsidP="00E70360">
            <w:pPr>
              <w:spacing w:after="0" w:line="240" w:lineRule="auto"/>
              <w:jc w:val="center"/>
              <w:rPr>
                <w:rFonts w:ascii="Times New Roman" w:eastAsia="Times New Roman" w:hAnsi="Times New Roman" w:cs="Times New Roman"/>
                <w:color w:val="000000"/>
              </w:rPr>
            </w:pPr>
            <w:r w:rsidRPr="00E70360">
              <w:rPr>
                <w:rFonts w:ascii="Times New Roman" w:eastAsia="Times New Roman" w:hAnsi="Times New Roman" w:cs="Times New Roman"/>
                <w:color w:val="000000"/>
              </w:rPr>
              <w:t>НЦ 57</w:t>
            </w:r>
          </w:p>
        </w:tc>
        <w:tc>
          <w:tcPr>
            <w:tcW w:w="1030" w:type="dxa"/>
            <w:tcBorders>
              <w:top w:val="nil"/>
              <w:left w:val="nil"/>
              <w:bottom w:val="nil"/>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25.58</w:t>
            </w:r>
          </w:p>
        </w:tc>
        <w:tc>
          <w:tcPr>
            <w:tcW w:w="1030" w:type="dxa"/>
            <w:tcBorders>
              <w:top w:val="nil"/>
              <w:left w:val="nil"/>
              <w:bottom w:val="nil"/>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100.0</w:t>
            </w:r>
          </w:p>
        </w:tc>
        <w:tc>
          <w:tcPr>
            <w:tcW w:w="1313" w:type="dxa"/>
            <w:tcBorders>
              <w:top w:val="nil"/>
              <w:left w:val="nil"/>
              <w:bottom w:val="nil"/>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6,064.0</w:t>
            </w:r>
          </w:p>
        </w:tc>
        <w:tc>
          <w:tcPr>
            <w:tcW w:w="999" w:type="dxa"/>
            <w:tcBorders>
              <w:top w:val="nil"/>
              <w:left w:val="nil"/>
              <w:bottom w:val="nil"/>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100.0</w:t>
            </w:r>
          </w:p>
        </w:tc>
        <w:tc>
          <w:tcPr>
            <w:tcW w:w="1028" w:type="dxa"/>
            <w:tcBorders>
              <w:top w:val="nil"/>
              <w:left w:val="nil"/>
              <w:bottom w:val="nil"/>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237.1</w:t>
            </w:r>
          </w:p>
        </w:tc>
        <w:tc>
          <w:tcPr>
            <w:tcW w:w="997" w:type="dxa"/>
            <w:tcBorders>
              <w:top w:val="nil"/>
              <w:left w:val="nil"/>
              <w:bottom w:val="nil"/>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115.0</w:t>
            </w:r>
          </w:p>
        </w:tc>
        <w:tc>
          <w:tcPr>
            <w:tcW w:w="997" w:type="dxa"/>
            <w:tcBorders>
              <w:top w:val="nil"/>
              <w:left w:val="nil"/>
              <w:bottom w:val="nil"/>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100.0</w:t>
            </w:r>
          </w:p>
        </w:tc>
        <w:tc>
          <w:tcPr>
            <w:tcW w:w="1026" w:type="dxa"/>
            <w:tcBorders>
              <w:top w:val="nil"/>
              <w:left w:val="nil"/>
              <w:bottom w:val="nil"/>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4.5</w:t>
            </w:r>
          </w:p>
        </w:tc>
        <w:tc>
          <w:tcPr>
            <w:tcW w:w="1120" w:type="dxa"/>
            <w:tcBorders>
              <w:top w:val="nil"/>
              <w:left w:val="nil"/>
              <w:bottom w:val="nil"/>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1.9</w:t>
            </w:r>
          </w:p>
        </w:tc>
        <w:tc>
          <w:tcPr>
            <w:tcW w:w="1035" w:type="dxa"/>
            <w:tcBorders>
              <w:top w:val="nil"/>
              <w:left w:val="nil"/>
              <w:bottom w:val="nil"/>
              <w:right w:val="single" w:sz="4" w:space="0" w:color="auto"/>
            </w:tcBorders>
            <w:shd w:val="clear" w:color="auto" w:fill="auto"/>
            <w:noWrap/>
            <w:vAlign w:val="bottom"/>
            <w:hideMark/>
          </w:tcPr>
          <w:p w:rsidR="00E70360" w:rsidRPr="00C5738E" w:rsidRDefault="00C5738E" w:rsidP="00E7036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31.2</w:t>
            </w:r>
          </w:p>
        </w:tc>
        <w:tc>
          <w:tcPr>
            <w:tcW w:w="1065" w:type="dxa"/>
            <w:tcBorders>
              <w:top w:val="nil"/>
              <w:left w:val="nil"/>
              <w:bottom w:val="nil"/>
              <w:right w:val="double" w:sz="6" w:space="0" w:color="auto"/>
            </w:tcBorders>
            <w:shd w:val="clear" w:color="auto" w:fill="auto"/>
            <w:noWrap/>
            <w:vAlign w:val="bottom"/>
            <w:hideMark/>
          </w:tcPr>
          <w:p w:rsidR="00E70360" w:rsidRPr="00C5738E" w:rsidRDefault="00C5738E" w:rsidP="00E7036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E70360" w:rsidRPr="00E70360" w:rsidTr="00E70360">
        <w:trPr>
          <w:trHeight w:val="330"/>
          <w:jc w:val="center"/>
        </w:trPr>
        <w:tc>
          <w:tcPr>
            <w:tcW w:w="124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E70360" w:rsidRPr="00E70360" w:rsidRDefault="00E70360" w:rsidP="00E70360">
            <w:pPr>
              <w:spacing w:after="0" w:line="240" w:lineRule="auto"/>
              <w:rPr>
                <w:rFonts w:ascii="Times New Roman" w:eastAsia="Times New Roman" w:hAnsi="Times New Roman" w:cs="Times New Roman"/>
                <w:color w:val="000000"/>
              </w:rPr>
            </w:pPr>
            <w:r w:rsidRPr="00E70360">
              <w:rPr>
                <w:rFonts w:ascii="Times New Roman" w:eastAsia="Times New Roman" w:hAnsi="Times New Roman" w:cs="Times New Roman"/>
                <w:color w:val="000000"/>
              </w:rPr>
              <w:t>Укупно ГЈ</w:t>
            </w:r>
          </w:p>
        </w:tc>
        <w:tc>
          <w:tcPr>
            <w:tcW w:w="1030" w:type="dxa"/>
            <w:tcBorders>
              <w:top w:val="double" w:sz="6" w:space="0" w:color="auto"/>
              <w:left w:val="nil"/>
              <w:bottom w:val="double" w:sz="6"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25.58</w:t>
            </w:r>
          </w:p>
        </w:tc>
        <w:tc>
          <w:tcPr>
            <w:tcW w:w="1030" w:type="dxa"/>
            <w:tcBorders>
              <w:top w:val="double" w:sz="6" w:space="0" w:color="auto"/>
              <w:left w:val="nil"/>
              <w:bottom w:val="double" w:sz="6"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100.0</w:t>
            </w:r>
          </w:p>
        </w:tc>
        <w:tc>
          <w:tcPr>
            <w:tcW w:w="1313" w:type="dxa"/>
            <w:tcBorders>
              <w:top w:val="double" w:sz="6" w:space="0" w:color="auto"/>
              <w:left w:val="nil"/>
              <w:bottom w:val="double" w:sz="6"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6,064.0</w:t>
            </w:r>
          </w:p>
        </w:tc>
        <w:tc>
          <w:tcPr>
            <w:tcW w:w="999" w:type="dxa"/>
            <w:tcBorders>
              <w:top w:val="double" w:sz="6" w:space="0" w:color="auto"/>
              <w:left w:val="nil"/>
              <w:bottom w:val="double" w:sz="6"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100.0</w:t>
            </w:r>
          </w:p>
        </w:tc>
        <w:tc>
          <w:tcPr>
            <w:tcW w:w="1028" w:type="dxa"/>
            <w:tcBorders>
              <w:top w:val="double" w:sz="6" w:space="0" w:color="auto"/>
              <w:left w:val="nil"/>
              <w:bottom w:val="double" w:sz="6"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237.1</w:t>
            </w:r>
          </w:p>
        </w:tc>
        <w:tc>
          <w:tcPr>
            <w:tcW w:w="997" w:type="dxa"/>
            <w:tcBorders>
              <w:top w:val="double" w:sz="6" w:space="0" w:color="auto"/>
              <w:left w:val="nil"/>
              <w:bottom w:val="double" w:sz="6"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115.0</w:t>
            </w:r>
          </w:p>
        </w:tc>
        <w:tc>
          <w:tcPr>
            <w:tcW w:w="997" w:type="dxa"/>
            <w:tcBorders>
              <w:top w:val="double" w:sz="6" w:space="0" w:color="auto"/>
              <w:left w:val="nil"/>
              <w:bottom w:val="double" w:sz="6"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100.0</w:t>
            </w:r>
          </w:p>
        </w:tc>
        <w:tc>
          <w:tcPr>
            <w:tcW w:w="1026" w:type="dxa"/>
            <w:tcBorders>
              <w:top w:val="double" w:sz="6" w:space="0" w:color="auto"/>
              <w:left w:val="nil"/>
              <w:bottom w:val="double" w:sz="6"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4.5</w:t>
            </w:r>
          </w:p>
        </w:tc>
        <w:tc>
          <w:tcPr>
            <w:tcW w:w="1120" w:type="dxa"/>
            <w:tcBorders>
              <w:top w:val="double" w:sz="6" w:space="0" w:color="auto"/>
              <w:left w:val="nil"/>
              <w:bottom w:val="double" w:sz="6" w:space="0" w:color="auto"/>
              <w:right w:val="single" w:sz="4" w:space="0" w:color="auto"/>
            </w:tcBorders>
            <w:shd w:val="clear" w:color="auto" w:fill="auto"/>
            <w:noWrap/>
            <w:vAlign w:val="bottom"/>
            <w:hideMark/>
          </w:tcPr>
          <w:p w:rsidR="00E70360" w:rsidRPr="00E70360" w:rsidRDefault="00E70360" w:rsidP="00E70360">
            <w:pPr>
              <w:spacing w:after="0" w:line="240" w:lineRule="auto"/>
              <w:jc w:val="right"/>
              <w:rPr>
                <w:rFonts w:ascii="Times New Roman" w:eastAsia="Times New Roman" w:hAnsi="Times New Roman" w:cs="Times New Roman"/>
                <w:color w:val="000000"/>
              </w:rPr>
            </w:pPr>
            <w:r w:rsidRPr="00E70360">
              <w:rPr>
                <w:rFonts w:ascii="Times New Roman" w:eastAsia="Times New Roman" w:hAnsi="Times New Roman" w:cs="Times New Roman"/>
                <w:color w:val="000000"/>
              </w:rPr>
              <w:t>1.9</w:t>
            </w:r>
          </w:p>
        </w:tc>
        <w:tc>
          <w:tcPr>
            <w:tcW w:w="1035" w:type="dxa"/>
            <w:tcBorders>
              <w:top w:val="double" w:sz="6" w:space="0" w:color="auto"/>
              <w:left w:val="nil"/>
              <w:bottom w:val="double" w:sz="6" w:space="0" w:color="auto"/>
              <w:right w:val="single" w:sz="4" w:space="0" w:color="auto"/>
            </w:tcBorders>
            <w:shd w:val="clear" w:color="auto" w:fill="auto"/>
            <w:noWrap/>
            <w:vAlign w:val="bottom"/>
            <w:hideMark/>
          </w:tcPr>
          <w:p w:rsidR="00E70360" w:rsidRPr="00C5738E" w:rsidRDefault="00C5738E" w:rsidP="00E7036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31.2</w:t>
            </w:r>
          </w:p>
        </w:tc>
        <w:tc>
          <w:tcPr>
            <w:tcW w:w="1065" w:type="dxa"/>
            <w:tcBorders>
              <w:top w:val="double" w:sz="6" w:space="0" w:color="auto"/>
              <w:left w:val="nil"/>
              <w:bottom w:val="double" w:sz="6" w:space="0" w:color="auto"/>
              <w:right w:val="double" w:sz="6" w:space="0" w:color="auto"/>
            </w:tcBorders>
            <w:shd w:val="clear" w:color="auto" w:fill="auto"/>
            <w:noWrap/>
            <w:vAlign w:val="bottom"/>
            <w:hideMark/>
          </w:tcPr>
          <w:p w:rsidR="00E70360" w:rsidRPr="00C5738E" w:rsidRDefault="00C5738E" w:rsidP="00E7036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bl>
    <w:p w:rsidR="00BB0922" w:rsidRPr="00BB0922" w:rsidRDefault="00BB0922" w:rsidP="00BB0922">
      <w:pPr>
        <w:spacing w:after="0" w:line="240" w:lineRule="auto"/>
        <w:jc w:val="both"/>
        <w:rPr>
          <w:rFonts w:ascii="Times New Roman" w:eastAsia="Calibri" w:hAnsi="Times New Roman" w:cs="Times New Roman"/>
          <w:i/>
          <w:sz w:val="16"/>
          <w:szCs w:val="16"/>
        </w:rPr>
      </w:pPr>
    </w:p>
    <w:p w:rsidR="00BB0922" w:rsidRPr="00E70360"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Од укупно обрасле површине ГЈ „</w:t>
      </w:r>
      <w:r w:rsidR="00E70360">
        <w:rPr>
          <w:rFonts w:ascii="Times New Roman" w:eastAsia="Calibri" w:hAnsi="Times New Roman" w:cs="Times New Roman"/>
          <w:sz w:val="24"/>
        </w:rPr>
        <w:t>Венац-Благаја</w:t>
      </w:r>
      <w:r w:rsidR="005F03D3">
        <w:rPr>
          <w:rFonts w:ascii="Times New Roman" w:eastAsia="Calibri" w:hAnsi="Times New Roman" w:cs="Times New Roman"/>
          <w:sz w:val="24"/>
        </w:rPr>
        <w:t>“, 803,97</w:t>
      </w:r>
      <w:r w:rsidRPr="00BB0922">
        <w:rPr>
          <w:rFonts w:ascii="Times New Roman" w:eastAsia="Calibri" w:hAnsi="Times New Roman" w:cs="Times New Roman"/>
          <w:sz w:val="24"/>
        </w:rPr>
        <w:t xml:space="preserve">ha, на територији општине </w:t>
      </w:r>
      <w:r w:rsidR="00E70360">
        <w:rPr>
          <w:rFonts w:ascii="Times New Roman" w:eastAsia="Calibri" w:hAnsi="Times New Roman" w:cs="Times New Roman"/>
          <w:sz w:val="24"/>
        </w:rPr>
        <w:t xml:space="preserve">Пожега се налази 747,37ha, </w:t>
      </w:r>
      <w:r w:rsidRPr="00BB0922">
        <w:rPr>
          <w:rFonts w:ascii="Times New Roman" w:eastAsia="Calibri" w:hAnsi="Times New Roman" w:cs="Times New Roman"/>
          <w:sz w:val="24"/>
        </w:rPr>
        <w:t xml:space="preserve">на територији општине </w:t>
      </w:r>
      <w:r w:rsidR="00E70360">
        <w:rPr>
          <w:rFonts w:ascii="Times New Roman" w:eastAsia="Calibri" w:hAnsi="Times New Roman" w:cs="Times New Roman"/>
          <w:sz w:val="24"/>
        </w:rPr>
        <w:t>Ариље 31,02ha, а на територији општине Ужице 25,58ha.</w:t>
      </w:r>
    </w:p>
    <w:p w:rsidR="00BB0922" w:rsidRPr="001336F2" w:rsidRDefault="00BB0922" w:rsidP="00BB0922">
      <w:pPr>
        <w:spacing w:after="0" w:line="240" w:lineRule="auto"/>
        <w:ind w:firstLine="851"/>
        <w:jc w:val="both"/>
        <w:rPr>
          <w:rFonts w:ascii="Times New Roman" w:eastAsia="Calibri" w:hAnsi="Times New Roman" w:cs="Times New Roman"/>
          <w:i/>
          <w:sz w:val="16"/>
          <w:szCs w:val="16"/>
        </w:rPr>
      </w:pPr>
      <w:r w:rsidRPr="00BB0922">
        <w:rPr>
          <w:rFonts w:ascii="Times New Roman" w:eastAsia="Calibri" w:hAnsi="Times New Roman" w:cs="Times New Roman"/>
          <w:sz w:val="24"/>
        </w:rPr>
        <w:t>Према подацима из табе</w:t>
      </w:r>
      <w:r w:rsidR="00E70360">
        <w:rPr>
          <w:rFonts w:ascii="Times New Roman" w:eastAsia="Calibri" w:hAnsi="Times New Roman" w:cs="Times New Roman"/>
          <w:sz w:val="24"/>
        </w:rPr>
        <w:t>ла можемо видети да се 105.932,1</w:t>
      </w:r>
      <w:r w:rsidRPr="00BB0922">
        <w:rPr>
          <w:rFonts w:ascii="Times New Roman" w:eastAsia="Calibri" w:hAnsi="Times New Roman" w:cs="Times New Roman"/>
          <w:sz w:val="24"/>
          <w:lang w:val="sr-Latn-CS"/>
        </w:rPr>
        <w:t>m³</w:t>
      </w:r>
      <w:r w:rsidR="005F03D3">
        <w:rPr>
          <w:rFonts w:ascii="Times New Roman" w:eastAsia="Calibri" w:hAnsi="Times New Roman" w:cs="Times New Roman"/>
          <w:sz w:val="24"/>
        </w:rPr>
        <w:t xml:space="preserve"> (88,3</w:t>
      </w:r>
      <w:r w:rsidR="001336F2">
        <w:rPr>
          <w:rFonts w:ascii="Times New Roman" w:eastAsia="Calibri" w:hAnsi="Times New Roman" w:cs="Times New Roman"/>
          <w:sz w:val="24"/>
        </w:rPr>
        <w:t>%) запремине, 1.816,1</w:t>
      </w:r>
      <w:r w:rsidRPr="00BB0922">
        <w:rPr>
          <w:rFonts w:ascii="Times New Roman" w:eastAsia="Calibri" w:hAnsi="Times New Roman" w:cs="Times New Roman"/>
          <w:sz w:val="24"/>
          <w:lang w:val="sr-Latn-CS"/>
        </w:rPr>
        <w:t>m³</w:t>
      </w:r>
      <w:r w:rsidR="005F03D3">
        <w:rPr>
          <w:rFonts w:ascii="Times New Roman" w:eastAsia="Calibri" w:hAnsi="Times New Roman" w:cs="Times New Roman"/>
          <w:sz w:val="24"/>
        </w:rPr>
        <w:t xml:space="preserve"> (89,1</w:t>
      </w:r>
      <w:r w:rsidRPr="00BB0922">
        <w:rPr>
          <w:rFonts w:ascii="Times New Roman" w:eastAsia="Calibri" w:hAnsi="Times New Roman" w:cs="Times New Roman"/>
          <w:sz w:val="24"/>
        </w:rPr>
        <w:t>%) з</w:t>
      </w:r>
      <w:r w:rsidR="00293913">
        <w:rPr>
          <w:rFonts w:ascii="Times New Roman" w:eastAsia="Calibri" w:hAnsi="Times New Roman" w:cs="Times New Roman"/>
          <w:sz w:val="24"/>
        </w:rPr>
        <w:t>апреминског прираста и  22.381,0</w:t>
      </w:r>
      <w:r w:rsidRPr="00BB0922">
        <w:rPr>
          <w:rFonts w:ascii="Times New Roman" w:eastAsia="Calibri" w:hAnsi="Times New Roman" w:cs="Times New Roman"/>
          <w:sz w:val="24"/>
          <w:lang w:val="sr-Latn-CS"/>
        </w:rPr>
        <w:t>m³</w:t>
      </w:r>
      <w:r w:rsidR="008A53F2">
        <w:rPr>
          <w:rFonts w:ascii="Times New Roman" w:eastAsia="Calibri" w:hAnsi="Times New Roman" w:cs="Times New Roman"/>
          <w:sz w:val="24"/>
        </w:rPr>
        <w:t xml:space="preserve"> (95,8</w:t>
      </w:r>
      <w:r w:rsidRPr="00BB0922">
        <w:rPr>
          <w:rFonts w:ascii="Times New Roman" w:eastAsia="Calibri" w:hAnsi="Times New Roman" w:cs="Times New Roman"/>
          <w:sz w:val="24"/>
        </w:rPr>
        <w:t xml:space="preserve">%)  планираног приноса налази у општини </w:t>
      </w:r>
      <w:r w:rsidR="00E70360">
        <w:rPr>
          <w:rFonts w:ascii="Times New Roman" w:eastAsia="Calibri" w:hAnsi="Times New Roman" w:cs="Times New Roman"/>
          <w:sz w:val="24"/>
        </w:rPr>
        <w:t>Пожега</w:t>
      </w:r>
      <w:r w:rsidR="001336F2">
        <w:rPr>
          <w:rFonts w:ascii="Times New Roman" w:eastAsia="Calibri" w:hAnsi="Times New Roman" w:cs="Times New Roman"/>
          <w:sz w:val="24"/>
        </w:rPr>
        <w:t>, а 8.031,5</w:t>
      </w:r>
      <w:r w:rsidRPr="00BB0922">
        <w:rPr>
          <w:rFonts w:ascii="Times New Roman" w:eastAsia="Calibri" w:hAnsi="Times New Roman" w:cs="Times New Roman"/>
          <w:sz w:val="24"/>
          <w:lang w:val="sr-Latn-CS"/>
        </w:rPr>
        <w:t>m³</w:t>
      </w:r>
      <w:r w:rsidR="005F03D3">
        <w:rPr>
          <w:rFonts w:ascii="Times New Roman" w:eastAsia="Calibri" w:hAnsi="Times New Roman" w:cs="Times New Roman"/>
          <w:sz w:val="24"/>
        </w:rPr>
        <w:t xml:space="preserve"> (6,7</w:t>
      </w:r>
      <w:r w:rsidRPr="00BB0922">
        <w:rPr>
          <w:rFonts w:ascii="Times New Roman" w:eastAsia="Calibri" w:hAnsi="Times New Roman" w:cs="Times New Roman"/>
          <w:sz w:val="24"/>
        </w:rPr>
        <w:t>%)</w:t>
      </w:r>
      <w:r w:rsidR="001336F2">
        <w:rPr>
          <w:rFonts w:ascii="Times New Roman" w:eastAsia="Calibri" w:hAnsi="Times New Roman" w:cs="Times New Roman"/>
          <w:sz w:val="24"/>
        </w:rPr>
        <w:t xml:space="preserve"> </w:t>
      </w:r>
      <w:r w:rsidRPr="00BB0922">
        <w:rPr>
          <w:rFonts w:ascii="Times New Roman" w:eastAsia="Calibri" w:hAnsi="Times New Roman" w:cs="Times New Roman"/>
          <w:sz w:val="24"/>
        </w:rPr>
        <w:t>з</w:t>
      </w:r>
      <w:r w:rsidR="001336F2">
        <w:rPr>
          <w:rFonts w:ascii="Times New Roman" w:eastAsia="Calibri" w:hAnsi="Times New Roman" w:cs="Times New Roman"/>
          <w:sz w:val="24"/>
        </w:rPr>
        <w:t>апремине, 107,4</w:t>
      </w:r>
      <w:r w:rsidRPr="00BB0922">
        <w:rPr>
          <w:rFonts w:ascii="Times New Roman" w:eastAsia="Calibri" w:hAnsi="Times New Roman" w:cs="Times New Roman"/>
          <w:sz w:val="24"/>
          <w:lang w:val="sr-Latn-CS"/>
        </w:rPr>
        <w:t>m³</w:t>
      </w:r>
      <w:r w:rsidR="005F03D3">
        <w:rPr>
          <w:rFonts w:ascii="Times New Roman" w:eastAsia="Calibri" w:hAnsi="Times New Roman" w:cs="Times New Roman"/>
          <w:sz w:val="24"/>
        </w:rPr>
        <w:t xml:space="preserve"> (5,3</w:t>
      </w:r>
      <w:r w:rsidRPr="00BB0922">
        <w:rPr>
          <w:rFonts w:ascii="Times New Roman" w:eastAsia="Calibri" w:hAnsi="Times New Roman" w:cs="Times New Roman"/>
          <w:sz w:val="24"/>
        </w:rPr>
        <w:t>%)</w:t>
      </w:r>
      <w:r w:rsidR="002B1C20">
        <w:rPr>
          <w:rFonts w:ascii="Times New Roman" w:eastAsia="Calibri" w:hAnsi="Times New Roman" w:cs="Times New Roman"/>
          <w:sz w:val="24"/>
        </w:rPr>
        <w:t xml:space="preserve"> запреминског прираста и 944,5</w:t>
      </w:r>
      <w:r w:rsidRPr="00BB0922">
        <w:rPr>
          <w:rFonts w:ascii="Times New Roman" w:eastAsia="Calibri" w:hAnsi="Times New Roman" w:cs="Times New Roman"/>
          <w:sz w:val="24"/>
          <w:lang w:val="sr-Latn-CS"/>
        </w:rPr>
        <w:t>m³</w:t>
      </w:r>
      <w:r w:rsidR="008A53F2">
        <w:rPr>
          <w:rFonts w:ascii="Times New Roman" w:eastAsia="Calibri" w:hAnsi="Times New Roman" w:cs="Times New Roman"/>
          <w:sz w:val="24"/>
        </w:rPr>
        <w:t xml:space="preserve"> (4,0</w:t>
      </w:r>
      <w:r w:rsidRPr="00BB0922">
        <w:rPr>
          <w:rFonts w:ascii="Times New Roman" w:eastAsia="Calibri" w:hAnsi="Times New Roman" w:cs="Times New Roman"/>
          <w:sz w:val="24"/>
        </w:rPr>
        <w:t xml:space="preserve">%) планираног приноса на територији општине </w:t>
      </w:r>
      <w:r w:rsidR="00E70360">
        <w:rPr>
          <w:rFonts w:ascii="Times New Roman" w:eastAsia="Calibri" w:hAnsi="Times New Roman" w:cs="Times New Roman"/>
          <w:sz w:val="24"/>
        </w:rPr>
        <w:t>Ариље</w:t>
      </w:r>
      <w:r w:rsidR="001336F2">
        <w:rPr>
          <w:rFonts w:ascii="Times New Roman" w:eastAsia="Calibri" w:hAnsi="Times New Roman" w:cs="Times New Roman"/>
          <w:sz w:val="24"/>
        </w:rPr>
        <w:t xml:space="preserve">, </w:t>
      </w:r>
      <w:r w:rsidR="00D6514C">
        <w:rPr>
          <w:rFonts w:ascii="Times New Roman" w:eastAsia="Calibri" w:hAnsi="Times New Roman" w:cs="Times New Roman"/>
          <w:sz w:val="24"/>
        </w:rPr>
        <w:t>док</w:t>
      </w:r>
      <w:r w:rsidR="003A1BDE">
        <w:rPr>
          <w:rFonts w:ascii="Times New Roman" w:eastAsia="Calibri" w:hAnsi="Times New Roman" w:cs="Times New Roman"/>
          <w:sz w:val="24"/>
        </w:rPr>
        <w:t xml:space="preserve"> </w:t>
      </w:r>
      <w:r w:rsidR="00D6514C">
        <w:rPr>
          <w:rFonts w:ascii="Times New Roman" w:eastAsia="Calibri" w:hAnsi="Times New Roman" w:cs="Times New Roman"/>
          <w:sz w:val="24"/>
        </w:rPr>
        <w:t xml:space="preserve">је </w:t>
      </w:r>
      <w:r w:rsidR="003A1BDE">
        <w:rPr>
          <w:rFonts w:ascii="Times New Roman" w:eastAsia="Calibri" w:hAnsi="Times New Roman" w:cs="Times New Roman"/>
          <w:sz w:val="24"/>
        </w:rPr>
        <w:t>6.064,0</w:t>
      </w:r>
      <w:r w:rsidR="003A1BDE" w:rsidRPr="00BB0922">
        <w:rPr>
          <w:rFonts w:ascii="Times New Roman" w:eastAsia="Calibri" w:hAnsi="Times New Roman" w:cs="Times New Roman"/>
          <w:sz w:val="24"/>
          <w:lang w:val="sr-Latn-CS"/>
        </w:rPr>
        <w:t>m³</w:t>
      </w:r>
      <w:r w:rsidR="005F03D3">
        <w:rPr>
          <w:rFonts w:ascii="Times New Roman" w:eastAsia="Calibri" w:hAnsi="Times New Roman" w:cs="Times New Roman"/>
          <w:sz w:val="24"/>
        </w:rPr>
        <w:t xml:space="preserve"> (5,1</w:t>
      </w:r>
      <w:r w:rsidR="003A1BDE" w:rsidRPr="00BB0922">
        <w:rPr>
          <w:rFonts w:ascii="Times New Roman" w:eastAsia="Calibri" w:hAnsi="Times New Roman" w:cs="Times New Roman"/>
          <w:sz w:val="24"/>
        </w:rPr>
        <w:t>%)</w:t>
      </w:r>
      <w:r w:rsidR="003A1BDE">
        <w:rPr>
          <w:rFonts w:ascii="Times New Roman" w:eastAsia="Calibri" w:hAnsi="Times New Roman" w:cs="Times New Roman"/>
          <w:sz w:val="24"/>
        </w:rPr>
        <w:t xml:space="preserve"> </w:t>
      </w:r>
      <w:r w:rsidR="003A1BDE" w:rsidRPr="00BB0922">
        <w:rPr>
          <w:rFonts w:ascii="Times New Roman" w:eastAsia="Calibri" w:hAnsi="Times New Roman" w:cs="Times New Roman"/>
          <w:sz w:val="24"/>
        </w:rPr>
        <w:t>з</w:t>
      </w:r>
      <w:r w:rsidR="003A1BDE">
        <w:rPr>
          <w:rFonts w:ascii="Times New Roman" w:eastAsia="Calibri" w:hAnsi="Times New Roman" w:cs="Times New Roman"/>
          <w:sz w:val="24"/>
        </w:rPr>
        <w:t>апремине, 115,0</w:t>
      </w:r>
      <w:r w:rsidR="003A1BDE" w:rsidRPr="00BB0922">
        <w:rPr>
          <w:rFonts w:ascii="Times New Roman" w:eastAsia="Calibri" w:hAnsi="Times New Roman" w:cs="Times New Roman"/>
          <w:sz w:val="24"/>
          <w:lang w:val="sr-Latn-CS"/>
        </w:rPr>
        <w:t>m³</w:t>
      </w:r>
      <w:r w:rsidR="005F03D3">
        <w:rPr>
          <w:rFonts w:ascii="Times New Roman" w:eastAsia="Calibri" w:hAnsi="Times New Roman" w:cs="Times New Roman"/>
          <w:sz w:val="24"/>
        </w:rPr>
        <w:t xml:space="preserve"> (5,6</w:t>
      </w:r>
      <w:r w:rsidR="003A1BDE" w:rsidRPr="00BB0922">
        <w:rPr>
          <w:rFonts w:ascii="Times New Roman" w:eastAsia="Calibri" w:hAnsi="Times New Roman" w:cs="Times New Roman"/>
          <w:sz w:val="24"/>
        </w:rPr>
        <w:t>%)</w:t>
      </w:r>
      <w:r w:rsidR="003A1BDE">
        <w:rPr>
          <w:rFonts w:ascii="Times New Roman" w:eastAsia="Calibri" w:hAnsi="Times New Roman" w:cs="Times New Roman"/>
          <w:sz w:val="24"/>
        </w:rPr>
        <w:t xml:space="preserve"> запреминског прираста и </w:t>
      </w:r>
      <w:r w:rsidR="00293913">
        <w:rPr>
          <w:rFonts w:ascii="Times New Roman" w:eastAsia="Calibri" w:hAnsi="Times New Roman" w:cs="Times New Roman"/>
          <w:sz w:val="24"/>
        </w:rPr>
        <w:t>31,2</w:t>
      </w:r>
      <w:r w:rsidR="003A1BDE" w:rsidRPr="00BB0922">
        <w:rPr>
          <w:rFonts w:ascii="Times New Roman" w:eastAsia="Calibri" w:hAnsi="Times New Roman" w:cs="Times New Roman"/>
          <w:sz w:val="24"/>
          <w:lang w:val="sr-Latn-CS"/>
        </w:rPr>
        <w:t>m³</w:t>
      </w:r>
      <w:r w:rsidR="00F475F2">
        <w:rPr>
          <w:rFonts w:ascii="Times New Roman" w:eastAsia="Calibri" w:hAnsi="Times New Roman" w:cs="Times New Roman"/>
          <w:sz w:val="24"/>
        </w:rPr>
        <w:t xml:space="preserve"> (2,5</w:t>
      </w:r>
      <w:r w:rsidR="003A1BDE" w:rsidRPr="00BB0922">
        <w:rPr>
          <w:rFonts w:ascii="Times New Roman" w:eastAsia="Calibri" w:hAnsi="Times New Roman" w:cs="Times New Roman"/>
          <w:sz w:val="24"/>
        </w:rPr>
        <w:t xml:space="preserve">%) планираног приноса на територији општине </w:t>
      </w:r>
      <w:r w:rsidR="00D6514C">
        <w:rPr>
          <w:rFonts w:ascii="Times New Roman" w:eastAsia="Calibri" w:hAnsi="Times New Roman" w:cs="Times New Roman"/>
          <w:sz w:val="24"/>
        </w:rPr>
        <w:t>Ужице.</w:t>
      </w:r>
    </w:p>
    <w:p w:rsidR="00BB0922" w:rsidRPr="00BB0922" w:rsidRDefault="00BB0922" w:rsidP="00BB0922">
      <w:pPr>
        <w:spacing w:after="0" w:line="240" w:lineRule="auto"/>
        <w:jc w:val="both"/>
        <w:rPr>
          <w:rFonts w:ascii="Times New Roman" w:eastAsia="Calibri" w:hAnsi="Times New Roman" w:cs="Times New Roman"/>
          <w:i/>
          <w:sz w:val="16"/>
          <w:szCs w:val="16"/>
        </w:rPr>
      </w:pPr>
    </w:p>
    <w:p w:rsidR="00BB0922" w:rsidRPr="00C945D2" w:rsidRDefault="002257A4" w:rsidP="002257A4">
      <w:pPr>
        <w:pStyle w:val="Heading2"/>
      </w:pPr>
      <w:bookmarkStart w:id="98" w:name="_Toc482181564"/>
      <w:bookmarkStart w:id="99" w:name="_Toc482603388"/>
      <w:bookmarkStart w:id="100" w:name="_Toc137188342"/>
      <w:r>
        <w:t xml:space="preserve">5.18. </w:t>
      </w:r>
      <w:r w:rsidR="00BB0922" w:rsidRPr="00BB0922">
        <w:t>Општи осврт на затечено стање</w:t>
      </w:r>
      <w:bookmarkEnd w:id="98"/>
      <w:bookmarkEnd w:id="99"/>
      <w:bookmarkEnd w:id="100"/>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Газдинска јединица  „</w:t>
      </w:r>
      <w:r w:rsidR="00335538">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се простире на територији</w:t>
      </w:r>
      <w:r w:rsidR="00335538">
        <w:rPr>
          <w:rFonts w:ascii="Times New Roman" w:eastAsia="Calibri" w:hAnsi="Times New Roman" w:cs="Times New Roman"/>
          <w:sz w:val="24"/>
          <w:lang w:val="sr-Latn-CS"/>
        </w:rPr>
        <w:t xml:space="preserve">  политичких општина </w:t>
      </w:r>
      <w:r w:rsidR="00335538">
        <w:rPr>
          <w:rFonts w:ascii="Times New Roman" w:eastAsia="Calibri" w:hAnsi="Times New Roman" w:cs="Times New Roman"/>
          <w:sz w:val="24"/>
        </w:rPr>
        <w:t>Пожега, Ариље и Ужице</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Укупна површина газдинске јединице износи </w:t>
      </w:r>
      <w:r w:rsidR="00335538">
        <w:rPr>
          <w:rFonts w:ascii="Times New Roman" w:eastAsia="Calibri" w:hAnsi="Times New Roman" w:cs="Times New Roman"/>
          <w:sz w:val="24"/>
        </w:rPr>
        <w:t>836,04</w:t>
      </w:r>
      <w:r w:rsidRPr="00BB0922">
        <w:rPr>
          <w:rFonts w:ascii="Times New Roman" w:eastAsia="Calibri" w:hAnsi="Times New Roman" w:cs="Times New Roman"/>
          <w:sz w:val="24"/>
          <w:lang w:val="sr-Latn-CS"/>
        </w:rPr>
        <w:t xml:space="preserve">ha, од чега је </w:t>
      </w:r>
      <w:r w:rsidR="00335538">
        <w:rPr>
          <w:rFonts w:ascii="Times New Roman" w:eastAsia="Calibri" w:hAnsi="Times New Roman" w:cs="Times New Roman"/>
          <w:sz w:val="24"/>
        </w:rPr>
        <w:t>803,97</w:t>
      </w:r>
      <w:r w:rsidRPr="00BB0922">
        <w:rPr>
          <w:rFonts w:ascii="Times New Roman" w:eastAsia="Calibri" w:hAnsi="Times New Roman" w:cs="Times New Roman"/>
          <w:sz w:val="24"/>
          <w:lang w:val="sr-Latn-CS"/>
        </w:rPr>
        <w:t>ha (</w:t>
      </w:r>
      <w:r w:rsidR="00335538">
        <w:rPr>
          <w:rFonts w:ascii="Times New Roman" w:eastAsia="Calibri" w:hAnsi="Times New Roman" w:cs="Times New Roman"/>
          <w:sz w:val="24"/>
        </w:rPr>
        <w:t>96,2</w:t>
      </w:r>
      <w:r w:rsidRPr="00BB0922">
        <w:rPr>
          <w:rFonts w:ascii="Times New Roman" w:eastAsia="Calibri" w:hAnsi="Times New Roman" w:cs="Times New Roman"/>
          <w:sz w:val="24"/>
          <w:lang w:val="sr-Latn-CS"/>
        </w:rPr>
        <w:t xml:space="preserve">%) обрасло, а </w:t>
      </w:r>
      <w:r w:rsidR="00E73988">
        <w:rPr>
          <w:rFonts w:ascii="Times New Roman" w:eastAsia="Calibri" w:hAnsi="Times New Roman" w:cs="Times New Roman"/>
          <w:sz w:val="24"/>
        </w:rPr>
        <w:t>32,07</w:t>
      </w:r>
      <w:r w:rsidRPr="00BB0922">
        <w:rPr>
          <w:rFonts w:ascii="Times New Roman" w:eastAsia="Calibri" w:hAnsi="Times New Roman" w:cs="Times New Roman"/>
          <w:sz w:val="24"/>
          <w:lang w:val="sr-Latn-CS"/>
        </w:rPr>
        <w:t>ha (</w:t>
      </w:r>
      <w:r w:rsidR="00E73988">
        <w:rPr>
          <w:rFonts w:ascii="Times New Roman" w:eastAsia="Calibri" w:hAnsi="Times New Roman" w:cs="Times New Roman"/>
          <w:sz w:val="24"/>
        </w:rPr>
        <w:t>3,8</w:t>
      </w:r>
      <w:r w:rsidRPr="00BB0922">
        <w:rPr>
          <w:rFonts w:ascii="Times New Roman" w:eastAsia="Calibri" w:hAnsi="Times New Roman" w:cs="Times New Roman"/>
          <w:sz w:val="24"/>
          <w:lang w:val="sr-Latn-CS"/>
        </w:rPr>
        <w:t>%) необрасло.</w:t>
      </w:r>
    </w:p>
    <w:p w:rsidR="00BB0922" w:rsidRPr="00BB0922" w:rsidRDefault="00BB0922" w:rsidP="00BB0922">
      <w:p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Површина дела</w:t>
      </w:r>
      <w:r w:rsidR="00E73988">
        <w:rPr>
          <w:rFonts w:ascii="Times New Roman" w:eastAsia="Calibri" w:hAnsi="Times New Roman" w:cs="Times New Roman"/>
          <w:sz w:val="24"/>
          <w:lang w:val="sr-Latn-CS"/>
        </w:rPr>
        <w:t xml:space="preserve"> ГЈ на подручју општине </w:t>
      </w:r>
      <w:r w:rsidR="00E73988">
        <w:rPr>
          <w:rFonts w:ascii="Times New Roman" w:eastAsia="Calibri" w:hAnsi="Times New Roman" w:cs="Times New Roman"/>
          <w:sz w:val="24"/>
        </w:rPr>
        <w:t>Пожега</w:t>
      </w:r>
      <w:r w:rsidRPr="00BB0922">
        <w:rPr>
          <w:rFonts w:ascii="Times New Roman" w:eastAsia="Calibri" w:hAnsi="Times New Roman" w:cs="Times New Roman"/>
          <w:sz w:val="24"/>
          <w:lang w:val="sr-Latn-CS"/>
        </w:rPr>
        <w:t xml:space="preserve"> износи </w:t>
      </w:r>
      <w:r w:rsidR="00E73988">
        <w:rPr>
          <w:rFonts w:ascii="Times New Roman" w:eastAsia="Calibri" w:hAnsi="Times New Roman" w:cs="Times New Roman"/>
          <w:sz w:val="24"/>
        </w:rPr>
        <w:t>778,12</w:t>
      </w:r>
      <w:r w:rsidRPr="00BB0922">
        <w:rPr>
          <w:rFonts w:ascii="Times New Roman" w:eastAsia="Calibri" w:hAnsi="Times New Roman" w:cs="Times New Roman"/>
          <w:sz w:val="24"/>
          <w:lang w:val="sr-Latn-CS"/>
        </w:rPr>
        <w:t xml:space="preserve">ha, од чега је обрасло </w:t>
      </w:r>
      <w:r w:rsidR="00E73988">
        <w:rPr>
          <w:rFonts w:ascii="Times New Roman" w:eastAsia="Calibri" w:hAnsi="Times New Roman" w:cs="Times New Roman"/>
          <w:sz w:val="24"/>
        </w:rPr>
        <w:t>747,37</w:t>
      </w:r>
      <w:r w:rsidRPr="00BB0922">
        <w:rPr>
          <w:rFonts w:ascii="Times New Roman" w:eastAsia="Calibri" w:hAnsi="Times New Roman" w:cs="Times New Roman"/>
          <w:sz w:val="24"/>
          <w:lang w:val="sr-Latn-CS"/>
        </w:rPr>
        <w:t>ha</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а необрасло </w:t>
      </w:r>
      <w:r w:rsidR="00E73988">
        <w:rPr>
          <w:rFonts w:ascii="Times New Roman" w:eastAsia="Calibri" w:hAnsi="Times New Roman" w:cs="Times New Roman"/>
          <w:sz w:val="24"/>
        </w:rPr>
        <w:t>30,75</w:t>
      </w:r>
      <w:r w:rsidRPr="00BB0922">
        <w:rPr>
          <w:rFonts w:ascii="Times New Roman" w:eastAsia="Calibri" w:hAnsi="Times New Roman" w:cs="Times New Roman"/>
          <w:sz w:val="24"/>
          <w:lang w:val="sr-Latn-CS"/>
        </w:rPr>
        <w:t>ha.</w:t>
      </w:r>
    </w:p>
    <w:p w:rsidR="00E73988" w:rsidRDefault="00BB0922" w:rsidP="00BB0922">
      <w:p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               Површина дела ГЈ на подручју општине </w:t>
      </w:r>
      <w:r w:rsidR="00E73988">
        <w:rPr>
          <w:rFonts w:ascii="Times New Roman" w:eastAsia="Calibri" w:hAnsi="Times New Roman" w:cs="Times New Roman"/>
          <w:sz w:val="24"/>
        </w:rPr>
        <w:t>Ариље</w:t>
      </w:r>
      <w:r w:rsidR="00E73988">
        <w:rPr>
          <w:rFonts w:ascii="Times New Roman" w:eastAsia="Calibri" w:hAnsi="Times New Roman" w:cs="Times New Roman"/>
          <w:sz w:val="24"/>
          <w:lang w:val="sr-Latn-CS"/>
        </w:rPr>
        <w:t xml:space="preserve"> износи </w:t>
      </w:r>
      <w:r w:rsidR="00E73988">
        <w:rPr>
          <w:rFonts w:ascii="Times New Roman" w:eastAsia="Calibri" w:hAnsi="Times New Roman" w:cs="Times New Roman"/>
          <w:sz w:val="24"/>
        </w:rPr>
        <w:t>31,63</w:t>
      </w:r>
      <w:r w:rsidR="00E73988">
        <w:rPr>
          <w:rFonts w:ascii="Times New Roman" w:eastAsia="Calibri" w:hAnsi="Times New Roman" w:cs="Times New Roman"/>
          <w:sz w:val="24"/>
          <w:lang w:val="sr-Latn-CS"/>
        </w:rPr>
        <w:t xml:space="preserve">ha, од чега је обрасло </w:t>
      </w:r>
      <w:r w:rsidR="00E73988">
        <w:rPr>
          <w:rFonts w:ascii="Times New Roman" w:eastAsia="Calibri" w:hAnsi="Times New Roman" w:cs="Times New Roman"/>
          <w:sz w:val="24"/>
        </w:rPr>
        <w:t>31,02</w:t>
      </w:r>
      <w:r w:rsidRPr="00BB0922">
        <w:rPr>
          <w:rFonts w:ascii="Times New Roman" w:eastAsia="Calibri" w:hAnsi="Times New Roman" w:cs="Times New Roman"/>
          <w:sz w:val="24"/>
          <w:lang w:val="sr-Latn-CS"/>
        </w:rPr>
        <w:t xml:space="preserve">ha, а необрасло </w:t>
      </w:r>
      <w:r w:rsidR="00E73988">
        <w:rPr>
          <w:rFonts w:ascii="Times New Roman" w:eastAsia="Calibri" w:hAnsi="Times New Roman" w:cs="Times New Roman"/>
          <w:sz w:val="24"/>
        </w:rPr>
        <w:t>0,61</w:t>
      </w:r>
      <w:r w:rsidRPr="00BB0922">
        <w:rPr>
          <w:rFonts w:ascii="Times New Roman" w:eastAsia="Calibri" w:hAnsi="Times New Roman" w:cs="Times New Roman"/>
          <w:sz w:val="24"/>
          <w:lang w:val="sr-Latn-CS"/>
        </w:rPr>
        <w:t>ha.</w:t>
      </w:r>
      <w:r w:rsidR="00E73988">
        <w:rPr>
          <w:rFonts w:ascii="Times New Roman" w:eastAsia="Calibri" w:hAnsi="Times New Roman" w:cs="Times New Roman"/>
          <w:sz w:val="24"/>
        </w:rPr>
        <w:t xml:space="preserve"> </w:t>
      </w:r>
    </w:p>
    <w:p w:rsidR="00E73988" w:rsidRPr="00E73988" w:rsidRDefault="00E73988" w:rsidP="00BB0922">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Површина дела ГЈ на подручју општине </w:t>
      </w:r>
      <w:r>
        <w:rPr>
          <w:rFonts w:ascii="Times New Roman" w:eastAsia="Calibri" w:hAnsi="Times New Roman" w:cs="Times New Roman"/>
          <w:sz w:val="24"/>
        </w:rPr>
        <w:t>Ужице</w:t>
      </w:r>
      <w:r>
        <w:rPr>
          <w:rFonts w:ascii="Times New Roman" w:eastAsia="Calibri" w:hAnsi="Times New Roman" w:cs="Times New Roman"/>
          <w:sz w:val="24"/>
          <w:lang w:val="sr-Latn-CS"/>
        </w:rPr>
        <w:t xml:space="preserve"> износи </w:t>
      </w:r>
      <w:r>
        <w:rPr>
          <w:rFonts w:ascii="Times New Roman" w:eastAsia="Calibri" w:hAnsi="Times New Roman" w:cs="Times New Roman"/>
          <w:sz w:val="24"/>
        </w:rPr>
        <w:t>26,29</w:t>
      </w:r>
      <w:r>
        <w:rPr>
          <w:rFonts w:ascii="Times New Roman" w:eastAsia="Calibri" w:hAnsi="Times New Roman" w:cs="Times New Roman"/>
          <w:sz w:val="24"/>
          <w:lang w:val="sr-Latn-CS"/>
        </w:rPr>
        <w:t xml:space="preserve">ha, од чега је обрасло </w:t>
      </w:r>
      <w:r>
        <w:rPr>
          <w:rFonts w:ascii="Times New Roman" w:eastAsia="Calibri" w:hAnsi="Times New Roman" w:cs="Times New Roman"/>
          <w:sz w:val="24"/>
        </w:rPr>
        <w:t>25,58</w:t>
      </w:r>
      <w:r w:rsidRPr="00BB0922">
        <w:rPr>
          <w:rFonts w:ascii="Times New Roman" w:eastAsia="Calibri" w:hAnsi="Times New Roman" w:cs="Times New Roman"/>
          <w:sz w:val="24"/>
          <w:lang w:val="sr-Latn-CS"/>
        </w:rPr>
        <w:t xml:space="preserve">ha, а необрасло </w:t>
      </w:r>
      <w:r w:rsidR="0035548C">
        <w:rPr>
          <w:rFonts w:ascii="Times New Roman" w:eastAsia="Calibri" w:hAnsi="Times New Roman" w:cs="Times New Roman"/>
          <w:sz w:val="24"/>
        </w:rPr>
        <w:t>0,7</w:t>
      </w:r>
      <w:r>
        <w:rPr>
          <w:rFonts w:ascii="Times New Roman" w:eastAsia="Calibri" w:hAnsi="Times New Roman" w:cs="Times New Roman"/>
          <w:sz w:val="24"/>
        </w:rPr>
        <w:t>1</w:t>
      </w:r>
      <w:r>
        <w:rPr>
          <w:rFonts w:ascii="Times New Roman" w:eastAsia="Calibri" w:hAnsi="Times New Roman" w:cs="Times New Roman"/>
          <w:sz w:val="24"/>
          <w:lang w:val="sr-Latn-CS"/>
        </w:rPr>
        <w:t>ha.</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Укупна запремина Газдинске јединице „</w:t>
      </w:r>
      <w:r w:rsidR="0035548C">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xml:space="preserve">” износи </w:t>
      </w:r>
      <w:r w:rsidR="0035548C">
        <w:rPr>
          <w:rFonts w:ascii="Times New Roman" w:eastAsia="Calibri" w:hAnsi="Times New Roman" w:cs="Times New Roman"/>
          <w:sz w:val="24"/>
        </w:rPr>
        <w:t>120.027,6</w:t>
      </w:r>
      <w:r w:rsidRPr="00BB0922">
        <w:rPr>
          <w:rFonts w:ascii="Times New Roman" w:eastAsia="Calibri" w:hAnsi="Times New Roman" w:cs="Times New Roman"/>
          <w:sz w:val="24"/>
          <w:lang w:val="sr-Latn-CS"/>
        </w:rPr>
        <w:t>m³, што по јединици површине износи 1</w:t>
      </w:r>
      <w:r w:rsidR="0035548C">
        <w:rPr>
          <w:rFonts w:ascii="Times New Roman" w:eastAsia="Calibri" w:hAnsi="Times New Roman" w:cs="Times New Roman"/>
          <w:sz w:val="24"/>
        </w:rPr>
        <w:t>49,3</w:t>
      </w:r>
      <w:r w:rsidRPr="00BB0922">
        <w:rPr>
          <w:rFonts w:ascii="Times New Roman" w:eastAsia="Calibri" w:hAnsi="Times New Roman" w:cs="Times New Roman"/>
          <w:sz w:val="24"/>
          <w:lang w:val="sr-Latn-CS"/>
        </w:rPr>
        <w:t xml:space="preserve">m³/ha. Запремински прираст износи </w:t>
      </w:r>
      <w:r w:rsidR="0035548C">
        <w:rPr>
          <w:rFonts w:ascii="Times New Roman" w:eastAsia="Calibri" w:hAnsi="Times New Roman" w:cs="Times New Roman"/>
          <w:sz w:val="24"/>
        </w:rPr>
        <w:t>2.038,6</w:t>
      </w:r>
      <w:r w:rsidRPr="00BB0922">
        <w:rPr>
          <w:rFonts w:ascii="Times New Roman" w:eastAsia="Calibri" w:hAnsi="Times New Roman" w:cs="Times New Roman"/>
          <w:sz w:val="24"/>
          <w:lang w:val="sr-Latn-CS"/>
        </w:rPr>
        <w:t xml:space="preserve">m³, односно </w:t>
      </w:r>
      <w:r w:rsidR="0035548C">
        <w:rPr>
          <w:rFonts w:ascii="Times New Roman" w:eastAsia="Calibri" w:hAnsi="Times New Roman" w:cs="Times New Roman"/>
          <w:sz w:val="24"/>
        </w:rPr>
        <w:t>2</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5</w:t>
      </w:r>
      <w:r w:rsidRPr="00BB0922">
        <w:rPr>
          <w:rFonts w:ascii="Times New Roman" w:eastAsia="Calibri" w:hAnsi="Times New Roman" w:cs="Times New Roman"/>
          <w:sz w:val="24"/>
          <w:lang w:val="sr-Latn-CS"/>
        </w:rPr>
        <w:t>m³/ha.</w:t>
      </w:r>
    </w:p>
    <w:p w:rsidR="00BB0922" w:rsidRPr="00B21637"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 Најзасту</w:t>
      </w:r>
      <w:r w:rsidR="00B21637">
        <w:rPr>
          <w:rFonts w:ascii="Times New Roman" w:eastAsia="Calibri" w:hAnsi="Times New Roman" w:cs="Times New Roman"/>
          <w:sz w:val="24"/>
          <w:lang w:val="sr-Latn-CS"/>
        </w:rPr>
        <w:t>пљенија наменск</w:t>
      </w:r>
      <w:r w:rsidR="00B21637">
        <w:rPr>
          <w:rFonts w:ascii="Times New Roman" w:eastAsia="Calibri" w:hAnsi="Times New Roman" w:cs="Times New Roman"/>
          <w:sz w:val="24"/>
        </w:rPr>
        <w:t>а</w:t>
      </w:r>
      <w:r w:rsidR="00B21637">
        <w:rPr>
          <w:rFonts w:ascii="Times New Roman" w:eastAsia="Calibri" w:hAnsi="Times New Roman" w:cs="Times New Roman"/>
          <w:sz w:val="24"/>
          <w:lang w:val="sr-Latn-CS"/>
        </w:rPr>
        <w:t xml:space="preserve"> целин</w:t>
      </w:r>
      <w:r w:rsidR="00B21637">
        <w:rPr>
          <w:rFonts w:ascii="Times New Roman" w:eastAsia="Calibri" w:hAnsi="Times New Roman" w:cs="Times New Roman"/>
          <w:sz w:val="24"/>
        </w:rPr>
        <w:t>а</w:t>
      </w:r>
      <w:r w:rsidR="00B21637">
        <w:rPr>
          <w:rFonts w:ascii="Times New Roman" w:eastAsia="Calibri" w:hAnsi="Times New Roman" w:cs="Times New Roman"/>
          <w:sz w:val="24"/>
          <w:lang w:val="sr-Latn-CS"/>
        </w:rPr>
        <w:t xml:space="preserve"> </w:t>
      </w:r>
      <w:r w:rsidR="00B21637">
        <w:rPr>
          <w:rFonts w:ascii="Times New Roman" w:eastAsia="Calibri" w:hAnsi="Times New Roman" w:cs="Times New Roman"/>
          <w:sz w:val="24"/>
        </w:rPr>
        <w:t>је</w:t>
      </w:r>
      <w:r w:rsidR="00B21637">
        <w:rPr>
          <w:rFonts w:ascii="Times New Roman" w:eastAsia="Calibri" w:hAnsi="Times New Roman" w:cs="Times New Roman"/>
          <w:sz w:val="24"/>
          <w:lang w:val="sr-Latn-CS"/>
        </w:rPr>
        <w:t xml:space="preserve"> НЦ </w:t>
      </w:r>
      <w:r w:rsidR="00B21637">
        <w:rPr>
          <w:rFonts w:ascii="Times New Roman" w:eastAsia="Calibri" w:hAnsi="Times New Roman" w:cs="Times New Roman"/>
          <w:sz w:val="24"/>
        </w:rPr>
        <w:t>10</w:t>
      </w:r>
      <w:r w:rsidRPr="00BB0922">
        <w:rPr>
          <w:rFonts w:ascii="Times New Roman" w:eastAsia="Calibri" w:hAnsi="Times New Roman" w:cs="Times New Roman"/>
          <w:sz w:val="24"/>
          <w:lang w:val="sr-Latn-CS"/>
        </w:rPr>
        <w:t xml:space="preserve">, која у укупној површини учествује са </w:t>
      </w:r>
      <w:r w:rsidR="00B21637">
        <w:rPr>
          <w:rFonts w:ascii="Times New Roman" w:eastAsia="Calibri" w:hAnsi="Times New Roman" w:cs="Times New Roman"/>
          <w:sz w:val="24"/>
        </w:rPr>
        <w:t>31,6</w:t>
      </w:r>
      <w:r w:rsidR="00B21637">
        <w:rPr>
          <w:rFonts w:ascii="Times New Roman" w:eastAsia="Calibri" w:hAnsi="Times New Roman" w:cs="Times New Roman"/>
          <w:sz w:val="24"/>
          <w:lang w:val="sr-Latn-CS"/>
        </w:rPr>
        <w:t>%</w:t>
      </w:r>
      <w:r w:rsidR="00B21637">
        <w:rPr>
          <w:rFonts w:ascii="Times New Roman" w:eastAsia="Calibri" w:hAnsi="Times New Roman" w:cs="Times New Roman"/>
          <w:sz w:val="24"/>
        </w:rPr>
        <w:t>.</w:t>
      </w:r>
    </w:p>
    <w:p w:rsidR="009B06F3" w:rsidRPr="009B06F3" w:rsidRDefault="00BB0922" w:rsidP="00BB0922">
      <w:p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ab/>
      </w:r>
      <w:r w:rsidR="00B21637">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Највећу запр</w:t>
      </w:r>
      <w:r w:rsidR="00B21637">
        <w:rPr>
          <w:rFonts w:ascii="Times New Roman" w:eastAsia="Times New Roman" w:hAnsi="Times New Roman" w:cs="Times New Roman"/>
          <w:sz w:val="24"/>
          <w:szCs w:val="24"/>
          <w:lang w:val="sr-Latn-CS" w:eastAsia="sr-Latn-CS"/>
        </w:rPr>
        <w:t xml:space="preserve">емину имају газдинске класе </w:t>
      </w:r>
      <w:r w:rsidR="00B21637">
        <w:rPr>
          <w:rFonts w:ascii="Times New Roman" w:eastAsia="Times New Roman" w:hAnsi="Times New Roman" w:cs="Times New Roman"/>
          <w:sz w:val="24"/>
          <w:szCs w:val="24"/>
          <w:lang w:eastAsia="sr-Latn-CS"/>
        </w:rPr>
        <w:t>10.351.421</w:t>
      </w:r>
      <w:r w:rsidR="00B21637">
        <w:rPr>
          <w:rFonts w:ascii="Times New Roman" w:eastAsia="Times New Roman" w:hAnsi="Times New Roman" w:cs="Times New Roman"/>
          <w:sz w:val="24"/>
          <w:szCs w:val="24"/>
          <w:lang w:val="sr-Latn-CS" w:eastAsia="sr-Latn-CS"/>
        </w:rPr>
        <w:t xml:space="preserve"> са </w:t>
      </w:r>
      <w:r w:rsidR="00B21637">
        <w:rPr>
          <w:rFonts w:ascii="Times New Roman" w:eastAsia="Times New Roman" w:hAnsi="Times New Roman" w:cs="Times New Roman"/>
          <w:sz w:val="24"/>
          <w:szCs w:val="24"/>
          <w:lang w:eastAsia="sr-Latn-CS"/>
        </w:rPr>
        <w:t>30.037,7</w:t>
      </w:r>
      <w:r w:rsidRPr="00BB0922">
        <w:rPr>
          <w:rFonts w:ascii="Times New Roman" w:eastAsia="Times New Roman" w:hAnsi="Times New Roman" w:cs="Times New Roman"/>
          <w:sz w:val="24"/>
          <w:szCs w:val="24"/>
          <w:lang w:val="sr-Latn-CS" w:eastAsia="sr-Latn-CS"/>
        </w:rPr>
        <w:t xml:space="preserve">m³, односно </w:t>
      </w:r>
      <w:r w:rsidR="00B21637">
        <w:rPr>
          <w:rFonts w:ascii="Times New Roman" w:eastAsia="Times New Roman" w:hAnsi="Times New Roman" w:cs="Times New Roman"/>
          <w:sz w:val="24"/>
          <w:szCs w:val="24"/>
          <w:lang w:eastAsia="sr-Latn-CS"/>
        </w:rPr>
        <w:t>25,0</w:t>
      </w:r>
      <w:r w:rsidRPr="00BB0922">
        <w:rPr>
          <w:rFonts w:ascii="Times New Roman" w:eastAsia="Times New Roman" w:hAnsi="Times New Roman" w:cs="Times New Roman"/>
          <w:sz w:val="24"/>
          <w:szCs w:val="24"/>
          <w:lang w:val="sr-Latn-CS" w:eastAsia="sr-Latn-CS"/>
        </w:rPr>
        <w:t xml:space="preserve">% и </w:t>
      </w:r>
      <w:r w:rsidR="00CD7725">
        <w:rPr>
          <w:rFonts w:ascii="Times New Roman" w:eastAsia="Times New Roman" w:hAnsi="Times New Roman" w:cs="Times New Roman"/>
          <w:sz w:val="24"/>
          <w:szCs w:val="24"/>
          <w:lang w:eastAsia="sr-Latn-CS"/>
        </w:rPr>
        <w:t>10.195.214</w:t>
      </w:r>
      <w:r w:rsidRPr="00BB0922">
        <w:rPr>
          <w:rFonts w:ascii="Times New Roman" w:eastAsia="Times New Roman" w:hAnsi="Times New Roman" w:cs="Times New Roman"/>
          <w:sz w:val="24"/>
          <w:szCs w:val="24"/>
          <w:lang w:eastAsia="sr-Latn-CS"/>
        </w:rPr>
        <w:t xml:space="preserve"> </w:t>
      </w:r>
      <w:r w:rsidR="00CD7725">
        <w:rPr>
          <w:rFonts w:ascii="Times New Roman" w:eastAsia="Times New Roman" w:hAnsi="Times New Roman" w:cs="Times New Roman"/>
          <w:sz w:val="24"/>
          <w:szCs w:val="24"/>
          <w:lang w:val="sr-Latn-CS" w:eastAsia="sr-Latn-CS"/>
        </w:rPr>
        <w:t xml:space="preserve">са </w:t>
      </w:r>
      <w:r w:rsidR="00CD7725">
        <w:rPr>
          <w:rFonts w:ascii="Times New Roman" w:eastAsia="Times New Roman" w:hAnsi="Times New Roman" w:cs="Times New Roman"/>
          <w:sz w:val="24"/>
          <w:szCs w:val="24"/>
          <w:lang w:eastAsia="sr-Latn-CS"/>
        </w:rPr>
        <w:t>20.000,2</w:t>
      </w:r>
      <w:r w:rsidRPr="00BB0922">
        <w:rPr>
          <w:rFonts w:ascii="Times New Roman" w:eastAsia="Times New Roman" w:hAnsi="Times New Roman" w:cs="Times New Roman"/>
          <w:sz w:val="24"/>
          <w:szCs w:val="24"/>
          <w:lang w:val="sr-Latn-CS" w:eastAsia="sr-Latn-CS"/>
        </w:rPr>
        <w:t xml:space="preserve">m³, односно </w:t>
      </w:r>
      <w:r w:rsidR="00CD7725">
        <w:rPr>
          <w:rFonts w:ascii="Times New Roman" w:eastAsia="Times New Roman" w:hAnsi="Times New Roman" w:cs="Times New Roman"/>
          <w:sz w:val="24"/>
          <w:szCs w:val="24"/>
          <w:lang w:eastAsia="sr-Latn-CS"/>
        </w:rPr>
        <w:t>16,7</w:t>
      </w:r>
      <w:r w:rsidRPr="00BB0922">
        <w:rPr>
          <w:rFonts w:ascii="Times New Roman" w:eastAsia="Times New Roman" w:hAnsi="Times New Roman" w:cs="Times New Roman"/>
          <w:sz w:val="24"/>
          <w:szCs w:val="24"/>
          <w:lang w:val="sr-Latn-CS" w:eastAsia="sr-Latn-CS"/>
        </w:rPr>
        <w:t>% укупне запремине газдинске јединице</w:t>
      </w:r>
      <w:r w:rsidRPr="00BB0922">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 xml:space="preserve">Највеће запреминске прирасте имају ГК </w:t>
      </w:r>
      <w:r w:rsidR="00CD7725">
        <w:rPr>
          <w:rFonts w:ascii="Times New Roman" w:eastAsia="Times New Roman" w:hAnsi="Times New Roman" w:cs="Times New Roman"/>
          <w:sz w:val="24"/>
          <w:szCs w:val="24"/>
          <w:lang w:eastAsia="sr-Latn-CS"/>
        </w:rPr>
        <w:t>10.351.421</w:t>
      </w:r>
      <w:r w:rsidR="00CD7725">
        <w:rPr>
          <w:rFonts w:ascii="Times New Roman" w:eastAsia="Times New Roman" w:hAnsi="Times New Roman" w:cs="Times New Roman"/>
          <w:sz w:val="24"/>
          <w:szCs w:val="24"/>
          <w:lang w:val="sr-Latn-CS" w:eastAsia="sr-Latn-CS"/>
        </w:rPr>
        <w:t xml:space="preserve"> </w:t>
      </w:r>
      <w:r w:rsidRPr="00BB0922">
        <w:rPr>
          <w:rFonts w:ascii="Times New Roman" w:eastAsia="Times New Roman" w:hAnsi="Times New Roman" w:cs="Times New Roman"/>
          <w:sz w:val="24"/>
          <w:szCs w:val="24"/>
          <w:lang w:val="sr-Latn-CS" w:eastAsia="sr-Latn-CS"/>
        </w:rPr>
        <w:t xml:space="preserve">са </w:t>
      </w:r>
      <w:r w:rsidR="00CD7725">
        <w:rPr>
          <w:rFonts w:ascii="Times New Roman" w:eastAsia="Times New Roman" w:hAnsi="Times New Roman" w:cs="Times New Roman"/>
          <w:sz w:val="24"/>
          <w:szCs w:val="24"/>
          <w:lang w:eastAsia="sr-Latn-CS"/>
        </w:rPr>
        <w:t>450,2</w:t>
      </w:r>
      <w:r w:rsidR="00CD7725">
        <w:rPr>
          <w:rFonts w:ascii="Times New Roman" w:eastAsia="Times New Roman" w:hAnsi="Times New Roman" w:cs="Times New Roman"/>
          <w:sz w:val="24"/>
          <w:szCs w:val="24"/>
          <w:lang w:val="sr-Latn-CS" w:eastAsia="sr-Latn-CS"/>
        </w:rPr>
        <w:t>m³ (</w:t>
      </w:r>
      <w:r w:rsidR="00CD7725">
        <w:rPr>
          <w:rFonts w:ascii="Times New Roman" w:eastAsia="Times New Roman" w:hAnsi="Times New Roman" w:cs="Times New Roman"/>
          <w:sz w:val="24"/>
          <w:szCs w:val="24"/>
          <w:lang w:eastAsia="sr-Latn-CS"/>
        </w:rPr>
        <w:t>22,1</w:t>
      </w:r>
      <w:r w:rsidRPr="00BB0922">
        <w:rPr>
          <w:rFonts w:ascii="Times New Roman" w:eastAsia="Times New Roman" w:hAnsi="Times New Roman" w:cs="Times New Roman"/>
          <w:sz w:val="24"/>
          <w:szCs w:val="24"/>
          <w:lang w:val="sr-Latn-CS" w:eastAsia="sr-Latn-CS"/>
        </w:rPr>
        <w:t>%)</w:t>
      </w:r>
      <w:r w:rsidR="00CD7725">
        <w:rPr>
          <w:rFonts w:ascii="Times New Roman" w:eastAsia="Times New Roman" w:hAnsi="Times New Roman" w:cs="Times New Roman"/>
          <w:sz w:val="24"/>
          <w:szCs w:val="24"/>
          <w:lang w:eastAsia="sr-Latn-CS"/>
        </w:rPr>
        <w:t xml:space="preserve"> и</w:t>
      </w:r>
      <w:r w:rsidRPr="00BB0922">
        <w:rPr>
          <w:rFonts w:ascii="Times New Roman" w:eastAsia="Times New Roman" w:hAnsi="Times New Roman" w:cs="Times New Roman"/>
          <w:sz w:val="24"/>
          <w:szCs w:val="24"/>
          <w:lang w:val="sr-Latn-CS" w:eastAsia="sr-Latn-CS"/>
        </w:rPr>
        <w:t xml:space="preserve"> </w:t>
      </w:r>
      <w:r w:rsidR="00CD7725">
        <w:rPr>
          <w:rFonts w:ascii="Times New Roman" w:eastAsia="Times New Roman" w:hAnsi="Times New Roman" w:cs="Times New Roman"/>
          <w:sz w:val="24"/>
          <w:szCs w:val="24"/>
          <w:lang w:eastAsia="sr-Latn-CS"/>
        </w:rPr>
        <w:t>ГК 10.195.214</w:t>
      </w:r>
      <w:r w:rsidR="00CD7725" w:rsidRPr="00BB0922">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 xml:space="preserve">са </w:t>
      </w:r>
      <w:r w:rsidR="00CD7725">
        <w:rPr>
          <w:rFonts w:ascii="Times New Roman" w:eastAsia="Times New Roman" w:hAnsi="Times New Roman" w:cs="Times New Roman"/>
          <w:sz w:val="24"/>
          <w:szCs w:val="24"/>
          <w:lang w:eastAsia="sr-Latn-CS"/>
        </w:rPr>
        <w:t>397,5</w:t>
      </w:r>
      <w:r w:rsidRPr="00BB0922">
        <w:rPr>
          <w:rFonts w:ascii="Times New Roman" w:eastAsia="Times New Roman" w:hAnsi="Times New Roman" w:cs="Times New Roman"/>
          <w:sz w:val="24"/>
          <w:szCs w:val="24"/>
          <w:lang w:val="sr-Latn-CS" w:eastAsia="sr-Latn-CS"/>
        </w:rPr>
        <w:t>m³ (</w:t>
      </w:r>
      <w:r w:rsidR="00CD7725">
        <w:rPr>
          <w:rFonts w:ascii="Times New Roman" w:eastAsia="Times New Roman" w:hAnsi="Times New Roman" w:cs="Times New Roman"/>
          <w:sz w:val="24"/>
          <w:szCs w:val="24"/>
          <w:lang w:eastAsia="sr-Latn-CS"/>
        </w:rPr>
        <w:t>19,5</w:t>
      </w:r>
      <w:r w:rsidR="00CD7725">
        <w:rPr>
          <w:rFonts w:ascii="Times New Roman" w:eastAsia="Times New Roman" w:hAnsi="Times New Roman" w:cs="Times New Roman"/>
          <w:sz w:val="24"/>
          <w:szCs w:val="24"/>
          <w:lang w:val="sr-Latn-CS" w:eastAsia="sr-Latn-CS"/>
        </w:rPr>
        <w:t>%)</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Latn-CS" w:eastAsia="sr-Latn-CS"/>
        </w:rPr>
        <w:t xml:space="preserve">  Када се посматра запремина по јединици п</w:t>
      </w:r>
      <w:r w:rsidR="00CD7725">
        <w:rPr>
          <w:rFonts w:ascii="Times New Roman" w:eastAsia="Times New Roman" w:hAnsi="Times New Roman" w:cs="Times New Roman"/>
          <w:sz w:val="24"/>
          <w:szCs w:val="24"/>
          <w:lang w:val="sr-Latn-CS" w:eastAsia="sr-Latn-CS"/>
        </w:rPr>
        <w:t>овршине, највећа је код ГК 10.</w:t>
      </w:r>
      <w:r w:rsidR="00CD7725">
        <w:rPr>
          <w:rFonts w:ascii="Times New Roman" w:eastAsia="Times New Roman" w:hAnsi="Times New Roman" w:cs="Times New Roman"/>
          <w:sz w:val="24"/>
          <w:szCs w:val="24"/>
          <w:lang w:eastAsia="sr-Latn-CS"/>
        </w:rPr>
        <w:t>351</w:t>
      </w:r>
      <w:r w:rsidRPr="00BB0922">
        <w:rPr>
          <w:rFonts w:ascii="Times New Roman" w:eastAsia="Times New Roman" w:hAnsi="Times New Roman" w:cs="Times New Roman"/>
          <w:sz w:val="24"/>
          <w:szCs w:val="24"/>
          <w:lang w:val="sr-Latn-CS" w:eastAsia="sr-Latn-CS"/>
        </w:rPr>
        <w:t>.</w:t>
      </w:r>
      <w:r w:rsidRPr="00BB0922">
        <w:rPr>
          <w:rFonts w:ascii="Times New Roman" w:eastAsia="Times New Roman" w:hAnsi="Times New Roman" w:cs="Times New Roman"/>
          <w:sz w:val="24"/>
          <w:szCs w:val="24"/>
          <w:lang w:eastAsia="sr-Latn-CS"/>
        </w:rPr>
        <w:t>421</w:t>
      </w:r>
      <w:r w:rsidRPr="00BB0922">
        <w:rPr>
          <w:rFonts w:ascii="Times New Roman" w:eastAsia="Times New Roman" w:hAnsi="Times New Roman" w:cs="Times New Roman"/>
          <w:sz w:val="24"/>
          <w:szCs w:val="24"/>
          <w:lang w:val="sr-Latn-CS" w:eastAsia="sr-Latn-CS"/>
        </w:rPr>
        <w:t xml:space="preserve"> и износи </w:t>
      </w:r>
      <w:r w:rsidR="00CD7725">
        <w:rPr>
          <w:rFonts w:ascii="Times New Roman" w:eastAsia="Times New Roman" w:hAnsi="Times New Roman" w:cs="Times New Roman"/>
          <w:sz w:val="24"/>
          <w:szCs w:val="24"/>
          <w:lang w:eastAsia="sr-Latn-CS"/>
        </w:rPr>
        <w:t>396,4</w:t>
      </w:r>
      <w:r w:rsidRPr="00BB0922">
        <w:rPr>
          <w:rFonts w:ascii="Times New Roman" w:eastAsia="Times New Roman" w:hAnsi="Times New Roman" w:cs="Times New Roman"/>
          <w:sz w:val="24"/>
          <w:szCs w:val="24"/>
          <w:lang w:val="sr-Latn-CS" w:eastAsia="sr-Latn-CS"/>
        </w:rPr>
        <w:t xml:space="preserve">m³/ ha. Што се тиче расподеле запреминског прираста по јединици површине,  највећи је код ГК </w:t>
      </w:r>
      <w:r w:rsidR="00063CFD">
        <w:rPr>
          <w:rFonts w:ascii="Times New Roman" w:eastAsia="Times New Roman" w:hAnsi="Times New Roman" w:cs="Times New Roman"/>
          <w:sz w:val="24"/>
          <w:szCs w:val="24"/>
          <w:lang w:eastAsia="sr-Latn-CS"/>
        </w:rPr>
        <w:t>10.470.214</w:t>
      </w:r>
      <w:r w:rsidRPr="00BB0922">
        <w:rPr>
          <w:rFonts w:ascii="Times New Roman" w:eastAsia="Times New Roman" w:hAnsi="Times New Roman" w:cs="Times New Roman"/>
          <w:sz w:val="24"/>
          <w:szCs w:val="24"/>
          <w:lang w:val="sr-Latn-CS" w:eastAsia="sr-Latn-CS"/>
        </w:rPr>
        <w:t xml:space="preserve"> са </w:t>
      </w:r>
      <w:r w:rsidR="00063CFD">
        <w:rPr>
          <w:rFonts w:ascii="Times New Roman" w:eastAsia="Times New Roman" w:hAnsi="Times New Roman" w:cs="Times New Roman"/>
          <w:sz w:val="24"/>
          <w:szCs w:val="24"/>
          <w:lang w:eastAsia="sr-Latn-CS"/>
        </w:rPr>
        <w:t>16</w:t>
      </w:r>
      <w:r w:rsidRPr="00BB0922">
        <w:rPr>
          <w:rFonts w:ascii="Times New Roman" w:eastAsia="Times New Roman" w:hAnsi="Times New Roman" w:cs="Times New Roman"/>
          <w:sz w:val="24"/>
          <w:szCs w:val="24"/>
          <w:lang w:eastAsia="sr-Latn-CS"/>
        </w:rPr>
        <w:t>,8</w:t>
      </w:r>
      <w:r w:rsidRPr="00BB0922">
        <w:rPr>
          <w:rFonts w:ascii="Times New Roman" w:eastAsia="Times New Roman" w:hAnsi="Times New Roman" w:cs="Times New Roman"/>
          <w:sz w:val="24"/>
          <w:szCs w:val="24"/>
          <w:lang w:val="sr-Latn-CS" w:eastAsia="sr-Latn-CS"/>
        </w:rPr>
        <w:t>m³/ ha</w:t>
      </w:r>
      <w:r w:rsidR="00063CFD">
        <w:rPr>
          <w:rFonts w:ascii="Times New Roman" w:eastAsia="Times New Roman" w:hAnsi="Times New Roman" w:cs="Times New Roman"/>
          <w:sz w:val="24"/>
          <w:szCs w:val="24"/>
          <w:lang w:eastAsia="sr-Latn-CS"/>
        </w:rPr>
        <w:t>.</w:t>
      </w:r>
    </w:p>
    <w:p w:rsidR="009E6196"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Када се посматра стање састојина по пореклу, примећује се да су најзаступљеније</w:t>
      </w:r>
      <w:r w:rsidRPr="00BB0922">
        <w:rPr>
          <w:rFonts w:ascii="Times New Roman" w:eastAsia="Calibri" w:hAnsi="Times New Roman" w:cs="Times New Roman"/>
          <w:sz w:val="24"/>
        </w:rPr>
        <w:t xml:space="preserve"> </w:t>
      </w:r>
      <w:r w:rsidR="00063CFD">
        <w:rPr>
          <w:rFonts w:ascii="Times New Roman" w:eastAsia="Calibri" w:hAnsi="Times New Roman" w:cs="Times New Roman"/>
          <w:sz w:val="24"/>
        </w:rPr>
        <w:t>шикаре</w:t>
      </w:r>
      <w:r w:rsidRPr="00BB0922">
        <w:rPr>
          <w:rFonts w:ascii="Times New Roman" w:eastAsia="Calibri" w:hAnsi="Times New Roman" w:cs="Times New Roman"/>
          <w:sz w:val="24"/>
          <w:lang w:val="sr-Latn-CS"/>
        </w:rPr>
        <w:t xml:space="preserve">, које у укупној површини газдинске јединице учествују са </w:t>
      </w:r>
      <w:r w:rsidR="00063CFD">
        <w:rPr>
          <w:rFonts w:ascii="Times New Roman" w:eastAsia="Calibri" w:hAnsi="Times New Roman" w:cs="Times New Roman"/>
          <w:sz w:val="24"/>
        </w:rPr>
        <w:t>395,32</w:t>
      </w:r>
      <w:r w:rsidRPr="00BB0922">
        <w:rPr>
          <w:rFonts w:ascii="Times New Roman" w:eastAsia="Calibri" w:hAnsi="Times New Roman" w:cs="Times New Roman"/>
          <w:sz w:val="24"/>
          <w:lang w:val="sr-Latn-CS"/>
        </w:rPr>
        <w:t>ha, односно 4</w:t>
      </w:r>
      <w:r w:rsidR="00063CFD">
        <w:rPr>
          <w:rFonts w:ascii="Times New Roman" w:eastAsia="Calibri" w:hAnsi="Times New Roman" w:cs="Times New Roman"/>
          <w:sz w:val="24"/>
        </w:rPr>
        <w:t>9,2</w:t>
      </w:r>
      <w:r w:rsidR="00063CFD">
        <w:rPr>
          <w:rFonts w:ascii="Times New Roman" w:eastAsia="Calibri" w:hAnsi="Times New Roman" w:cs="Times New Roman"/>
          <w:sz w:val="24"/>
          <w:lang w:val="sr-Latn-CS"/>
        </w:rPr>
        <w:t>%</w:t>
      </w:r>
      <w:r w:rsidR="00063CFD">
        <w:rPr>
          <w:rFonts w:ascii="Times New Roman" w:eastAsia="Calibri" w:hAnsi="Times New Roman" w:cs="Times New Roman"/>
          <w:sz w:val="24"/>
        </w:rPr>
        <w:t>. Изданачке састојне заузимају површину од 267,44</w:t>
      </w:r>
      <w:r w:rsidR="00063CFD" w:rsidRPr="00BB0922">
        <w:rPr>
          <w:rFonts w:ascii="Times New Roman" w:eastAsia="Calibri" w:hAnsi="Times New Roman" w:cs="Times New Roman"/>
          <w:sz w:val="24"/>
          <w:lang w:val="sr-Latn-CS"/>
        </w:rPr>
        <w:t>ha</w:t>
      </w:r>
      <w:r w:rsidR="00063CFD">
        <w:rPr>
          <w:rFonts w:ascii="Times New Roman" w:eastAsia="Calibri" w:hAnsi="Times New Roman" w:cs="Times New Roman"/>
          <w:sz w:val="24"/>
        </w:rPr>
        <w:t xml:space="preserve">, односно 33,3%, </w:t>
      </w:r>
      <w:r w:rsidR="009E6196">
        <w:rPr>
          <w:rFonts w:ascii="Times New Roman" w:eastAsia="Calibri" w:hAnsi="Times New Roman" w:cs="Times New Roman"/>
          <w:sz w:val="24"/>
        </w:rPr>
        <w:t xml:space="preserve">високе састојине </w:t>
      </w:r>
      <w:r w:rsidR="009E6196" w:rsidRPr="00BB0922">
        <w:rPr>
          <w:rFonts w:ascii="Times New Roman" w:eastAsia="Calibri" w:hAnsi="Times New Roman" w:cs="Times New Roman"/>
          <w:sz w:val="24"/>
          <w:lang w:val="sr-Latn-CS"/>
        </w:rPr>
        <w:t xml:space="preserve">се јављају на површини од </w:t>
      </w:r>
      <w:r w:rsidR="009E6196">
        <w:rPr>
          <w:rFonts w:ascii="Times New Roman" w:eastAsia="Calibri" w:hAnsi="Times New Roman" w:cs="Times New Roman"/>
          <w:sz w:val="24"/>
        </w:rPr>
        <w:t>129,33</w:t>
      </w:r>
      <w:r w:rsidR="009E6196" w:rsidRPr="00BB0922">
        <w:rPr>
          <w:rFonts w:ascii="Times New Roman" w:eastAsia="Calibri" w:hAnsi="Times New Roman" w:cs="Times New Roman"/>
          <w:sz w:val="24"/>
          <w:lang w:val="sr-Latn-CS"/>
        </w:rPr>
        <w:t>ha</w:t>
      </w:r>
      <w:r w:rsidR="009E6196">
        <w:rPr>
          <w:rFonts w:ascii="Times New Roman" w:eastAsia="Calibri" w:hAnsi="Times New Roman" w:cs="Times New Roman"/>
          <w:sz w:val="24"/>
        </w:rPr>
        <w:t>, односно 16,1%, док</w:t>
      </w:r>
      <w:r w:rsidR="009E6196" w:rsidRPr="00BB0922">
        <w:rPr>
          <w:rFonts w:ascii="Times New Roman" w:eastAsia="Calibri" w:hAnsi="Times New Roman" w:cs="Times New Roman"/>
          <w:sz w:val="24"/>
          <w:lang w:val="sr-Latn-CS"/>
        </w:rPr>
        <w:t xml:space="preserve"> </w:t>
      </w:r>
      <w:r w:rsidRPr="00BB0922">
        <w:rPr>
          <w:rFonts w:ascii="Times New Roman" w:eastAsia="Calibri" w:hAnsi="Times New Roman" w:cs="Times New Roman"/>
          <w:sz w:val="24"/>
          <w:lang w:val="sr-Latn-CS"/>
        </w:rPr>
        <w:t>в</w:t>
      </w:r>
      <w:r w:rsidRPr="00BB0922">
        <w:rPr>
          <w:rFonts w:ascii="Times New Roman" w:eastAsia="Calibri" w:hAnsi="Times New Roman" w:cs="Times New Roman"/>
          <w:sz w:val="24"/>
        </w:rPr>
        <w:t>ештачки подигнуте</w:t>
      </w:r>
      <w:r w:rsidRPr="00BB0922">
        <w:rPr>
          <w:rFonts w:ascii="Times New Roman" w:eastAsia="Calibri" w:hAnsi="Times New Roman" w:cs="Times New Roman"/>
          <w:sz w:val="24"/>
          <w:lang w:val="sr-Latn-CS"/>
        </w:rPr>
        <w:t xml:space="preserve"> састојине заузимају површину од </w:t>
      </w:r>
      <w:r w:rsidR="00063CFD">
        <w:rPr>
          <w:rFonts w:ascii="Times New Roman" w:eastAsia="Calibri" w:hAnsi="Times New Roman" w:cs="Times New Roman"/>
          <w:sz w:val="24"/>
        </w:rPr>
        <w:t>11,88</w:t>
      </w:r>
      <w:r w:rsidRPr="00BB0922">
        <w:rPr>
          <w:rFonts w:ascii="Times New Roman" w:eastAsia="Calibri" w:hAnsi="Times New Roman" w:cs="Times New Roman"/>
          <w:sz w:val="24"/>
          <w:lang w:val="sr-Latn-CS"/>
        </w:rPr>
        <w:t xml:space="preserve">ha, односно </w:t>
      </w:r>
      <w:r w:rsidR="00063CFD">
        <w:rPr>
          <w:rFonts w:ascii="Times New Roman" w:eastAsia="Calibri" w:hAnsi="Times New Roman" w:cs="Times New Roman"/>
          <w:sz w:val="24"/>
        </w:rPr>
        <w:t>1,5</w:t>
      </w:r>
      <w:r w:rsidRPr="00BB0922">
        <w:rPr>
          <w:rFonts w:ascii="Times New Roman" w:eastAsia="Calibri" w:hAnsi="Times New Roman" w:cs="Times New Roman"/>
          <w:sz w:val="24"/>
          <w:lang w:val="sr-Latn-CS"/>
        </w:rPr>
        <w:t xml:space="preserve">%. </w:t>
      </w:r>
    </w:p>
    <w:p w:rsidR="00BB0922" w:rsidRPr="00BB0922" w:rsidRDefault="006A4992" w:rsidP="00BB0922">
      <w:pPr>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rPr>
        <w:t>И</w:t>
      </w:r>
      <w:r w:rsidR="009E6196" w:rsidRPr="00BB0922">
        <w:rPr>
          <w:rFonts w:ascii="Times New Roman" w:eastAsia="Calibri" w:hAnsi="Times New Roman" w:cs="Times New Roman"/>
          <w:sz w:val="24"/>
          <w:lang w:val="sr-Latn-CS"/>
        </w:rPr>
        <w:t>зданачке састојине</w:t>
      </w:r>
      <w:r w:rsidR="00BB0922" w:rsidRPr="00BB0922">
        <w:rPr>
          <w:rFonts w:ascii="Times New Roman" w:eastAsia="Calibri" w:hAnsi="Times New Roman" w:cs="Times New Roman"/>
          <w:sz w:val="24"/>
          <w:lang w:val="sr-Latn-CS"/>
        </w:rPr>
        <w:t xml:space="preserve"> имају највећу запремину и она износи </w:t>
      </w:r>
      <w:r w:rsidR="009E6196">
        <w:rPr>
          <w:rFonts w:ascii="Times New Roman" w:eastAsia="Calibri" w:hAnsi="Times New Roman" w:cs="Times New Roman"/>
          <w:sz w:val="24"/>
        </w:rPr>
        <w:t>68.961,6</w:t>
      </w:r>
      <w:r w:rsidR="00BB0922" w:rsidRPr="00BB0922">
        <w:rPr>
          <w:rFonts w:ascii="Times New Roman" w:eastAsia="Calibri" w:hAnsi="Times New Roman" w:cs="Times New Roman"/>
          <w:sz w:val="24"/>
          <w:lang w:val="sr-Latn-CS"/>
        </w:rPr>
        <w:t xml:space="preserve">m³, односно </w:t>
      </w:r>
      <w:r w:rsidR="009E6196">
        <w:rPr>
          <w:rFonts w:ascii="Times New Roman" w:eastAsia="Calibri" w:hAnsi="Times New Roman" w:cs="Times New Roman"/>
          <w:sz w:val="24"/>
        </w:rPr>
        <w:t>57,5</w:t>
      </w:r>
      <w:r w:rsidR="00BB0922" w:rsidRPr="00BB0922">
        <w:rPr>
          <w:rFonts w:ascii="Times New Roman" w:eastAsia="Calibri" w:hAnsi="Times New Roman" w:cs="Times New Roman"/>
          <w:sz w:val="24"/>
          <w:lang w:val="sr-Latn-CS"/>
        </w:rPr>
        <w:t xml:space="preserve">% укупне запремине, као и највећи запремински прираст од </w:t>
      </w:r>
      <w:r>
        <w:rPr>
          <w:rFonts w:ascii="Times New Roman" w:eastAsia="Calibri" w:hAnsi="Times New Roman" w:cs="Times New Roman"/>
          <w:sz w:val="24"/>
        </w:rPr>
        <w:t>1.220,3</w:t>
      </w:r>
      <w:r w:rsidR="00BB0922" w:rsidRPr="00BB0922">
        <w:rPr>
          <w:rFonts w:ascii="Times New Roman" w:eastAsia="Calibri" w:hAnsi="Times New Roman" w:cs="Times New Roman"/>
          <w:sz w:val="24"/>
          <w:lang w:val="sr-Latn-CS"/>
        </w:rPr>
        <w:t xml:space="preserve">m³, што чини </w:t>
      </w:r>
      <w:r>
        <w:rPr>
          <w:rFonts w:ascii="Times New Roman" w:eastAsia="Calibri" w:hAnsi="Times New Roman" w:cs="Times New Roman"/>
          <w:sz w:val="24"/>
        </w:rPr>
        <w:t>59,9</w:t>
      </w:r>
      <w:r w:rsidR="00BB0922" w:rsidRPr="00BB0922">
        <w:rPr>
          <w:rFonts w:ascii="Times New Roman" w:eastAsia="Calibri" w:hAnsi="Times New Roman" w:cs="Times New Roman"/>
          <w:sz w:val="24"/>
          <w:lang w:val="sr-Latn-CS"/>
        </w:rPr>
        <w:t>% укупног запреминског прираста. Ви</w:t>
      </w:r>
      <w:r>
        <w:rPr>
          <w:rFonts w:ascii="Times New Roman" w:eastAsia="Calibri" w:hAnsi="Times New Roman" w:cs="Times New Roman"/>
          <w:sz w:val="24"/>
          <w:lang w:val="sr-Latn-CS"/>
        </w:rPr>
        <w:t xml:space="preserve">соке састојине имају запремину </w:t>
      </w:r>
      <w:r>
        <w:rPr>
          <w:rFonts w:ascii="Times New Roman" w:eastAsia="Calibri" w:hAnsi="Times New Roman" w:cs="Times New Roman"/>
          <w:sz w:val="24"/>
        </w:rPr>
        <w:t>48.368,3</w:t>
      </w:r>
      <w:r w:rsidR="00BB0922" w:rsidRPr="00BB0922">
        <w:rPr>
          <w:rFonts w:ascii="Times New Roman" w:eastAsia="Calibri" w:hAnsi="Times New Roman" w:cs="Times New Roman"/>
          <w:sz w:val="24"/>
          <w:lang w:val="sr-Latn-CS"/>
        </w:rPr>
        <w:t>m³ (</w:t>
      </w:r>
      <w:r>
        <w:rPr>
          <w:rFonts w:ascii="Times New Roman" w:eastAsia="Calibri" w:hAnsi="Times New Roman" w:cs="Times New Roman"/>
          <w:sz w:val="24"/>
        </w:rPr>
        <w:t>40,3</w:t>
      </w:r>
      <w:r w:rsidR="00BB0922" w:rsidRPr="00BB0922">
        <w:rPr>
          <w:rFonts w:ascii="Times New Roman" w:eastAsia="Calibri" w:hAnsi="Times New Roman" w:cs="Times New Roman"/>
          <w:sz w:val="24"/>
          <w:lang w:val="sr-Latn-CS"/>
        </w:rPr>
        <w:t xml:space="preserve">%) и запремински прираст </w:t>
      </w:r>
      <w:r>
        <w:rPr>
          <w:rFonts w:ascii="Times New Roman" w:eastAsia="Calibri" w:hAnsi="Times New Roman" w:cs="Times New Roman"/>
          <w:sz w:val="24"/>
        </w:rPr>
        <w:t>754,4</w:t>
      </w:r>
      <w:r w:rsidR="00BB0922" w:rsidRPr="00BB0922">
        <w:rPr>
          <w:rFonts w:ascii="Times New Roman" w:eastAsia="Calibri" w:hAnsi="Times New Roman" w:cs="Times New Roman"/>
          <w:sz w:val="24"/>
          <w:lang w:val="sr-Latn-CS"/>
        </w:rPr>
        <w:t>m³ (</w:t>
      </w:r>
      <w:r>
        <w:rPr>
          <w:rFonts w:ascii="Times New Roman" w:eastAsia="Calibri" w:hAnsi="Times New Roman" w:cs="Times New Roman"/>
          <w:sz w:val="24"/>
        </w:rPr>
        <w:t>37,0</w:t>
      </w:r>
      <w:r w:rsidR="00BB0922" w:rsidRPr="00BB0922">
        <w:rPr>
          <w:rFonts w:ascii="Times New Roman" w:eastAsia="Calibri" w:hAnsi="Times New Roman" w:cs="Times New Roman"/>
          <w:sz w:val="24"/>
          <w:lang w:val="sr-Latn-CS"/>
        </w:rPr>
        <w:t xml:space="preserve">%), док </w:t>
      </w:r>
      <w:r>
        <w:rPr>
          <w:rFonts w:ascii="Times New Roman" w:eastAsia="Calibri" w:hAnsi="Times New Roman" w:cs="Times New Roman"/>
          <w:sz w:val="24"/>
        </w:rPr>
        <w:t>вештачки подигнуте</w:t>
      </w:r>
      <w:r w:rsidR="00BB0922" w:rsidRPr="00BB0922">
        <w:rPr>
          <w:rFonts w:ascii="Times New Roman" w:eastAsia="Calibri" w:hAnsi="Times New Roman" w:cs="Times New Roman"/>
          <w:sz w:val="24"/>
          <w:lang w:val="sr-Latn-CS"/>
        </w:rPr>
        <w:t xml:space="preserve"> састојине имају запремину </w:t>
      </w:r>
      <w:r>
        <w:rPr>
          <w:rFonts w:ascii="Times New Roman" w:eastAsia="Calibri" w:hAnsi="Times New Roman" w:cs="Times New Roman"/>
          <w:sz w:val="24"/>
        </w:rPr>
        <w:lastRenderedPageBreak/>
        <w:t>2.697,7</w:t>
      </w:r>
      <w:r w:rsidR="00BB0922" w:rsidRPr="00BB0922">
        <w:rPr>
          <w:rFonts w:ascii="Times New Roman" w:eastAsia="Calibri" w:hAnsi="Times New Roman" w:cs="Times New Roman"/>
          <w:sz w:val="24"/>
          <w:lang w:val="sr-Latn-CS"/>
        </w:rPr>
        <w:t>m³ (</w:t>
      </w:r>
      <w:r>
        <w:rPr>
          <w:rFonts w:ascii="Times New Roman" w:eastAsia="Calibri" w:hAnsi="Times New Roman" w:cs="Times New Roman"/>
          <w:sz w:val="24"/>
        </w:rPr>
        <w:t>2,2</w:t>
      </w:r>
      <w:r w:rsidR="00BB0922" w:rsidRPr="00BB0922">
        <w:rPr>
          <w:rFonts w:ascii="Times New Roman" w:eastAsia="Calibri" w:hAnsi="Times New Roman" w:cs="Times New Roman"/>
          <w:sz w:val="24"/>
          <w:lang w:val="sr-Latn-CS"/>
        </w:rPr>
        <w:t xml:space="preserve">%) и запремински прираст </w:t>
      </w:r>
      <w:r>
        <w:rPr>
          <w:rFonts w:ascii="Times New Roman" w:eastAsia="Calibri" w:hAnsi="Times New Roman" w:cs="Times New Roman"/>
          <w:sz w:val="24"/>
        </w:rPr>
        <w:t>63,9</w:t>
      </w:r>
      <w:r w:rsidR="00BB0922" w:rsidRPr="00BB0922">
        <w:rPr>
          <w:rFonts w:ascii="Times New Roman" w:eastAsia="Calibri" w:hAnsi="Times New Roman" w:cs="Times New Roman"/>
          <w:sz w:val="24"/>
          <w:lang w:val="sr-Latn-CS"/>
        </w:rPr>
        <w:t>m³ (</w:t>
      </w:r>
      <w:r>
        <w:rPr>
          <w:rFonts w:ascii="Times New Roman" w:eastAsia="Calibri" w:hAnsi="Times New Roman" w:cs="Times New Roman"/>
          <w:sz w:val="24"/>
        </w:rPr>
        <w:t>3,1</w:t>
      </w:r>
      <w:r w:rsidR="00BB0922" w:rsidRPr="00BB0922">
        <w:rPr>
          <w:rFonts w:ascii="Times New Roman" w:eastAsia="Calibri" w:hAnsi="Times New Roman" w:cs="Times New Roman"/>
          <w:sz w:val="24"/>
          <w:lang w:val="sr-Latn-CS"/>
        </w:rPr>
        <w:t>%). Расподела запремине по јединици површине је највећа код в</w:t>
      </w:r>
      <w:r w:rsidR="00BB0922" w:rsidRPr="00BB0922">
        <w:rPr>
          <w:rFonts w:ascii="Times New Roman" w:eastAsia="Calibri" w:hAnsi="Times New Roman" w:cs="Times New Roman"/>
          <w:sz w:val="24"/>
        </w:rPr>
        <w:t>исоких</w:t>
      </w:r>
      <w:r w:rsidR="00BB0922" w:rsidRPr="00BB0922">
        <w:rPr>
          <w:rFonts w:ascii="Times New Roman" w:eastAsia="Calibri" w:hAnsi="Times New Roman" w:cs="Times New Roman"/>
          <w:sz w:val="24"/>
          <w:lang w:val="sr-Latn-CS"/>
        </w:rPr>
        <w:t xml:space="preserve"> састојина и износи </w:t>
      </w:r>
      <w:r>
        <w:rPr>
          <w:rFonts w:ascii="Times New Roman" w:eastAsia="Calibri" w:hAnsi="Times New Roman" w:cs="Times New Roman"/>
          <w:sz w:val="24"/>
        </w:rPr>
        <w:t>374,0</w:t>
      </w:r>
      <w:r w:rsidR="00BB0922" w:rsidRPr="00BB0922">
        <w:rPr>
          <w:rFonts w:ascii="Times New Roman" w:eastAsia="Calibri" w:hAnsi="Times New Roman" w:cs="Times New Roman"/>
          <w:sz w:val="24"/>
          <w:lang w:val="sr-Latn-CS"/>
        </w:rPr>
        <w:t xml:space="preserve">m³/ha, </w:t>
      </w:r>
      <w:r>
        <w:rPr>
          <w:rFonts w:ascii="Times New Roman" w:eastAsia="Calibri" w:hAnsi="Times New Roman" w:cs="Times New Roman"/>
          <w:sz w:val="24"/>
          <w:lang w:val="sr-Latn-CS"/>
        </w:rPr>
        <w:t xml:space="preserve">код изданачких </w:t>
      </w:r>
      <w:r>
        <w:rPr>
          <w:rFonts w:ascii="Times New Roman" w:eastAsia="Calibri" w:hAnsi="Times New Roman" w:cs="Times New Roman"/>
          <w:sz w:val="24"/>
        </w:rPr>
        <w:t>257,9</w:t>
      </w:r>
      <w:r w:rsidRPr="00BB0922">
        <w:rPr>
          <w:rFonts w:ascii="Times New Roman" w:eastAsia="Calibri" w:hAnsi="Times New Roman" w:cs="Times New Roman"/>
          <w:sz w:val="24"/>
          <w:lang w:val="sr-Latn-CS"/>
        </w:rPr>
        <w:t>m³/ha</w:t>
      </w:r>
      <w:r>
        <w:rPr>
          <w:rFonts w:ascii="Times New Roman" w:eastAsia="Calibri" w:hAnsi="Times New Roman" w:cs="Times New Roman"/>
          <w:sz w:val="24"/>
        </w:rPr>
        <w:t xml:space="preserve">, а </w:t>
      </w:r>
      <w:r w:rsidR="00BB0922" w:rsidRPr="00BB0922">
        <w:rPr>
          <w:rFonts w:ascii="Times New Roman" w:eastAsia="Calibri" w:hAnsi="Times New Roman" w:cs="Times New Roman"/>
          <w:sz w:val="24"/>
          <w:lang w:val="sr-Latn-CS"/>
        </w:rPr>
        <w:t>код в</w:t>
      </w:r>
      <w:r w:rsidR="00BB0922" w:rsidRPr="00BB0922">
        <w:rPr>
          <w:rFonts w:ascii="Times New Roman" w:eastAsia="Calibri" w:hAnsi="Times New Roman" w:cs="Times New Roman"/>
          <w:sz w:val="24"/>
        </w:rPr>
        <w:t>ештачки подигнутих састојина</w:t>
      </w:r>
      <w:r>
        <w:rPr>
          <w:rFonts w:ascii="Times New Roman" w:eastAsia="Calibri" w:hAnsi="Times New Roman" w:cs="Times New Roman"/>
          <w:sz w:val="24"/>
          <w:lang w:val="sr-Latn-CS"/>
        </w:rPr>
        <w:t xml:space="preserve"> </w:t>
      </w:r>
      <w:r>
        <w:rPr>
          <w:rFonts w:ascii="Times New Roman" w:eastAsia="Calibri" w:hAnsi="Times New Roman" w:cs="Times New Roman"/>
          <w:sz w:val="24"/>
        </w:rPr>
        <w:t>227,1</w:t>
      </w:r>
      <w:r>
        <w:rPr>
          <w:rFonts w:ascii="Times New Roman" w:eastAsia="Calibri" w:hAnsi="Times New Roman" w:cs="Times New Roman"/>
          <w:sz w:val="24"/>
          <w:lang w:val="sr-Latn-CS"/>
        </w:rPr>
        <w:t>m³/ha</w:t>
      </w:r>
      <w:r>
        <w:rPr>
          <w:rFonts w:ascii="Times New Roman" w:eastAsia="Calibri" w:hAnsi="Times New Roman" w:cs="Times New Roman"/>
          <w:sz w:val="24"/>
        </w:rPr>
        <w:t>.</w:t>
      </w:r>
      <w:r w:rsidR="00BB0922" w:rsidRPr="00BB0922">
        <w:rPr>
          <w:rFonts w:ascii="Times New Roman" w:eastAsia="Calibri" w:hAnsi="Times New Roman" w:cs="Times New Roman"/>
          <w:sz w:val="24"/>
          <w:lang w:val="sr-Latn-CS"/>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 погледу очуваности, примећује се да је </w:t>
      </w:r>
      <w:r w:rsidR="00DD257C">
        <w:rPr>
          <w:rFonts w:ascii="Times New Roman" w:eastAsia="Calibri" w:hAnsi="Times New Roman" w:cs="Times New Roman"/>
          <w:sz w:val="24"/>
        </w:rPr>
        <w:t>веће</w:t>
      </w:r>
      <w:r w:rsidRPr="00BB0922">
        <w:rPr>
          <w:rFonts w:ascii="Times New Roman" w:eastAsia="Calibri" w:hAnsi="Times New Roman" w:cs="Times New Roman"/>
          <w:sz w:val="24"/>
          <w:lang w:val="sr-Latn-CS"/>
        </w:rPr>
        <w:t xml:space="preserve"> учешће очуваних састојина </w:t>
      </w:r>
      <w:r w:rsidR="00DD257C">
        <w:rPr>
          <w:rFonts w:ascii="Times New Roman" w:eastAsia="Calibri" w:hAnsi="Times New Roman" w:cs="Times New Roman"/>
          <w:sz w:val="24"/>
        </w:rPr>
        <w:t xml:space="preserve">у односу на разређене </w:t>
      </w:r>
      <w:r w:rsidRPr="00BB0922">
        <w:rPr>
          <w:rFonts w:ascii="Times New Roman" w:eastAsia="Calibri" w:hAnsi="Times New Roman" w:cs="Times New Roman"/>
          <w:sz w:val="24"/>
          <w:lang w:val="sr-Latn-CS"/>
        </w:rPr>
        <w:t xml:space="preserve">и износи </w:t>
      </w:r>
      <w:r w:rsidR="00DD257C">
        <w:rPr>
          <w:rFonts w:ascii="Times New Roman" w:eastAsia="Calibri" w:hAnsi="Times New Roman" w:cs="Times New Roman"/>
          <w:sz w:val="24"/>
        </w:rPr>
        <w:t>326,86</w:t>
      </w:r>
      <w:r w:rsidRPr="00BB0922">
        <w:rPr>
          <w:rFonts w:ascii="Times New Roman" w:eastAsia="Calibri" w:hAnsi="Times New Roman" w:cs="Times New Roman"/>
          <w:sz w:val="24"/>
          <w:lang w:val="sr-Latn-CS"/>
        </w:rPr>
        <w:t>ha (</w:t>
      </w:r>
      <w:r w:rsidR="00DD257C">
        <w:rPr>
          <w:rFonts w:ascii="Times New Roman" w:eastAsia="Calibri" w:hAnsi="Times New Roman" w:cs="Times New Roman"/>
          <w:sz w:val="24"/>
        </w:rPr>
        <w:t>40,7</w:t>
      </w:r>
      <w:r w:rsidRPr="00BB0922">
        <w:rPr>
          <w:rFonts w:ascii="Times New Roman" w:eastAsia="Calibri" w:hAnsi="Times New Roman" w:cs="Times New Roman"/>
          <w:sz w:val="24"/>
          <w:lang w:val="sr-Latn-CS"/>
        </w:rPr>
        <w:t xml:space="preserve">%), док су разређене састојине на површини од </w:t>
      </w:r>
      <w:r w:rsidR="00DD257C">
        <w:rPr>
          <w:rFonts w:ascii="Times New Roman" w:eastAsia="Calibri" w:hAnsi="Times New Roman" w:cs="Times New Roman"/>
          <w:sz w:val="24"/>
        </w:rPr>
        <w:t>81,79</w:t>
      </w:r>
      <w:r w:rsidRPr="00BB0922">
        <w:rPr>
          <w:rFonts w:ascii="Times New Roman" w:eastAsia="Calibri" w:hAnsi="Times New Roman" w:cs="Times New Roman"/>
          <w:sz w:val="24"/>
          <w:lang w:val="sr-Latn-CS"/>
        </w:rPr>
        <w:t>ha (</w:t>
      </w:r>
      <w:r w:rsidR="00DD257C">
        <w:rPr>
          <w:rFonts w:ascii="Times New Roman" w:eastAsia="Calibri" w:hAnsi="Times New Roman" w:cs="Times New Roman"/>
          <w:sz w:val="24"/>
        </w:rPr>
        <w:t>10</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2</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Шикаре се јављају на површини од </w:t>
      </w:r>
      <w:r w:rsidR="00DD257C">
        <w:rPr>
          <w:rFonts w:ascii="Times New Roman" w:eastAsia="Calibri" w:hAnsi="Times New Roman" w:cs="Times New Roman"/>
          <w:sz w:val="24"/>
        </w:rPr>
        <w:t>395,32</w:t>
      </w:r>
      <w:r w:rsidRPr="00BB0922">
        <w:rPr>
          <w:rFonts w:ascii="Times New Roman" w:eastAsia="Calibri" w:hAnsi="Times New Roman" w:cs="Times New Roman"/>
          <w:sz w:val="24"/>
          <w:lang w:val="sr-Latn-CS"/>
        </w:rPr>
        <w:t>ha (</w:t>
      </w:r>
      <w:r w:rsidR="00DD257C">
        <w:rPr>
          <w:rFonts w:ascii="Times New Roman" w:eastAsia="Calibri" w:hAnsi="Times New Roman" w:cs="Times New Roman"/>
          <w:sz w:val="24"/>
        </w:rPr>
        <w:t>49,2</w:t>
      </w:r>
      <w:r w:rsidRPr="00BB0922">
        <w:rPr>
          <w:rFonts w:ascii="Times New Roman" w:eastAsia="Calibri" w:hAnsi="Times New Roman" w:cs="Times New Roman"/>
          <w:sz w:val="24"/>
          <w:lang w:val="sr-Latn-CS"/>
        </w:rPr>
        <w:t xml:space="preserve">%). Запремина је највећа код очуваних састојина и износи </w:t>
      </w:r>
      <w:r w:rsidR="00DD257C">
        <w:rPr>
          <w:rFonts w:ascii="Times New Roman" w:eastAsia="Calibri" w:hAnsi="Times New Roman" w:cs="Times New Roman"/>
          <w:sz w:val="24"/>
        </w:rPr>
        <w:t>100.288,1</w:t>
      </w:r>
      <w:r w:rsidRPr="00BB0922">
        <w:rPr>
          <w:rFonts w:ascii="Times New Roman" w:eastAsia="Calibri" w:hAnsi="Times New Roman" w:cs="Times New Roman"/>
          <w:sz w:val="24"/>
          <w:lang w:val="sr-Latn-CS"/>
        </w:rPr>
        <w:t xml:space="preserve">m³, односно </w:t>
      </w:r>
      <w:r w:rsidR="00DD257C">
        <w:rPr>
          <w:rFonts w:ascii="Times New Roman" w:eastAsia="Calibri" w:hAnsi="Times New Roman" w:cs="Times New Roman"/>
          <w:sz w:val="24"/>
        </w:rPr>
        <w:t>83,6</w:t>
      </w:r>
      <w:r w:rsidRPr="00BB0922">
        <w:rPr>
          <w:rFonts w:ascii="Times New Roman" w:eastAsia="Calibri" w:hAnsi="Times New Roman" w:cs="Times New Roman"/>
          <w:sz w:val="24"/>
          <w:lang w:val="sr-Latn-CS"/>
        </w:rPr>
        <w:t xml:space="preserve">% укупне запремине. Очуване састојине имају и највећи запремински прираст и износи </w:t>
      </w:r>
      <w:r w:rsidR="00DD257C">
        <w:rPr>
          <w:rFonts w:ascii="Times New Roman" w:eastAsia="Calibri" w:hAnsi="Times New Roman" w:cs="Times New Roman"/>
          <w:sz w:val="24"/>
        </w:rPr>
        <w:t>84,9</w:t>
      </w:r>
      <w:r w:rsidRPr="00BB0922">
        <w:rPr>
          <w:rFonts w:ascii="Times New Roman" w:eastAsia="Calibri" w:hAnsi="Times New Roman" w:cs="Times New Roman"/>
          <w:sz w:val="24"/>
          <w:lang w:val="sr-Latn-CS"/>
        </w:rPr>
        <w:t xml:space="preserve">% укупног прираста, односно </w:t>
      </w:r>
      <w:r w:rsidR="00DD257C">
        <w:rPr>
          <w:rFonts w:ascii="Times New Roman" w:eastAsia="Calibri" w:hAnsi="Times New Roman" w:cs="Times New Roman"/>
          <w:sz w:val="24"/>
        </w:rPr>
        <w:t>1.730,9</w:t>
      </w:r>
      <w:r w:rsidRPr="00BB0922">
        <w:rPr>
          <w:rFonts w:ascii="Times New Roman" w:eastAsia="Calibri" w:hAnsi="Times New Roman" w:cs="Times New Roman"/>
          <w:sz w:val="24"/>
          <w:lang w:val="sr-Latn-CS"/>
        </w:rPr>
        <w:t xml:space="preserve">m³. Када се посматра расподела запремине по јединици површине, највећа је код очуваних састојина и износи </w:t>
      </w:r>
      <w:r w:rsidR="00DD257C">
        <w:rPr>
          <w:rFonts w:ascii="Times New Roman" w:eastAsia="Calibri" w:hAnsi="Times New Roman" w:cs="Times New Roman"/>
          <w:sz w:val="24"/>
        </w:rPr>
        <w:t>306,8</w:t>
      </w:r>
      <w:r w:rsidRPr="00BB0922">
        <w:rPr>
          <w:rFonts w:ascii="Times New Roman" w:eastAsia="Calibri" w:hAnsi="Times New Roman" w:cs="Times New Roman"/>
          <w:sz w:val="24"/>
          <w:lang w:val="sr-Latn-CS"/>
        </w:rPr>
        <w:t>m³/ha.</w:t>
      </w:r>
    </w:p>
    <w:p w:rsidR="00BB0922" w:rsidRPr="00BB0922" w:rsidRDefault="00BB0922" w:rsidP="00BB0922">
      <w:pPr>
        <w:spacing w:after="0" w:line="240" w:lineRule="auto"/>
        <w:ind w:firstLine="851"/>
        <w:jc w:val="both"/>
        <w:rPr>
          <w:rFonts w:ascii="Times New Roman" w:eastAsia="Calibri" w:hAnsi="Times New Roman" w:cs="Times New Roman"/>
          <w:color w:val="FF0000"/>
          <w:sz w:val="24"/>
          <w:lang w:val="sr-Latn-CS"/>
        </w:rPr>
      </w:pPr>
      <w:r w:rsidRPr="00BB0922">
        <w:rPr>
          <w:rFonts w:ascii="Times New Roman" w:eastAsia="Calibri" w:hAnsi="Times New Roman" w:cs="Times New Roman"/>
          <w:sz w:val="24"/>
          <w:lang w:val="sr-Latn-CS"/>
        </w:rPr>
        <w:t xml:space="preserve">Када се посматра стање састојина и по пореклу и по очуваности, </w:t>
      </w:r>
      <w:r w:rsidR="002B1C20">
        <w:rPr>
          <w:rFonts w:ascii="Times New Roman" w:eastAsia="Calibri" w:hAnsi="Times New Roman" w:cs="Times New Roman"/>
          <w:sz w:val="24"/>
        </w:rPr>
        <w:t xml:space="preserve">ако изузмемо шикаре, </w:t>
      </w:r>
      <w:r w:rsidRPr="00BB0922">
        <w:rPr>
          <w:rFonts w:ascii="Times New Roman" w:eastAsia="Calibri" w:hAnsi="Times New Roman" w:cs="Times New Roman"/>
          <w:sz w:val="24"/>
          <w:lang w:val="sr-Latn-CS"/>
        </w:rPr>
        <w:t xml:space="preserve">примећује се да су најзаступљеније </w:t>
      </w:r>
      <w:r w:rsidRPr="00BB0922">
        <w:rPr>
          <w:rFonts w:ascii="Times New Roman" w:eastAsia="Calibri" w:hAnsi="Times New Roman" w:cs="Times New Roman"/>
          <w:sz w:val="24"/>
        </w:rPr>
        <w:t xml:space="preserve">изданачке </w:t>
      </w:r>
      <w:r w:rsidRPr="00BB0922">
        <w:rPr>
          <w:rFonts w:ascii="Times New Roman" w:eastAsia="Calibri" w:hAnsi="Times New Roman" w:cs="Times New Roman"/>
          <w:sz w:val="24"/>
          <w:lang w:val="sr-Latn-CS"/>
        </w:rPr>
        <w:t>очуване састојине са</w:t>
      </w:r>
      <w:r w:rsidR="00DD257C">
        <w:rPr>
          <w:rFonts w:ascii="Times New Roman" w:eastAsia="Calibri" w:hAnsi="Times New Roman" w:cs="Times New Roman"/>
          <w:sz w:val="24"/>
        </w:rPr>
        <w:t xml:space="preserve"> 212,03</w:t>
      </w:r>
      <w:r w:rsidRPr="00BB0922">
        <w:rPr>
          <w:rFonts w:ascii="Times New Roman" w:eastAsia="Calibri" w:hAnsi="Times New Roman" w:cs="Times New Roman"/>
          <w:sz w:val="24"/>
          <w:lang w:val="sr-Latn-CS"/>
        </w:rPr>
        <w:t xml:space="preserve">ha, односно </w:t>
      </w:r>
      <w:r w:rsidR="00DD257C">
        <w:rPr>
          <w:rFonts w:ascii="Times New Roman" w:eastAsia="Calibri" w:hAnsi="Times New Roman" w:cs="Times New Roman"/>
          <w:sz w:val="24"/>
        </w:rPr>
        <w:t>26,4</w:t>
      </w:r>
      <w:r w:rsidRPr="00BB0922">
        <w:rPr>
          <w:rFonts w:ascii="Times New Roman" w:eastAsia="Calibri" w:hAnsi="Times New Roman" w:cs="Times New Roman"/>
          <w:sz w:val="24"/>
          <w:lang w:val="sr-Latn-CS"/>
        </w:rPr>
        <w:t xml:space="preserve">%. </w:t>
      </w:r>
      <w:r w:rsidR="00D972F3">
        <w:rPr>
          <w:rFonts w:ascii="Times New Roman" w:eastAsia="Calibri" w:hAnsi="Times New Roman" w:cs="Times New Roman"/>
          <w:sz w:val="24"/>
        </w:rPr>
        <w:t>Ове</w:t>
      </w:r>
      <w:r w:rsidRPr="00BB0922">
        <w:rPr>
          <w:rFonts w:ascii="Times New Roman" w:eastAsia="Calibri" w:hAnsi="Times New Roman" w:cs="Times New Roman"/>
          <w:sz w:val="24"/>
          <w:lang w:val="sr-Latn-CS"/>
        </w:rPr>
        <w:t xml:space="preserve"> састојине имају  </w:t>
      </w:r>
      <w:r w:rsidR="00D972F3">
        <w:rPr>
          <w:rFonts w:ascii="Times New Roman" w:eastAsia="Calibri" w:hAnsi="Times New Roman" w:cs="Times New Roman"/>
          <w:sz w:val="24"/>
          <w:lang w:val="sr-Latn-CS"/>
        </w:rPr>
        <w:t xml:space="preserve">највећу запремину и она износи </w:t>
      </w:r>
      <w:r w:rsidR="00D972F3">
        <w:rPr>
          <w:rFonts w:ascii="Times New Roman" w:eastAsia="Calibri" w:hAnsi="Times New Roman" w:cs="Times New Roman"/>
          <w:sz w:val="24"/>
        </w:rPr>
        <w:t>47,2</w:t>
      </w:r>
      <w:r w:rsidRPr="00BB0922">
        <w:rPr>
          <w:rFonts w:ascii="Times New Roman" w:eastAsia="Calibri" w:hAnsi="Times New Roman" w:cs="Times New Roman"/>
          <w:sz w:val="24"/>
          <w:lang w:val="sr-Latn-CS"/>
        </w:rPr>
        <w:t xml:space="preserve">% укупне запремине састојине, односно </w:t>
      </w:r>
      <w:r w:rsidR="00D972F3">
        <w:rPr>
          <w:rFonts w:ascii="Times New Roman" w:eastAsia="Calibri" w:hAnsi="Times New Roman" w:cs="Times New Roman"/>
          <w:sz w:val="24"/>
        </w:rPr>
        <w:t>56.675,2</w:t>
      </w:r>
      <w:r w:rsidRPr="00BB0922">
        <w:rPr>
          <w:rFonts w:ascii="Times New Roman" w:eastAsia="Calibri" w:hAnsi="Times New Roman" w:cs="Times New Roman"/>
          <w:sz w:val="24"/>
          <w:lang w:val="sr-Latn-CS"/>
        </w:rPr>
        <w:t xml:space="preserve">m³, као и запремински прираст који је </w:t>
      </w:r>
      <w:r w:rsidR="00D972F3">
        <w:rPr>
          <w:rFonts w:ascii="Times New Roman" w:eastAsia="Calibri" w:hAnsi="Times New Roman" w:cs="Times New Roman"/>
          <w:sz w:val="24"/>
        </w:rPr>
        <w:t>48,9</w:t>
      </w:r>
      <w:r w:rsidRPr="00BB0922">
        <w:rPr>
          <w:rFonts w:ascii="Times New Roman" w:eastAsia="Calibri" w:hAnsi="Times New Roman" w:cs="Times New Roman"/>
          <w:sz w:val="24"/>
          <w:lang w:val="sr-Latn-CS"/>
        </w:rPr>
        <w:t>% укупног запреминског прираста газдинске јединице (</w:t>
      </w:r>
      <w:r w:rsidR="00D972F3">
        <w:rPr>
          <w:rFonts w:ascii="Times New Roman" w:eastAsia="Calibri" w:hAnsi="Times New Roman" w:cs="Times New Roman"/>
          <w:sz w:val="24"/>
        </w:rPr>
        <w:t>996,3</w:t>
      </w:r>
      <w:r w:rsidRPr="00BB0922">
        <w:rPr>
          <w:rFonts w:ascii="Times New Roman" w:eastAsia="Calibri" w:hAnsi="Times New Roman" w:cs="Times New Roman"/>
          <w:sz w:val="24"/>
          <w:lang w:val="sr-Latn-CS"/>
        </w:rPr>
        <w:t xml:space="preserve">m³).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Гледано по мешовитости</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чисте састојине заузимају површину од </w:t>
      </w:r>
      <w:r w:rsidR="00D972F3">
        <w:rPr>
          <w:rFonts w:ascii="Times New Roman" w:eastAsia="Calibri" w:hAnsi="Times New Roman" w:cs="Times New Roman"/>
          <w:sz w:val="24"/>
        </w:rPr>
        <w:t>613,39</w:t>
      </w:r>
      <w:r w:rsidRPr="00BB0922">
        <w:rPr>
          <w:rFonts w:ascii="Times New Roman" w:eastAsia="Calibri" w:hAnsi="Times New Roman" w:cs="Times New Roman"/>
          <w:sz w:val="24"/>
          <w:lang w:val="sr-Latn-CS"/>
        </w:rPr>
        <w:t xml:space="preserve">ha, односно </w:t>
      </w:r>
      <w:r w:rsidR="00D972F3">
        <w:rPr>
          <w:rFonts w:ascii="Times New Roman" w:eastAsia="Calibri" w:hAnsi="Times New Roman" w:cs="Times New Roman"/>
          <w:sz w:val="24"/>
        </w:rPr>
        <w:t>76,3</w:t>
      </w:r>
      <w:r w:rsidRPr="00BB0922">
        <w:rPr>
          <w:rFonts w:ascii="Times New Roman" w:eastAsia="Calibri" w:hAnsi="Times New Roman" w:cs="Times New Roman"/>
          <w:sz w:val="24"/>
          <w:lang w:val="sr-Latn-CS"/>
        </w:rPr>
        <w:t xml:space="preserve">% укупне обрасле површине, док су мешовите на површини од </w:t>
      </w:r>
      <w:r w:rsidR="00D972F3">
        <w:rPr>
          <w:rFonts w:ascii="Times New Roman" w:eastAsia="Calibri" w:hAnsi="Times New Roman" w:cs="Times New Roman"/>
          <w:sz w:val="24"/>
        </w:rPr>
        <w:t>190,58</w:t>
      </w:r>
      <w:r w:rsidRPr="00BB0922">
        <w:rPr>
          <w:rFonts w:ascii="Times New Roman" w:eastAsia="Calibri" w:hAnsi="Times New Roman" w:cs="Times New Roman"/>
          <w:sz w:val="24"/>
          <w:lang w:val="sr-Latn-CS"/>
        </w:rPr>
        <w:t xml:space="preserve">hа или </w:t>
      </w:r>
      <w:r w:rsidR="00D972F3">
        <w:rPr>
          <w:rFonts w:ascii="Times New Roman" w:eastAsia="Calibri" w:hAnsi="Times New Roman" w:cs="Times New Roman"/>
          <w:sz w:val="24"/>
        </w:rPr>
        <w:t>23,7</w:t>
      </w:r>
      <w:r w:rsidRPr="00BB0922">
        <w:rPr>
          <w:rFonts w:ascii="Times New Roman" w:eastAsia="Calibri" w:hAnsi="Times New Roman" w:cs="Times New Roman"/>
          <w:sz w:val="24"/>
          <w:lang w:val="sr-Latn-CS"/>
        </w:rPr>
        <w:t xml:space="preserve">% укупне површине ГЈ. Када се посматра запремина, чисте састојине имају већу запремину и она износи </w:t>
      </w:r>
      <w:r w:rsidR="00D972F3">
        <w:rPr>
          <w:rFonts w:ascii="Times New Roman" w:eastAsia="Calibri" w:hAnsi="Times New Roman" w:cs="Times New Roman"/>
          <w:sz w:val="24"/>
        </w:rPr>
        <w:t>100.909,6</w:t>
      </w:r>
      <w:r w:rsidRPr="00BB0922">
        <w:rPr>
          <w:rFonts w:ascii="Times New Roman" w:eastAsia="Calibri" w:hAnsi="Times New Roman" w:cs="Times New Roman"/>
          <w:sz w:val="24"/>
          <w:lang w:val="sr-Latn-CS"/>
        </w:rPr>
        <w:t>m³ (</w:t>
      </w:r>
      <w:r w:rsidR="00D972F3">
        <w:rPr>
          <w:rFonts w:ascii="Times New Roman" w:eastAsia="Calibri" w:hAnsi="Times New Roman" w:cs="Times New Roman"/>
          <w:sz w:val="24"/>
        </w:rPr>
        <w:t>84,1</w:t>
      </w:r>
      <w:r w:rsidRPr="00BB0922">
        <w:rPr>
          <w:rFonts w:ascii="Times New Roman" w:eastAsia="Calibri" w:hAnsi="Times New Roman" w:cs="Times New Roman"/>
          <w:sz w:val="24"/>
          <w:lang w:val="sr-Latn-CS"/>
        </w:rPr>
        <w:t xml:space="preserve">%) и имају запремински прираст </w:t>
      </w:r>
      <w:r w:rsidR="00D972F3">
        <w:rPr>
          <w:rFonts w:ascii="Times New Roman" w:eastAsia="Calibri" w:hAnsi="Times New Roman" w:cs="Times New Roman"/>
          <w:sz w:val="24"/>
        </w:rPr>
        <w:t>1.739,2</w:t>
      </w:r>
      <w:r w:rsidRPr="00BB0922">
        <w:rPr>
          <w:rFonts w:ascii="Times New Roman" w:eastAsia="Calibri" w:hAnsi="Times New Roman" w:cs="Times New Roman"/>
          <w:sz w:val="24"/>
          <w:lang w:val="sr-Latn-CS"/>
        </w:rPr>
        <w:t xml:space="preserve">m³, односно </w:t>
      </w:r>
      <w:r w:rsidR="00D972F3">
        <w:rPr>
          <w:rFonts w:ascii="Times New Roman" w:eastAsia="Calibri" w:hAnsi="Times New Roman" w:cs="Times New Roman"/>
          <w:sz w:val="24"/>
        </w:rPr>
        <w:t>85,3</w:t>
      </w:r>
      <w:r w:rsidRPr="00BB0922">
        <w:rPr>
          <w:rFonts w:ascii="Times New Roman" w:eastAsia="Calibri" w:hAnsi="Times New Roman" w:cs="Times New Roman"/>
          <w:sz w:val="24"/>
          <w:lang w:val="sr-Latn-CS"/>
        </w:rPr>
        <w:t xml:space="preserve">% укупног запреминског прираста газдинске јединице. Мешовите састојине имају запремину </w:t>
      </w:r>
      <w:r w:rsidR="00E50940">
        <w:rPr>
          <w:rFonts w:ascii="Times New Roman" w:eastAsia="Calibri" w:hAnsi="Times New Roman" w:cs="Times New Roman"/>
          <w:sz w:val="24"/>
        </w:rPr>
        <w:t>19.118,0</w:t>
      </w:r>
      <w:r w:rsidRPr="00BB0922">
        <w:rPr>
          <w:rFonts w:ascii="Times New Roman" w:eastAsia="Calibri" w:hAnsi="Times New Roman" w:cs="Times New Roman"/>
          <w:sz w:val="24"/>
          <w:lang w:val="sr-Latn-CS"/>
        </w:rPr>
        <w:t>m³ (</w:t>
      </w:r>
      <w:r w:rsidR="00E50940">
        <w:rPr>
          <w:rFonts w:ascii="Times New Roman" w:eastAsia="Calibri" w:hAnsi="Times New Roman" w:cs="Times New Roman"/>
          <w:sz w:val="24"/>
        </w:rPr>
        <w:t>15,9</w:t>
      </w:r>
      <w:r w:rsidRPr="00BB0922">
        <w:rPr>
          <w:rFonts w:ascii="Times New Roman" w:eastAsia="Calibri" w:hAnsi="Times New Roman" w:cs="Times New Roman"/>
          <w:sz w:val="24"/>
          <w:lang w:val="sr-Latn-CS"/>
        </w:rPr>
        <w:t xml:space="preserve">%) и запремински прираст </w:t>
      </w:r>
      <w:r w:rsidR="00E50940">
        <w:rPr>
          <w:rFonts w:ascii="Times New Roman" w:eastAsia="Calibri" w:hAnsi="Times New Roman" w:cs="Times New Roman"/>
          <w:sz w:val="24"/>
        </w:rPr>
        <w:t>299,4</w:t>
      </w:r>
      <w:r w:rsidRPr="00BB0922">
        <w:rPr>
          <w:rFonts w:ascii="Times New Roman" w:eastAsia="Calibri" w:hAnsi="Times New Roman" w:cs="Times New Roman"/>
          <w:sz w:val="24"/>
          <w:lang w:val="sr-Latn-CS"/>
        </w:rPr>
        <w:t>m³ (</w:t>
      </w:r>
      <w:r w:rsidR="00E50940">
        <w:rPr>
          <w:rFonts w:ascii="Times New Roman" w:eastAsia="Calibri" w:hAnsi="Times New Roman" w:cs="Times New Roman"/>
          <w:sz w:val="24"/>
        </w:rPr>
        <w:t>14,7</w:t>
      </w:r>
      <w:r w:rsidRPr="00BB0922">
        <w:rPr>
          <w:rFonts w:ascii="Times New Roman" w:eastAsia="Calibri" w:hAnsi="Times New Roman" w:cs="Times New Roman"/>
          <w:sz w:val="24"/>
          <w:lang w:val="sr-Latn-CS"/>
        </w:rPr>
        <w:t xml:space="preserve">%). Запремина по јединици површине је већа код чистих састојина и износи </w:t>
      </w:r>
      <w:r w:rsidR="00E50940">
        <w:rPr>
          <w:rFonts w:ascii="Times New Roman" w:eastAsia="Calibri" w:hAnsi="Times New Roman" w:cs="Times New Roman"/>
          <w:sz w:val="24"/>
        </w:rPr>
        <w:t>164,5</w:t>
      </w:r>
      <w:r w:rsidRPr="00BB0922">
        <w:rPr>
          <w:rFonts w:ascii="Times New Roman" w:eastAsia="Calibri" w:hAnsi="Times New Roman" w:cs="Times New Roman"/>
          <w:sz w:val="24"/>
          <w:lang w:val="sr-Latn-CS"/>
        </w:rPr>
        <w:t>m³/ha.</w:t>
      </w:r>
    </w:p>
    <w:p w:rsidR="00BB0922" w:rsidRPr="00BB0922" w:rsidRDefault="00BB0922" w:rsidP="00BB0922">
      <w:pPr>
        <w:spacing w:after="0" w:line="240" w:lineRule="auto"/>
        <w:ind w:firstLine="851"/>
        <w:jc w:val="both"/>
        <w:rPr>
          <w:rFonts w:ascii="Times New Roman" w:eastAsia="Calibri" w:hAnsi="Times New Roman" w:cs="Times New Roman"/>
          <w:sz w:val="24"/>
          <w:szCs w:val="20"/>
        </w:rPr>
      </w:pPr>
      <w:r w:rsidRPr="00BB0922">
        <w:rPr>
          <w:rFonts w:ascii="Times New Roman" w:eastAsia="Calibri" w:hAnsi="Times New Roman" w:cs="Times New Roman"/>
          <w:sz w:val="24"/>
          <w:lang w:val="sr-Latn-CS"/>
        </w:rPr>
        <w:t xml:space="preserve">Најзаступљенија врста је </w:t>
      </w:r>
      <w:r w:rsidRPr="00BB0922">
        <w:rPr>
          <w:rFonts w:ascii="Times New Roman" w:eastAsia="Calibri" w:hAnsi="Times New Roman" w:cs="Times New Roman"/>
          <w:sz w:val="24"/>
        </w:rPr>
        <w:t>буква</w:t>
      </w:r>
      <w:r w:rsidRPr="00BB0922">
        <w:rPr>
          <w:rFonts w:ascii="Times New Roman" w:eastAsia="Calibri" w:hAnsi="Times New Roman" w:cs="Times New Roman"/>
          <w:sz w:val="24"/>
          <w:lang w:val="sr-Latn-CS"/>
        </w:rPr>
        <w:t xml:space="preserve"> са </w:t>
      </w:r>
      <w:r w:rsidR="00E50940">
        <w:rPr>
          <w:rFonts w:ascii="Times New Roman" w:eastAsia="Calibri" w:hAnsi="Times New Roman" w:cs="Times New Roman"/>
          <w:sz w:val="24"/>
        </w:rPr>
        <w:t>67,3</w:t>
      </w:r>
      <w:r w:rsidRPr="00BB0922">
        <w:rPr>
          <w:rFonts w:ascii="Times New Roman" w:eastAsia="Calibri" w:hAnsi="Times New Roman" w:cs="Times New Roman"/>
          <w:sz w:val="24"/>
          <w:lang w:val="sr-Latn-CS"/>
        </w:rPr>
        <w:t xml:space="preserve">% од укупне запремине, односно </w:t>
      </w:r>
      <w:r w:rsidR="00E50940">
        <w:rPr>
          <w:rFonts w:ascii="Times New Roman" w:eastAsia="Calibri" w:hAnsi="Times New Roman" w:cs="Times New Roman"/>
          <w:sz w:val="24"/>
          <w:szCs w:val="20"/>
        </w:rPr>
        <w:t>80.836,4</w:t>
      </w:r>
      <w:r w:rsidRPr="00BB0922">
        <w:rPr>
          <w:rFonts w:ascii="Times New Roman" w:eastAsia="Calibri" w:hAnsi="Times New Roman" w:cs="Times New Roman"/>
          <w:sz w:val="24"/>
          <w:lang w:val="sr-Latn-CS"/>
        </w:rPr>
        <w:t xml:space="preserve">m³. Запремински прираст ове врсте је </w:t>
      </w:r>
      <w:r w:rsidRPr="00BB0922">
        <w:rPr>
          <w:rFonts w:ascii="Times New Roman" w:eastAsia="Calibri" w:hAnsi="Times New Roman" w:cs="Times New Roman"/>
          <w:sz w:val="24"/>
          <w:szCs w:val="20"/>
          <w:lang w:val="sr-Latn-CS"/>
        </w:rPr>
        <w:t>1.</w:t>
      </w:r>
      <w:r w:rsidR="00E50940">
        <w:rPr>
          <w:rFonts w:ascii="Times New Roman" w:eastAsia="Calibri" w:hAnsi="Times New Roman" w:cs="Times New Roman"/>
          <w:sz w:val="24"/>
          <w:szCs w:val="20"/>
        </w:rPr>
        <w:t>336,7</w:t>
      </w:r>
      <w:r w:rsidRPr="00BB0922">
        <w:rPr>
          <w:rFonts w:ascii="Times New Roman" w:eastAsia="Calibri" w:hAnsi="Times New Roman" w:cs="Times New Roman"/>
          <w:sz w:val="24"/>
          <w:lang w:val="sr-Latn-CS"/>
        </w:rPr>
        <w:t xml:space="preserve">m³, односно </w:t>
      </w:r>
      <w:r w:rsidR="00E50940">
        <w:rPr>
          <w:rFonts w:ascii="Times New Roman" w:eastAsia="Calibri" w:hAnsi="Times New Roman" w:cs="Times New Roman"/>
          <w:sz w:val="24"/>
          <w:szCs w:val="20"/>
        </w:rPr>
        <w:t>65,6</w:t>
      </w:r>
      <w:r w:rsidRPr="00BB0922">
        <w:rPr>
          <w:rFonts w:ascii="Times New Roman" w:eastAsia="Calibri" w:hAnsi="Times New Roman" w:cs="Times New Roman"/>
          <w:sz w:val="24"/>
          <w:lang w:val="sr-Latn-CS"/>
        </w:rPr>
        <w:t xml:space="preserve">% укупног запреминског прираста. </w:t>
      </w:r>
      <w:r w:rsidRPr="00BB0922">
        <w:rPr>
          <w:rFonts w:ascii="Times New Roman" w:eastAsia="Calibri" w:hAnsi="Times New Roman" w:cs="Times New Roman"/>
          <w:sz w:val="24"/>
        </w:rPr>
        <w:t xml:space="preserve">Од четинара је </w:t>
      </w:r>
      <w:r w:rsidR="00E50940">
        <w:rPr>
          <w:rFonts w:ascii="Times New Roman" w:eastAsia="Calibri" w:hAnsi="Times New Roman" w:cs="Times New Roman"/>
          <w:sz w:val="24"/>
        </w:rPr>
        <w:t>најзаступљенији црни бор са 1,5</w:t>
      </w:r>
      <w:r w:rsidRPr="00BB0922">
        <w:rPr>
          <w:rFonts w:ascii="Times New Roman" w:eastAsia="Calibri" w:hAnsi="Times New Roman" w:cs="Times New Roman"/>
          <w:sz w:val="24"/>
        </w:rPr>
        <w:t>% од ук</w:t>
      </w:r>
      <w:r w:rsidR="00E50940">
        <w:rPr>
          <w:rFonts w:ascii="Times New Roman" w:eastAsia="Calibri" w:hAnsi="Times New Roman" w:cs="Times New Roman"/>
          <w:sz w:val="24"/>
        </w:rPr>
        <w:t>упне запремине, односно 1.756,4</w:t>
      </w:r>
      <w:r w:rsidRPr="00BB0922">
        <w:rPr>
          <w:rFonts w:ascii="Times New Roman" w:eastAsia="Calibri" w:hAnsi="Times New Roman" w:cs="Times New Roman"/>
          <w:sz w:val="24"/>
          <w:lang w:val="sr-Latn-CS"/>
        </w:rPr>
        <w:t>m³</w:t>
      </w:r>
      <w:r w:rsidRPr="00BB0922">
        <w:rPr>
          <w:rFonts w:ascii="Times New Roman" w:eastAsia="Calibri" w:hAnsi="Times New Roman" w:cs="Times New Roman"/>
          <w:sz w:val="24"/>
        </w:rPr>
        <w:t>.</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Највећи део дрвне запремине налази се у другом дебљинском разреду </w:t>
      </w:r>
      <w:r w:rsidR="00E50940">
        <w:rPr>
          <w:rFonts w:ascii="Times New Roman" w:eastAsia="Calibri" w:hAnsi="Times New Roman" w:cs="Times New Roman"/>
          <w:sz w:val="24"/>
        </w:rPr>
        <w:t>39.347,6</w:t>
      </w:r>
      <w:r w:rsidR="00E50940">
        <w:rPr>
          <w:rFonts w:ascii="Times New Roman" w:eastAsia="Calibri" w:hAnsi="Times New Roman" w:cs="Times New Roman"/>
          <w:sz w:val="24"/>
          <w:lang w:val="sr-Latn-CS"/>
        </w:rPr>
        <w:t>m³ (</w:t>
      </w:r>
      <w:r w:rsidR="00E50940">
        <w:rPr>
          <w:rFonts w:ascii="Times New Roman" w:eastAsia="Calibri" w:hAnsi="Times New Roman" w:cs="Times New Roman"/>
          <w:sz w:val="24"/>
        </w:rPr>
        <w:t>32,8</w:t>
      </w:r>
      <w:r w:rsidRPr="00BB0922">
        <w:rPr>
          <w:rFonts w:ascii="Times New Roman" w:eastAsia="Calibri" w:hAnsi="Times New Roman" w:cs="Times New Roman"/>
          <w:sz w:val="24"/>
          <w:lang w:val="sr-Latn-CS"/>
        </w:rPr>
        <w:t>%).</w:t>
      </w:r>
    </w:p>
    <w:p w:rsidR="00BB0922" w:rsidRPr="00B12E71" w:rsidRDefault="00BB0922" w:rsidP="00BB0922">
      <w:pPr>
        <w:spacing w:after="0" w:line="240" w:lineRule="auto"/>
        <w:ind w:firstLine="851"/>
        <w:jc w:val="both"/>
        <w:rPr>
          <w:rFonts w:ascii="Times New Roman" w:eastAsia="Calibri" w:hAnsi="Times New Roman" w:cs="Times New Roman"/>
          <w:sz w:val="24"/>
        </w:rPr>
      </w:pPr>
      <w:r w:rsidRPr="00B12E71">
        <w:rPr>
          <w:rFonts w:ascii="Times New Roman" w:eastAsia="Calibri" w:hAnsi="Times New Roman" w:cs="Times New Roman"/>
          <w:sz w:val="24"/>
          <w:lang w:val="sr-Latn-CS"/>
        </w:rPr>
        <w:t xml:space="preserve">Старосна структура показује велика одступања од нормалног размера добних разреда. </w:t>
      </w:r>
      <w:r w:rsidRPr="00B12E71">
        <w:rPr>
          <w:rFonts w:ascii="Times New Roman" w:eastAsia="Calibri" w:hAnsi="Times New Roman" w:cs="Times New Roman"/>
          <w:sz w:val="24"/>
        </w:rPr>
        <w:t>У овој газдинској јединици, најзаступљеније</w:t>
      </w:r>
      <w:r w:rsidR="00DD6F1A">
        <w:rPr>
          <w:rFonts w:ascii="Times New Roman" w:eastAsia="Calibri" w:hAnsi="Times New Roman" w:cs="Times New Roman"/>
          <w:sz w:val="24"/>
        </w:rPr>
        <w:t xml:space="preserve"> су састојине </w:t>
      </w:r>
      <w:r w:rsidRPr="00BB0922">
        <w:rPr>
          <w:rFonts w:ascii="Times New Roman" w:eastAsia="Calibri" w:hAnsi="Times New Roman" w:cs="Times New Roman"/>
          <w:sz w:val="24"/>
        </w:rPr>
        <w:t>V</w:t>
      </w:r>
      <w:r w:rsidR="00026554">
        <w:rPr>
          <w:rFonts w:ascii="Times New Roman" w:eastAsia="Calibri" w:hAnsi="Times New Roman" w:cs="Times New Roman"/>
          <w:sz w:val="24"/>
        </w:rPr>
        <w:t xml:space="preserve"> </w:t>
      </w:r>
      <w:r w:rsidR="00DD6F1A">
        <w:rPr>
          <w:rFonts w:ascii="Times New Roman" w:eastAsia="Calibri" w:hAnsi="Times New Roman" w:cs="Times New Roman"/>
          <w:sz w:val="24"/>
        </w:rPr>
        <w:t>добног разреда, површине 102,80ha, запремине 37.921,6</w:t>
      </w:r>
      <w:r w:rsidRPr="00BB0922">
        <w:rPr>
          <w:rFonts w:ascii="Times New Roman" w:eastAsia="Calibri" w:hAnsi="Times New Roman" w:cs="Times New Roman"/>
          <w:sz w:val="24"/>
          <w:lang w:val="sr-Latn-CS"/>
        </w:rPr>
        <w:t>m³</w:t>
      </w:r>
      <w:r w:rsidR="00B12E71">
        <w:rPr>
          <w:rFonts w:ascii="Times New Roman" w:eastAsia="Calibri" w:hAnsi="Times New Roman" w:cs="Times New Roman"/>
          <w:sz w:val="24"/>
        </w:rPr>
        <w:t xml:space="preserve"> и запреминског прираста 648,6</w:t>
      </w:r>
      <w:r w:rsidRPr="00BB0922">
        <w:rPr>
          <w:rFonts w:ascii="Times New Roman" w:eastAsia="Calibri" w:hAnsi="Times New Roman" w:cs="Times New Roman"/>
          <w:sz w:val="24"/>
          <w:lang w:val="sr-Latn-CS"/>
        </w:rPr>
        <w:t>m³</w:t>
      </w:r>
      <w:r w:rsidRPr="00BB0922">
        <w:rPr>
          <w:rFonts w:ascii="Times New Roman" w:eastAsia="Calibri" w:hAnsi="Times New Roman" w:cs="Times New Roman"/>
          <w:sz w:val="24"/>
        </w:rPr>
        <w:t>.</w:t>
      </w:r>
      <w:r w:rsidR="00E50940">
        <w:rPr>
          <w:rFonts w:ascii="Times New Roman" w:eastAsia="Calibri" w:hAnsi="Times New Roman" w:cs="Times New Roman"/>
          <w:sz w:val="24"/>
        </w:rPr>
        <w:t xml:space="preserve"> </w:t>
      </w:r>
      <w:r w:rsidRPr="00BB0922">
        <w:rPr>
          <w:rFonts w:ascii="Times New Roman" w:eastAsia="Calibri" w:hAnsi="Times New Roman" w:cs="Times New Roman"/>
          <w:sz w:val="24"/>
        </w:rPr>
        <w:t xml:space="preserve">Посматрајући размере добних разреда по пореклу састојина, приметно је да је стварни размер високих и издначких састојина померен ка вишим добним разредима, док су </w:t>
      </w:r>
      <w:r w:rsidR="00B12E71">
        <w:rPr>
          <w:rFonts w:ascii="Times New Roman" w:eastAsia="Calibri" w:hAnsi="Times New Roman" w:cs="Times New Roman"/>
          <w:sz w:val="24"/>
        </w:rPr>
        <w:t>I и  II добни разред изостали.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Површина вештачки подигнутих састојина у овој газдинској једи</w:t>
      </w:r>
      <w:r w:rsidR="009758A8">
        <w:rPr>
          <w:rFonts w:ascii="Times New Roman" w:eastAsia="Calibri" w:hAnsi="Times New Roman" w:cs="Times New Roman"/>
          <w:sz w:val="24"/>
          <w:lang w:val="sr-Latn-CS"/>
        </w:rPr>
        <w:t xml:space="preserve">ници износи </w:t>
      </w:r>
      <w:r w:rsidR="009758A8">
        <w:rPr>
          <w:rFonts w:ascii="Times New Roman" w:eastAsia="Calibri" w:hAnsi="Times New Roman" w:cs="Times New Roman"/>
          <w:sz w:val="24"/>
        </w:rPr>
        <w:t>11,88</w:t>
      </w:r>
      <w:r w:rsidR="009758A8">
        <w:rPr>
          <w:rFonts w:ascii="Times New Roman" w:eastAsia="Calibri" w:hAnsi="Times New Roman" w:cs="Times New Roman"/>
          <w:sz w:val="24"/>
          <w:lang w:val="sr-Latn-CS"/>
        </w:rPr>
        <w:t xml:space="preserve">ha, што чини </w:t>
      </w:r>
      <w:r w:rsidR="009758A8">
        <w:rPr>
          <w:rFonts w:ascii="Times New Roman" w:eastAsia="Calibri" w:hAnsi="Times New Roman" w:cs="Times New Roman"/>
          <w:sz w:val="24"/>
        </w:rPr>
        <w:t>1,5</w:t>
      </w:r>
      <w:r w:rsidRPr="00BB0922">
        <w:rPr>
          <w:rFonts w:ascii="Times New Roman" w:eastAsia="Calibri" w:hAnsi="Times New Roman" w:cs="Times New Roman"/>
          <w:sz w:val="24"/>
          <w:lang w:val="sr-Latn-CS"/>
        </w:rPr>
        <w:t xml:space="preserve">% укупне обрасле површине. </w:t>
      </w:r>
      <w:r w:rsidR="009758A8">
        <w:rPr>
          <w:rFonts w:ascii="Times New Roman" w:eastAsia="Calibri" w:hAnsi="Times New Roman" w:cs="Times New Roman"/>
          <w:sz w:val="24"/>
          <w:lang w:val="sr-Latn-CS"/>
        </w:rPr>
        <w:t xml:space="preserve">Запремина ових састојина је </w:t>
      </w:r>
      <w:r w:rsidR="009758A8">
        <w:rPr>
          <w:rFonts w:ascii="Times New Roman" w:eastAsia="Calibri" w:hAnsi="Times New Roman" w:cs="Times New Roman"/>
          <w:sz w:val="24"/>
        </w:rPr>
        <w:t>2.697,7</w:t>
      </w:r>
      <w:r w:rsidRPr="00BB0922">
        <w:rPr>
          <w:rFonts w:ascii="Times New Roman" w:eastAsia="Calibri" w:hAnsi="Times New Roman" w:cs="Times New Roman"/>
          <w:sz w:val="24"/>
          <w:lang w:val="sr-Latn-CS"/>
        </w:rPr>
        <w:t xml:space="preserve">m³, а запремински прираст </w:t>
      </w:r>
      <w:r w:rsidR="009758A8">
        <w:rPr>
          <w:rFonts w:ascii="Times New Roman" w:eastAsia="Calibri" w:hAnsi="Times New Roman" w:cs="Times New Roman"/>
          <w:sz w:val="24"/>
        </w:rPr>
        <w:t>63,9</w:t>
      </w:r>
      <w:r w:rsidRPr="00BB0922">
        <w:rPr>
          <w:rFonts w:ascii="Times New Roman" w:eastAsia="Calibri" w:hAnsi="Times New Roman" w:cs="Times New Roman"/>
          <w:sz w:val="24"/>
          <w:lang w:val="sr-Latn-CS"/>
        </w:rPr>
        <w:t>m³. Од укупне површине вештачки подигнутих састојин</w:t>
      </w:r>
      <w:r w:rsidR="009758A8">
        <w:rPr>
          <w:rFonts w:ascii="Times New Roman" w:eastAsia="Calibri" w:hAnsi="Times New Roman" w:cs="Times New Roman"/>
          <w:sz w:val="24"/>
          <w:lang w:val="sr-Latn-CS"/>
        </w:rPr>
        <w:t xml:space="preserve">а, културе су заступљене на </w:t>
      </w:r>
      <w:r w:rsidR="009758A8">
        <w:rPr>
          <w:rFonts w:ascii="Times New Roman" w:eastAsia="Calibri" w:hAnsi="Times New Roman" w:cs="Times New Roman"/>
          <w:sz w:val="24"/>
        </w:rPr>
        <w:t>2,52</w:t>
      </w:r>
      <w:r w:rsidRPr="00BB0922">
        <w:rPr>
          <w:rFonts w:ascii="Times New Roman" w:eastAsia="Calibri" w:hAnsi="Times New Roman" w:cs="Times New Roman"/>
          <w:sz w:val="24"/>
          <w:lang w:val="sr-Latn-CS"/>
        </w:rPr>
        <w:t xml:space="preserve">ha, </w:t>
      </w:r>
      <w:r w:rsidR="009758A8">
        <w:rPr>
          <w:rFonts w:ascii="Times New Roman" w:eastAsia="Calibri" w:hAnsi="Times New Roman" w:cs="Times New Roman"/>
          <w:sz w:val="24"/>
          <w:lang w:val="sr-Latn-CS"/>
        </w:rPr>
        <w:t xml:space="preserve">а старије од 20 година на </w:t>
      </w:r>
      <w:r w:rsidR="009758A8">
        <w:rPr>
          <w:rFonts w:ascii="Times New Roman" w:eastAsia="Calibri" w:hAnsi="Times New Roman" w:cs="Times New Roman"/>
          <w:sz w:val="24"/>
        </w:rPr>
        <w:t>9,36</w:t>
      </w:r>
      <w:r w:rsidRPr="00BB0922">
        <w:rPr>
          <w:rFonts w:ascii="Times New Roman" w:eastAsia="Calibri" w:hAnsi="Times New Roman" w:cs="Times New Roman"/>
          <w:sz w:val="24"/>
          <w:lang w:val="sr-Latn-CS"/>
        </w:rPr>
        <w:t>ha.</w:t>
      </w:r>
    </w:p>
    <w:p w:rsidR="00097138" w:rsidRPr="00F64C2A" w:rsidRDefault="00097138" w:rsidP="00097138">
      <w:pPr>
        <w:pStyle w:val="Osnovatext"/>
        <w:ind w:firstLine="851"/>
      </w:pPr>
      <w:r>
        <w:t>У овој газдинској јединици регистрована је једна семенска састојина оморике у 20/ц одељењу.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Здравствено стање састојина ове газдинске јединице је задовољавајуће.</w:t>
      </w:r>
    </w:p>
    <w:p w:rsidR="00097138" w:rsidRDefault="00097138" w:rsidP="00097138">
      <w:pPr>
        <w:pStyle w:val="Osnovatext"/>
        <w:ind w:firstLine="851"/>
      </w:pPr>
      <w:r>
        <w:t xml:space="preserve">ГЈ </w:t>
      </w:r>
      <w:r w:rsidRPr="000A66FE">
        <w:t xml:space="preserve">„Венац-Благаја” улази у састав ловишта „Милошево” којим газдује Ловачки савез Србије преко Ловачког удружења „Kњаз Милош” из Пожеге. </w:t>
      </w:r>
    </w:p>
    <w:p w:rsidR="00097138" w:rsidRDefault="00097138" w:rsidP="00097138">
      <w:pPr>
        <w:pStyle w:val="Osnovatext"/>
        <w:ind w:firstLine="851"/>
      </w:pPr>
      <w:r w:rsidRPr="002405A8">
        <w:t>Део састојина ГЈ „</w:t>
      </w:r>
      <w:r>
        <w:rPr>
          <w:lang w:val="sr-Cyrl-CS"/>
        </w:rPr>
        <w:t>Венац-Благаја</w:t>
      </w:r>
      <w:r w:rsidRPr="002405A8">
        <w:t xml:space="preserve">” су сврстане у  HCV </w:t>
      </w:r>
      <w:r>
        <w:t>1 и HCV 4</w:t>
      </w:r>
      <w:r w:rsidRPr="002405A8">
        <w:t xml:space="preserve"> категорију</w:t>
      </w:r>
      <w:r>
        <w:t>, и њихова површина износи 549,82</w:t>
      </w:r>
      <w:r w:rsidRPr="002405A8">
        <w:t>ha.</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AA0FCF">
        <w:rPr>
          <w:rFonts w:ascii="Times New Roman" w:eastAsia="Calibri" w:hAnsi="Times New Roman" w:cs="Times New Roman"/>
          <w:sz w:val="24"/>
          <w:lang w:val="sr-Latn-CS"/>
        </w:rPr>
        <w:t>Отво</w:t>
      </w:r>
      <w:r w:rsidRPr="00BB0922">
        <w:rPr>
          <w:rFonts w:ascii="Times New Roman" w:eastAsia="Calibri" w:hAnsi="Times New Roman" w:cs="Times New Roman"/>
          <w:sz w:val="24"/>
          <w:lang w:val="sr-Latn-CS"/>
        </w:rPr>
        <w:t xml:space="preserve">реност газдинске јединице износи </w:t>
      </w:r>
      <w:r w:rsidR="00A82EBC">
        <w:rPr>
          <w:rFonts w:ascii="Times New Roman" w:eastAsia="Calibri" w:hAnsi="Times New Roman" w:cs="Times New Roman"/>
          <w:sz w:val="24"/>
        </w:rPr>
        <w:t>11,617</w:t>
      </w:r>
      <w:r w:rsidRPr="00BB0922">
        <w:rPr>
          <w:rFonts w:ascii="Times New Roman" w:eastAsia="Calibri" w:hAnsi="Times New Roman" w:cs="Times New Roman"/>
          <w:sz w:val="24"/>
          <w:lang w:val="sr-Latn-CS"/>
        </w:rPr>
        <w:t>km/1</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000ha. </w:t>
      </w:r>
    </w:p>
    <w:p w:rsidR="008F515A" w:rsidRPr="009F4E47" w:rsidRDefault="00BB0922" w:rsidP="008F515A">
      <w:pPr>
        <w:pStyle w:val="Osnovatext"/>
        <w:ind w:firstLine="851"/>
      </w:pPr>
      <w:r w:rsidRPr="00BB0922">
        <w:t xml:space="preserve">У претходном уређајном периоду нису примећене значајне појаве штетних утицаја, али здравствено стање шума треба редовно пратити. </w:t>
      </w:r>
      <w:r w:rsidR="008F515A">
        <w:t>Угроженост од пожара у овој газдинској јединици је слабо изражена и редовно се спроводе све превентивне мере на заштити шума од пожара.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bookmarkStart w:id="101" w:name="_Toc482181565"/>
      <w:bookmarkStart w:id="102" w:name="_Toc482603389"/>
      <w:bookmarkEnd w:id="86"/>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894A56" w:rsidRDefault="00894A56" w:rsidP="00487423">
      <w:pPr>
        <w:pStyle w:val="Heading1"/>
      </w:pPr>
    </w:p>
    <w:p w:rsidR="00894A56" w:rsidRDefault="00894A56" w:rsidP="00487423">
      <w:pPr>
        <w:pStyle w:val="Heading1"/>
      </w:pPr>
    </w:p>
    <w:p w:rsidR="00894A56" w:rsidRDefault="00894A56" w:rsidP="00487423">
      <w:pPr>
        <w:pStyle w:val="Heading1"/>
      </w:pPr>
    </w:p>
    <w:p w:rsidR="00894A56" w:rsidRDefault="00894A56" w:rsidP="00487423">
      <w:pPr>
        <w:pStyle w:val="Heading1"/>
      </w:pPr>
    </w:p>
    <w:p w:rsidR="00BB0922" w:rsidRPr="00BB0922" w:rsidRDefault="00487423" w:rsidP="00487423">
      <w:pPr>
        <w:pStyle w:val="Heading1"/>
      </w:pPr>
      <w:bookmarkStart w:id="103" w:name="_Toc137188343"/>
      <w:r>
        <w:t xml:space="preserve">6. </w:t>
      </w:r>
      <w:r w:rsidR="00BB0922" w:rsidRPr="00BB0922">
        <w:t>ДОСАДАШЊЕ  ГАЗДОВАЊЕ</w:t>
      </w:r>
      <w:bookmarkEnd w:id="101"/>
      <w:bookmarkEnd w:id="102"/>
      <w:bookmarkEnd w:id="103"/>
    </w:p>
    <w:p w:rsidR="00BB0922" w:rsidRPr="00BB0922" w:rsidRDefault="00487423" w:rsidP="00487423">
      <w:pPr>
        <w:pStyle w:val="Heading2"/>
      </w:pPr>
      <w:bookmarkStart w:id="104" w:name="_Toc482181566"/>
      <w:bookmarkStart w:id="105" w:name="_Toc482181567"/>
      <w:bookmarkStart w:id="106" w:name="_Toc482603390"/>
      <w:bookmarkStart w:id="107" w:name="_Toc137188344"/>
      <w:bookmarkEnd w:id="104"/>
      <w:r>
        <w:t xml:space="preserve">6.1. </w:t>
      </w:r>
      <w:r w:rsidR="00BB0922" w:rsidRPr="00BB0922">
        <w:t>Промена шумског фонда</w:t>
      </w:r>
      <w:bookmarkEnd w:id="105"/>
      <w:bookmarkEnd w:id="106"/>
      <w:bookmarkEnd w:id="107"/>
    </w:p>
    <w:p w:rsidR="00BB0922" w:rsidRPr="00BB0922" w:rsidRDefault="00487423" w:rsidP="00487423">
      <w:pPr>
        <w:pStyle w:val="Heading3"/>
      </w:pPr>
      <w:bookmarkStart w:id="108" w:name="_Toc482181568"/>
      <w:bookmarkStart w:id="109" w:name="_Toc482603391"/>
      <w:bookmarkStart w:id="110" w:name="_Toc137188345"/>
      <w:r>
        <w:t>6.1.1</w:t>
      </w:r>
      <w:r w:rsidRPr="0017626F">
        <w:t xml:space="preserve">. </w:t>
      </w:r>
      <w:r w:rsidR="00BB0922" w:rsidRPr="0017626F">
        <w:t>Промена</w:t>
      </w:r>
      <w:r w:rsidR="00BB0922" w:rsidRPr="00BB0922">
        <w:t xml:space="preserve"> шумског фонда по површини</w:t>
      </w:r>
      <w:bookmarkEnd w:id="108"/>
      <w:bookmarkEnd w:id="109"/>
      <w:bookmarkEnd w:id="110"/>
    </w:p>
    <w:p w:rsidR="00BB0922" w:rsidRDefault="00BB0922" w:rsidP="00BB0922">
      <w:pPr>
        <w:tabs>
          <w:tab w:val="left" w:pos="709"/>
          <w:tab w:val="left" w:pos="851"/>
          <w:tab w:val="left" w:pos="993"/>
        </w:tabs>
        <w:spacing w:after="0" w:line="240" w:lineRule="auto"/>
        <w:ind w:firstLine="284"/>
        <w:jc w:val="both"/>
        <w:rPr>
          <w:rFonts w:ascii="Times New Roman" w:eastAsia="Times New Roman" w:hAnsi="Times New Roman" w:cs="Times New Roman"/>
          <w:sz w:val="24"/>
          <w:szCs w:val="24"/>
          <w:lang w:eastAsia="sr-Latn-CS" w:bidi="en-US"/>
        </w:rPr>
      </w:pPr>
    </w:p>
    <w:p w:rsidR="0033639F" w:rsidRPr="0033639F" w:rsidRDefault="0033639F" w:rsidP="00BB0922">
      <w:pPr>
        <w:tabs>
          <w:tab w:val="left" w:pos="709"/>
          <w:tab w:val="left" w:pos="851"/>
          <w:tab w:val="left" w:pos="993"/>
        </w:tabs>
        <w:spacing w:after="0" w:line="240" w:lineRule="auto"/>
        <w:ind w:firstLine="284"/>
        <w:jc w:val="both"/>
        <w:rPr>
          <w:rFonts w:ascii="Times New Roman" w:eastAsia="Times New Roman" w:hAnsi="Times New Roman" w:cs="Times New Roman"/>
          <w:sz w:val="24"/>
          <w:szCs w:val="24"/>
          <w:lang w:eastAsia="sr-Latn-CS" w:bidi="en-US"/>
        </w:rPr>
      </w:pPr>
    </w:p>
    <w:p w:rsidR="00BB0922" w:rsidRPr="00BB0922" w:rsidRDefault="00BB0922" w:rsidP="00BB0922">
      <w:pPr>
        <w:spacing w:after="0" w:line="240" w:lineRule="auto"/>
        <w:ind w:left="708" w:firstLine="708"/>
        <w:rPr>
          <w:rFonts w:ascii="Times New Roman" w:eastAsia="Times New Roman" w:hAnsi="Times New Roman" w:cs="Times New Roman"/>
          <w:i/>
          <w:sz w:val="16"/>
          <w:szCs w:val="16"/>
          <w:lang w:val="sr-Latn-CS" w:eastAsia="sr-Latn-CS" w:bidi="en-US"/>
        </w:rPr>
      </w:pPr>
      <w:r w:rsidRPr="00BB0922">
        <w:rPr>
          <w:rFonts w:ascii="Times New Roman" w:eastAsia="Times New Roman" w:hAnsi="Times New Roman" w:cs="Times New Roman"/>
          <w:i/>
          <w:sz w:val="16"/>
          <w:szCs w:val="16"/>
          <w:lang w:val="sr-Latn-CS" w:eastAsia="sr-Latn-CS" w:bidi="en-US"/>
        </w:rPr>
        <w:t>Табела бр. 2</w:t>
      </w:r>
      <w:r w:rsidRPr="00BB0922">
        <w:rPr>
          <w:rFonts w:ascii="Times New Roman" w:eastAsia="Times New Roman" w:hAnsi="Times New Roman" w:cs="Times New Roman"/>
          <w:i/>
          <w:sz w:val="16"/>
          <w:szCs w:val="16"/>
          <w:lang w:eastAsia="sr-Latn-CS" w:bidi="en-US"/>
        </w:rPr>
        <w:t>9</w:t>
      </w:r>
      <w:r w:rsidRPr="00BB0922">
        <w:rPr>
          <w:rFonts w:ascii="Times New Roman" w:eastAsia="Times New Roman" w:hAnsi="Times New Roman" w:cs="Times New Roman"/>
          <w:i/>
          <w:sz w:val="16"/>
          <w:szCs w:val="16"/>
          <w:lang w:val="sr-Latn-CS" w:eastAsia="sr-Latn-CS" w:bidi="en-US"/>
        </w:rPr>
        <w:t>-Промена шумског фонда по површини</w:t>
      </w:r>
    </w:p>
    <w:tbl>
      <w:tblPr>
        <w:tblW w:w="10180" w:type="dxa"/>
        <w:jc w:val="center"/>
        <w:tblLook w:val="04A0"/>
      </w:tblPr>
      <w:tblGrid>
        <w:gridCol w:w="1048"/>
        <w:gridCol w:w="1161"/>
        <w:gridCol w:w="960"/>
        <w:gridCol w:w="960"/>
        <w:gridCol w:w="1120"/>
        <w:gridCol w:w="1181"/>
        <w:gridCol w:w="960"/>
        <w:gridCol w:w="1150"/>
        <w:gridCol w:w="1094"/>
        <w:gridCol w:w="960"/>
      </w:tblGrid>
      <w:tr w:rsidR="00217E86" w:rsidRPr="00217E86" w:rsidTr="00217E86">
        <w:trPr>
          <w:trHeight w:val="315"/>
          <w:tblHeader/>
          <w:jc w:val="center"/>
        </w:trPr>
        <w:tc>
          <w:tcPr>
            <w:tcW w:w="9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217E86" w:rsidRPr="00217E86" w:rsidRDefault="00217E86" w:rsidP="00217E86">
            <w:pPr>
              <w:spacing w:after="0" w:line="240" w:lineRule="auto"/>
              <w:jc w:val="center"/>
              <w:rPr>
                <w:rFonts w:ascii="Times New Roman" w:eastAsia="Times New Roman" w:hAnsi="Times New Roman" w:cs="Times New Roman"/>
              </w:rPr>
            </w:pPr>
            <w:r w:rsidRPr="00217E86">
              <w:rPr>
                <w:rFonts w:ascii="Times New Roman" w:eastAsia="Times New Roman" w:hAnsi="Times New Roman" w:cs="Times New Roman"/>
              </w:rPr>
              <w:t>Година</w:t>
            </w:r>
          </w:p>
        </w:tc>
        <w:tc>
          <w:tcPr>
            <w:tcW w:w="104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217E86" w:rsidRPr="00217E86" w:rsidRDefault="00217E86" w:rsidP="00217E86">
            <w:pPr>
              <w:spacing w:after="0" w:line="240" w:lineRule="auto"/>
              <w:jc w:val="center"/>
              <w:rPr>
                <w:rFonts w:ascii="Times New Roman" w:eastAsia="Times New Roman" w:hAnsi="Times New Roman" w:cs="Times New Roman"/>
              </w:rPr>
            </w:pPr>
            <w:r w:rsidRPr="00217E86">
              <w:rPr>
                <w:rFonts w:ascii="Times New Roman" w:eastAsia="Times New Roman" w:hAnsi="Times New Roman" w:cs="Times New Roman"/>
              </w:rPr>
              <w:t>Укупна површина</w:t>
            </w:r>
          </w:p>
        </w:tc>
        <w:tc>
          <w:tcPr>
            <w:tcW w:w="4160" w:type="dxa"/>
            <w:gridSpan w:val="4"/>
            <w:tcBorders>
              <w:top w:val="double" w:sz="6" w:space="0" w:color="auto"/>
              <w:left w:val="nil"/>
              <w:bottom w:val="single" w:sz="4" w:space="0" w:color="auto"/>
              <w:right w:val="single" w:sz="4" w:space="0" w:color="auto"/>
            </w:tcBorders>
            <w:shd w:val="clear" w:color="auto" w:fill="auto"/>
            <w:vAlign w:val="center"/>
            <w:hideMark/>
          </w:tcPr>
          <w:p w:rsidR="00217E86" w:rsidRPr="00217E86" w:rsidRDefault="00217E86" w:rsidP="00217E86">
            <w:pPr>
              <w:spacing w:after="0" w:line="240" w:lineRule="auto"/>
              <w:jc w:val="center"/>
              <w:rPr>
                <w:rFonts w:ascii="Times New Roman" w:eastAsia="Times New Roman" w:hAnsi="Times New Roman" w:cs="Times New Roman"/>
              </w:rPr>
            </w:pPr>
            <w:r w:rsidRPr="00217E86">
              <w:rPr>
                <w:rFonts w:ascii="Times New Roman" w:eastAsia="Times New Roman" w:hAnsi="Times New Roman" w:cs="Times New Roman"/>
              </w:rPr>
              <w:t>Шуме и шумска станишта</w:t>
            </w:r>
          </w:p>
        </w:tc>
        <w:tc>
          <w:tcPr>
            <w:tcW w:w="3060" w:type="dxa"/>
            <w:gridSpan w:val="3"/>
            <w:tcBorders>
              <w:top w:val="double" w:sz="6" w:space="0" w:color="auto"/>
              <w:left w:val="nil"/>
              <w:bottom w:val="single" w:sz="4" w:space="0" w:color="auto"/>
              <w:right w:val="single" w:sz="4" w:space="0" w:color="000000"/>
            </w:tcBorders>
            <w:shd w:val="clear" w:color="auto" w:fill="auto"/>
            <w:vAlign w:val="center"/>
            <w:hideMark/>
          </w:tcPr>
          <w:p w:rsidR="00217E86" w:rsidRPr="00217E86" w:rsidRDefault="00217E86" w:rsidP="00217E86">
            <w:pPr>
              <w:spacing w:after="0" w:line="240" w:lineRule="auto"/>
              <w:jc w:val="center"/>
              <w:rPr>
                <w:rFonts w:ascii="Times New Roman" w:eastAsia="Times New Roman" w:hAnsi="Times New Roman" w:cs="Times New Roman"/>
              </w:rPr>
            </w:pPr>
            <w:r w:rsidRPr="00217E86">
              <w:rPr>
                <w:rFonts w:ascii="Times New Roman" w:eastAsia="Times New Roman" w:hAnsi="Times New Roman" w:cs="Times New Roman"/>
              </w:rPr>
              <w:t>Остало земљиште</w:t>
            </w:r>
          </w:p>
        </w:tc>
        <w:tc>
          <w:tcPr>
            <w:tcW w:w="960"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rsidR="00217E86" w:rsidRPr="00217E86" w:rsidRDefault="00217E86" w:rsidP="00217E86">
            <w:pPr>
              <w:spacing w:after="0" w:line="240" w:lineRule="auto"/>
              <w:jc w:val="center"/>
              <w:rPr>
                <w:rFonts w:ascii="Times New Roman" w:eastAsia="Times New Roman" w:hAnsi="Times New Roman" w:cs="Times New Roman"/>
              </w:rPr>
            </w:pPr>
            <w:r w:rsidRPr="00217E86">
              <w:rPr>
                <w:rFonts w:ascii="Times New Roman" w:eastAsia="Times New Roman" w:hAnsi="Times New Roman" w:cs="Times New Roman"/>
              </w:rPr>
              <w:t>Заузеће</w:t>
            </w:r>
          </w:p>
        </w:tc>
      </w:tr>
      <w:tr w:rsidR="00217E86" w:rsidRPr="00217E86" w:rsidTr="00217E86">
        <w:trPr>
          <w:trHeight w:val="615"/>
          <w:tblHeader/>
          <w:jc w:val="center"/>
        </w:trPr>
        <w:tc>
          <w:tcPr>
            <w:tcW w:w="960" w:type="dxa"/>
            <w:vMerge/>
            <w:tcBorders>
              <w:top w:val="double" w:sz="6" w:space="0" w:color="auto"/>
              <w:left w:val="double" w:sz="6" w:space="0" w:color="auto"/>
              <w:bottom w:val="double" w:sz="6" w:space="0" w:color="000000"/>
              <w:right w:val="single" w:sz="4" w:space="0" w:color="auto"/>
            </w:tcBorders>
            <w:vAlign w:val="center"/>
            <w:hideMark/>
          </w:tcPr>
          <w:p w:rsidR="00217E86" w:rsidRPr="00217E86" w:rsidRDefault="00217E86" w:rsidP="00217E86">
            <w:pPr>
              <w:spacing w:after="0" w:line="240" w:lineRule="auto"/>
              <w:rPr>
                <w:rFonts w:ascii="Times New Roman" w:eastAsia="Times New Roman" w:hAnsi="Times New Roman" w:cs="Times New Roman"/>
              </w:rPr>
            </w:pPr>
          </w:p>
        </w:tc>
        <w:tc>
          <w:tcPr>
            <w:tcW w:w="1040" w:type="dxa"/>
            <w:vMerge/>
            <w:tcBorders>
              <w:top w:val="double" w:sz="6" w:space="0" w:color="auto"/>
              <w:left w:val="single" w:sz="4" w:space="0" w:color="auto"/>
              <w:bottom w:val="double" w:sz="6" w:space="0" w:color="000000"/>
              <w:right w:val="single" w:sz="4" w:space="0" w:color="auto"/>
            </w:tcBorders>
            <w:vAlign w:val="center"/>
            <w:hideMark/>
          </w:tcPr>
          <w:p w:rsidR="00217E86" w:rsidRPr="00217E86" w:rsidRDefault="00217E86" w:rsidP="00217E86">
            <w:pPr>
              <w:spacing w:after="0" w:line="240" w:lineRule="auto"/>
              <w:rPr>
                <w:rFonts w:ascii="Times New Roman" w:eastAsia="Times New Roman" w:hAnsi="Times New Roman" w:cs="Times New Roman"/>
              </w:rPr>
            </w:pPr>
          </w:p>
        </w:tc>
        <w:tc>
          <w:tcPr>
            <w:tcW w:w="960" w:type="dxa"/>
            <w:tcBorders>
              <w:top w:val="nil"/>
              <w:left w:val="nil"/>
              <w:bottom w:val="double" w:sz="6" w:space="0" w:color="auto"/>
              <w:right w:val="single" w:sz="4" w:space="0" w:color="auto"/>
            </w:tcBorders>
            <w:shd w:val="clear" w:color="auto" w:fill="auto"/>
            <w:vAlign w:val="center"/>
            <w:hideMark/>
          </w:tcPr>
          <w:p w:rsidR="00217E86" w:rsidRPr="00217E86" w:rsidRDefault="00217E86" w:rsidP="00217E86">
            <w:pPr>
              <w:spacing w:after="0" w:line="240" w:lineRule="auto"/>
              <w:jc w:val="center"/>
              <w:rPr>
                <w:rFonts w:ascii="Times New Roman" w:eastAsia="Times New Roman" w:hAnsi="Times New Roman" w:cs="Times New Roman"/>
              </w:rPr>
            </w:pPr>
            <w:r w:rsidRPr="00217E86">
              <w:rPr>
                <w:rFonts w:ascii="Times New Roman" w:eastAsia="Times New Roman" w:hAnsi="Times New Roman" w:cs="Times New Roman"/>
              </w:rPr>
              <w:t>Свега</w:t>
            </w:r>
          </w:p>
        </w:tc>
        <w:tc>
          <w:tcPr>
            <w:tcW w:w="960" w:type="dxa"/>
            <w:tcBorders>
              <w:top w:val="nil"/>
              <w:left w:val="nil"/>
              <w:bottom w:val="double" w:sz="6" w:space="0" w:color="auto"/>
              <w:right w:val="single" w:sz="4" w:space="0" w:color="auto"/>
            </w:tcBorders>
            <w:shd w:val="clear" w:color="auto" w:fill="auto"/>
            <w:vAlign w:val="center"/>
            <w:hideMark/>
          </w:tcPr>
          <w:p w:rsidR="00217E86" w:rsidRPr="00217E86" w:rsidRDefault="00217E86" w:rsidP="00217E86">
            <w:pPr>
              <w:spacing w:after="0" w:line="240" w:lineRule="auto"/>
              <w:jc w:val="center"/>
              <w:rPr>
                <w:rFonts w:ascii="Times New Roman" w:eastAsia="Times New Roman" w:hAnsi="Times New Roman" w:cs="Times New Roman"/>
              </w:rPr>
            </w:pPr>
            <w:r w:rsidRPr="00217E86">
              <w:rPr>
                <w:rFonts w:ascii="Times New Roman" w:eastAsia="Times New Roman" w:hAnsi="Times New Roman" w:cs="Times New Roman"/>
              </w:rPr>
              <w:t>Шуме</w:t>
            </w:r>
          </w:p>
        </w:tc>
        <w:tc>
          <w:tcPr>
            <w:tcW w:w="1120" w:type="dxa"/>
            <w:tcBorders>
              <w:top w:val="nil"/>
              <w:left w:val="nil"/>
              <w:bottom w:val="double" w:sz="6" w:space="0" w:color="auto"/>
              <w:right w:val="single" w:sz="4" w:space="0" w:color="auto"/>
            </w:tcBorders>
            <w:shd w:val="clear" w:color="auto" w:fill="auto"/>
            <w:vAlign w:val="center"/>
            <w:hideMark/>
          </w:tcPr>
          <w:p w:rsidR="00217E86" w:rsidRPr="00217E86" w:rsidRDefault="00217E86" w:rsidP="00217E86">
            <w:pPr>
              <w:spacing w:after="0" w:line="240" w:lineRule="auto"/>
              <w:jc w:val="center"/>
              <w:rPr>
                <w:rFonts w:ascii="Times New Roman" w:eastAsia="Times New Roman" w:hAnsi="Times New Roman" w:cs="Times New Roman"/>
              </w:rPr>
            </w:pPr>
            <w:r w:rsidRPr="00217E86">
              <w:rPr>
                <w:rFonts w:ascii="Times New Roman" w:eastAsia="Times New Roman" w:hAnsi="Times New Roman" w:cs="Times New Roman"/>
              </w:rPr>
              <w:t>Шумске културе</w:t>
            </w:r>
          </w:p>
        </w:tc>
        <w:tc>
          <w:tcPr>
            <w:tcW w:w="1120" w:type="dxa"/>
            <w:tcBorders>
              <w:top w:val="nil"/>
              <w:left w:val="nil"/>
              <w:bottom w:val="double" w:sz="6" w:space="0" w:color="auto"/>
              <w:right w:val="single" w:sz="4" w:space="0" w:color="auto"/>
            </w:tcBorders>
            <w:shd w:val="clear" w:color="auto" w:fill="auto"/>
            <w:vAlign w:val="center"/>
            <w:hideMark/>
          </w:tcPr>
          <w:p w:rsidR="00217E86" w:rsidRPr="00217E86" w:rsidRDefault="00217E86" w:rsidP="00217E86">
            <w:pPr>
              <w:spacing w:after="0" w:line="240" w:lineRule="auto"/>
              <w:jc w:val="center"/>
              <w:rPr>
                <w:rFonts w:ascii="Times New Roman" w:eastAsia="Times New Roman" w:hAnsi="Times New Roman" w:cs="Times New Roman"/>
              </w:rPr>
            </w:pPr>
            <w:r w:rsidRPr="00217E86">
              <w:rPr>
                <w:rFonts w:ascii="Times New Roman" w:eastAsia="Times New Roman" w:hAnsi="Times New Roman" w:cs="Times New Roman"/>
              </w:rPr>
              <w:t>Шумско земљиште</w:t>
            </w:r>
          </w:p>
        </w:tc>
        <w:tc>
          <w:tcPr>
            <w:tcW w:w="960" w:type="dxa"/>
            <w:tcBorders>
              <w:top w:val="nil"/>
              <w:left w:val="nil"/>
              <w:bottom w:val="double" w:sz="6" w:space="0" w:color="auto"/>
              <w:right w:val="single" w:sz="4" w:space="0" w:color="auto"/>
            </w:tcBorders>
            <w:shd w:val="clear" w:color="auto" w:fill="auto"/>
            <w:vAlign w:val="center"/>
            <w:hideMark/>
          </w:tcPr>
          <w:p w:rsidR="00217E86" w:rsidRPr="00217E86" w:rsidRDefault="00217E86" w:rsidP="00217E86">
            <w:pPr>
              <w:spacing w:after="0" w:line="240" w:lineRule="auto"/>
              <w:jc w:val="center"/>
              <w:rPr>
                <w:rFonts w:ascii="Times New Roman" w:eastAsia="Times New Roman" w:hAnsi="Times New Roman" w:cs="Times New Roman"/>
              </w:rPr>
            </w:pPr>
            <w:r w:rsidRPr="00217E86">
              <w:rPr>
                <w:rFonts w:ascii="Times New Roman" w:eastAsia="Times New Roman" w:hAnsi="Times New Roman" w:cs="Times New Roman"/>
              </w:rPr>
              <w:t>Свега</w:t>
            </w:r>
          </w:p>
        </w:tc>
        <w:tc>
          <w:tcPr>
            <w:tcW w:w="1020" w:type="dxa"/>
            <w:tcBorders>
              <w:top w:val="nil"/>
              <w:left w:val="nil"/>
              <w:bottom w:val="double" w:sz="6" w:space="0" w:color="auto"/>
              <w:right w:val="single" w:sz="4" w:space="0" w:color="auto"/>
            </w:tcBorders>
            <w:shd w:val="clear" w:color="auto" w:fill="auto"/>
            <w:vAlign w:val="center"/>
            <w:hideMark/>
          </w:tcPr>
          <w:p w:rsidR="00217E86" w:rsidRPr="00217E86" w:rsidRDefault="00217E86" w:rsidP="00217E86">
            <w:pPr>
              <w:spacing w:after="0" w:line="240" w:lineRule="auto"/>
              <w:jc w:val="center"/>
              <w:rPr>
                <w:rFonts w:ascii="Times New Roman" w:eastAsia="Times New Roman" w:hAnsi="Times New Roman" w:cs="Times New Roman"/>
              </w:rPr>
            </w:pPr>
            <w:r w:rsidRPr="00217E86">
              <w:rPr>
                <w:rFonts w:ascii="Times New Roman" w:eastAsia="Times New Roman" w:hAnsi="Times New Roman" w:cs="Times New Roman"/>
              </w:rPr>
              <w:t>Неплодно</w:t>
            </w:r>
          </w:p>
        </w:tc>
        <w:tc>
          <w:tcPr>
            <w:tcW w:w="1080" w:type="dxa"/>
            <w:tcBorders>
              <w:top w:val="nil"/>
              <w:left w:val="nil"/>
              <w:bottom w:val="double" w:sz="6" w:space="0" w:color="auto"/>
              <w:right w:val="single" w:sz="4" w:space="0" w:color="auto"/>
            </w:tcBorders>
            <w:shd w:val="clear" w:color="auto" w:fill="auto"/>
            <w:vAlign w:val="center"/>
            <w:hideMark/>
          </w:tcPr>
          <w:p w:rsidR="00217E86" w:rsidRPr="00217E86" w:rsidRDefault="00217E86" w:rsidP="00217E86">
            <w:pPr>
              <w:spacing w:after="0" w:line="240" w:lineRule="auto"/>
              <w:jc w:val="center"/>
              <w:rPr>
                <w:rFonts w:ascii="Times New Roman" w:eastAsia="Times New Roman" w:hAnsi="Times New Roman" w:cs="Times New Roman"/>
              </w:rPr>
            </w:pPr>
            <w:r w:rsidRPr="00217E86">
              <w:rPr>
                <w:rFonts w:ascii="Times New Roman" w:eastAsia="Times New Roman" w:hAnsi="Times New Roman" w:cs="Times New Roman"/>
              </w:rPr>
              <w:t>За ост.сврхе</w:t>
            </w:r>
          </w:p>
        </w:tc>
        <w:tc>
          <w:tcPr>
            <w:tcW w:w="960" w:type="dxa"/>
            <w:vMerge/>
            <w:tcBorders>
              <w:top w:val="double" w:sz="6" w:space="0" w:color="auto"/>
              <w:left w:val="single" w:sz="4" w:space="0" w:color="auto"/>
              <w:bottom w:val="double" w:sz="6" w:space="0" w:color="000000"/>
              <w:right w:val="double" w:sz="6" w:space="0" w:color="auto"/>
            </w:tcBorders>
            <w:vAlign w:val="center"/>
            <w:hideMark/>
          </w:tcPr>
          <w:p w:rsidR="00217E86" w:rsidRPr="00217E86" w:rsidRDefault="00217E86" w:rsidP="00217E86">
            <w:pPr>
              <w:spacing w:after="0" w:line="240" w:lineRule="auto"/>
              <w:rPr>
                <w:rFonts w:ascii="Times New Roman" w:eastAsia="Times New Roman" w:hAnsi="Times New Roman" w:cs="Times New Roman"/>
              </w:rPr>
            </w:pPr>
          </w:p>
        </w:tc>
      </w:tr>
      <w:tr w:rsidR="00217E86" w:rsidRPr="00217E86" w:rsidTr="00217E86">
        <w:trPr>
          <w:trHeight w:val="315"/>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217E86" w:rsidRPr="00217E86" w:rsidRDefault="00217E86" w:rsidP="00217E86">
            <w:pPr>
              <w:spacing w:after="0" w:line="240" w:lineRule="auto"/>
              <w:jc w:val="center"/>
              <w:rPr>
                <w:rFonts w:ascii="Times New Roman" w:eastAsia="Times New Roman" w:hAnsi="Times New Roman" w:cs="Times New Roman"/>
                <w:color w:val="000000"/>
              </w:rPr>
            </w:pPr>
            <w:r w:rsidRPr="00217E86">
              <w:rPr>
                <w:rFonts w:ascii="Times New Roman" w:eastAsia="Times New Roman" w:hAnsi="Times New Roman" w:cs="Times New Roman"/>
                <w:color w:val="000000"/>
              </w:rPr>
              <w:t>2013</w:t>
            </w:r>
          </w:p>
        </w:tc>
        <w:tc>
          <w:tcPr>
            <w:tcW w:w="1040" w:type="dxa"/>
            <w:tcBorders>
              <w:top w:val="nil"/>
              <w:left w:val="nil"/>
              <w:bottom w:val="single" w:sz="4" w:space="0" w:color="auto"/>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856.00</w:t>
            </w:r>
          </w:p>
        </w:tc>
        <w:tc>
          <w:tcPr>
            <w:tcW w:w="960" w:type="dxa"/>
            <w:tcBorders>
              <w:top w:val="nil"/>
              <w:left w:val="nil"/>
              <w:bottom w:val="single" w:sz="4" w:space="0" w:color="auto"/>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832.75</w:t>
            </w:r>
          </w:p>
        </w:tc>
        <w:tc>
          <w:tcPr>
            <w:tcW w:w="960" w:type="dxa"/>
            <w:tcBorders>
              <w:top w:val="nil"/>
              <w:left w:val="nil"/>
              <w:bottom w:val="single" w:sz="4" w:space="0" w:color="auto"/>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822.62</w:t>
            </w:r>
          </w:p>
        </w:tc>
        <w:tc>
          <w:tcPr>
            <w:tcW w:w="1120" w:type="dxa"/>
            <w:tcBorders>
              <w:top w:val="nil"/>
              <w:left w:val="nil"/>
              <w:bottom w:val="single" w:sz="4" w:space="0" w:color="auto"/>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6.64</w:t>
            </w:r>
          </w:p>
        </w:tc>
        <w:tc>
          <w:tcPr>
            <w:tcW w:w="1120" w:type="dxa"/>
            <w:tcBorders>
              <w:top w:val="nil"/>
              <w:left w:val="nil"/>
              <w:bottom w:val="single" w:sz="4" w:space="0" w:color="auto"/>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3.49</w:t>
            </w:r>
          </w:p>
        </w:tc>
        <w:tc>
          <w:tcPr>
            <w:tcW w:w="960" w:type="dxa"/>
            <w:tcBorders>
              <w:top w:val="nil"/>
              <w:left w:val="nil"/>
              <w:bottom w:val="single" w:sz="4" w:space="0" w:color="auto"/>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22.58</w:t>
            </w:r>
          </w:p>
        </w:tc>
        <w:tc>
          <w:tcPr>
            <w:tcW w:w="1020" w:type="dxa"/>
            <w:tcBorders>
              <w:top w:val="nil"/>
              <w:left w:val="nil"/>
              <w:bottom w:val="single" w:sz="4" w:space="0" w:color="auto"/>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9.33</w:t>
            </w:r>
          </w:p>
        </w:tc>
        <w:tc>
          <w:tcPr>
            <w:tcW w:w="1080" w:type="dxa"/>
            <w:tcBorders>
              <w:top w:val="nil"/>
              <w:left w:val="nil"/>
              <w:bottom w:val="single" w:sz="4" w:space="0" w:color="auto"/>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13.25</w:t>
            </w:r>
          </w:p>
        </w:tc>
        <w:tc>
          <w:tcPr>
            <w:tcW w:w="960" w:type="dxa"/>
            <w:tcBorders>
              <w:top w:val="nil"/>
              <w:left w:val="nil"/>
              <w:bottom w:val="single" w:sz="4" w:space="0" w:color="auto"/>
              <w:right w:val="double" w:sz="6"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0.57</w:t>
            </w:r>
          </w:p>
        </w:tc>
      </w:tr>
      <w:tr w:rsidR="00217E86" w:rsidRPr="00217E86" w:rsidTr="00217E86">
        <w:trPr>
          <w:trHeight w:val="315"/>
          <w:jc w:val="center"/>
        </w:trPr>
        <w:tc>
          <w:tcPr>
            <w:tcW w:w="960" w:type="dxa"/>
            <w:tcBorders>
              <w:top w:val="nil"/>
              <w:left w:val="double" w:sz="6" w:space="0" w:color="auto"/>
              <w:bottom w:val="nil"/>
              <w:right w:val="single" w:sz="4" w:space="0" w:color="auto"/>
            </w:tcBorders>
            <w:shd w:val="clear" w:color="auto" w:fill="auto"/>
            <w:noWrap/>
            <w:vAlign w:val="bottom"/>
            <w:hideMark/>
          </w:tcPr>
          <w:p w:rsidR="00217E86" w:rsidRPr="00217E86" w:rsidRDefault="00217E86" w:rsidP="00217E86">
            <w:pPr>
              <w:spacing w:after="0" w:line="240" w:lineRule="auto"/>
              <w:jc w:val="center"/>
              <w:rPr>
                <w:rFonts w:ascii="Times New Roman" w:eastAsia="Times New Roman" w:hAnsi="Times New Roman" w:cs="Times New Roman"/>
                <w:color w:val="000000"/>
              </w:rPr>
            </w:pPr>
            <w:r w:rsidRPr="00217E86">
              <w:rPr>
                <w:rFonts w:ascii="Times New Roman" w:eastAsia="Times New Roman" w:hAnsi="Times New Roman" w:cs="Times New Roman"/>
                <w:color w:val="000000"/>
              </w:rPr>
              <w:t>2022</w:t>
            </w:r>
          </w:p>
        </w:tc>
        <w:tc>
          <w:tcPr>
            <w:tcW w:w="1040" w:type="dxa"/>
            <w:tcBorders>
              <w:top w:val="single" w:sz="4" w:space="0" w:color="auto"/>
              <w:left w:val="single" w:sz="4" w:space="0" w:color="auto"/>
              <w:bottom w:val="nil"/>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836.04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805.52</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801.45</w:t>
            </w:r>
          </w:p>
        </w:tc>
        <w:tc>
          <w:tcPr>
            <w:tcW w:w="1120" w:type="dxa"/>
            <w:tcBorders>
              <w:top w:val="single" w:sz="4" w:space="0" w:color="auto"/>
              <w:left w:val="nil"/>
              <w:bottom w:val="nil"/>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2.52</w:t>
            </w:r>
          </w:p>
        </w:tc>
        <w:tc>
          <w:tcPr>
            <w:tcW w:w="1120" w:type="dxa"/>
            <w:tcBorders>
              <w:top w:val="single" w:sz="4" w:space="0" w:color="auto"/>
              <w:left w:val="nil"/>
              <w:bottom w:val="nil"/>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1.55</w:t>
            </w:r>
          </w:p>
        </w:tc>
        <w:tc>
          <w:tcPr>
            <w:tcW w:w="960" w:type="dxa"/>
            <w:tcBorders>
              <w:top w:val="single" w:sz="4" w:space="0" w:color="auto"/>
              <w:left w:val="nil"/>
              <w:bottom w:val="nil"/>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26.38</w:t>
            </w:r>
          </w:p>
        </w:tc>
        <w:tc>
          <w:tcPr>
            <w:tcW w:w="1020" w:type="dxa"/>
            <w:tcBorders>
              <w:top w:val="single" w:sz="4" w:space="0" w:color="auto"/>
              <w:left w:val="nil"/>
              <w:bottom w:val="nil"/>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8.70</w:t>
            </w:r>
          </w:p>
        </w:tc>
        <w:tc>
          <w:tcPr>
            <w:tcW w:w="1080" w:type="dxa"/>
            <w:tcBorders>
              <w:top w:val="single" w:sz="4" w:space="0" w:color="auto"/>
              <w:left w:val="nil"/>
              <w:bottom w:val="nil"/>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17.68</w:t>
            </w:r>
          </w:p>
        </w:tc>
        <w:tc>
          <w:tcPr>
            <w:tcW w:w="960" w:type="dxa"/>
            <w:tcBorders>
              <w:top w:val="nil"/>
              <w:left w:val="single" w:sz="4" w:space="0" w:color="auto"/>
              <w:bottom w:val="nil"/>
              <w:right w:val="double" w:sz="6"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4.14</w:t>
            </w:r>
          </w:p>
        </w:tc>
      </w:tr>
      <w:tr w:rsidR="00217E86" w:rsidRPr="00217E86" w:rsidTr="00217E86">
        <w:trPr>
          <w:trHeight w:val="330"/>
          <w:jc w:val="center"/>
        </w:trPr>
        <w:tc>
          <w:tcPr>
            <w:tcW w:w="96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217E86" w:rsidRPr="00217E86" w:rsidRDefault="00217E86" w:rsidP="00217E86">
            <w:pPr>
              <w:spacing w:after="0" w:line="240" w:lineRule="auto"/>
              <w:rPr>
                <w:rFonts w:ascii="Times New Roman" w:eastAsia="Times New Roman" w:hAnsi="Times New Roman" w:cs="Times New Roman"/>
                <w:color w:val="000000"/>
              </w:rPr>
            </w:pPr>
            <w:r w:rsidRPr="00217E86">
              <w:rPr>
                <w:rFonts w:ascii="Times New Roman" w:eastAsia="Times New Roman" w:hAnsi="Times New Roman" w:cs="Times New Roman"/>
                <w:color w:val="000000"/>
              </w:rPr>
              <w:t>Промена</w:t>
            </w:r>
          </w:p>
        </w:tc>
        <w:tc>
          <w:tcPr>
            <w:tcW w:w="1040" w:type="dxa"/>
            <w:tcBorders>
              <w:top w:val="double" w:sz="6" w:space="0" w:color="auto"/>
              <w:left w:val="nil"/>
              <w:bottom w:val="double" w:sz="6" w:space="0" w:color="auto"/>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-19.96</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-27.23</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-21.17</w:t>
            </w:r>
          </w:p>
        </w:tc>
        <w:tc>
          <w:tcPr>
            <w:tcW w:w="1120" w:type="dxa"/>
            <w:tcBorders>
              <w:top w:val="double" w:sz="6" w:space="0" w:color="auto"/>
              <w:left w:val="nil"/>
              <w:bottom w:val="double" w:sz="6" w:space="0" w:color="auto"/>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-4.12</w:t>
            </w:r>
          </w:p>
        </w:tc>
        <w:tc>
          <w:tcPr>
            <w:tcW w:w="1120" w:type="dxa"/>
            <w:tcBorders>
              <w:top w:val="double" w:sz="6" w:space="0" w:color="auto"/>
              <w:left w:val="nil"/>
              <w:bottom w:val="double" w:sz="6" w:space="0" w:color="auto"/>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-1.94</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3.80</w:t>
            </w:r>
          </w:p>
        </w:tc>
        <w:tc>
          <w:tcPr>
            <w:tcW w:w="1020" w:type="dxa"/>
            <w:tcBorders>
              <w:top w:val="double" w:sz="6" w:space="0" w:color="auto"/>
              <w:left w:val="nil"/>
              <w:bottom w:val="double" w:sz="6" w:space="0" w:color="auto"/>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-0.63</w:t>
            </w:r>
          </w:p>
        </w:tc>
        <w:tc>
          <w:tcPr>
            <w:tcW w:w="1080" w:type="dxa"/>
            <w:tcBorders>
              <w:top w:val="double" w:sz="6" w:space="0" w:color="auto"/>
              <w:left w:val="nil"/>
              <w:bottom w:val="double" w:sz="6" w:space="0" w:color="auto"/>
              <w:right w:val="single" w:sz="4"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4.43</w:t>
            </w:r>
          </w:p>
        </w:tc>
        <w:tc>
          <w:tcPr>
            <w:tcW w:w="960" w:type="dxa"/>
            <w:tcBorders>
              <w:top w:val="double" w:sz="6" w:space="0" w:color="auto"/>
              <w:left w:val="nil"/>
              <w:bottom w:val="double" w:sz="6" w:space="0" w:color="auto"/>
              <w:right w:val="double" w:sz="6" w:space="0" w:color="auto"/>
            </w:tcBorders>
            <w:shd w:val="clear" w:color="auto" w:fill="auto"/>
            <w:noWrap/>
            <w:vAlign w:val="bottom"/>
            <w:hideMark/>
          </w:tcPr>
          <w:p w:rsidR="00217E86" w:rsidRPr="00217E86" w:rsidRDefault="00217E86" w:rsidP="00217E86">
            <w:pPr>
              <w:spacing w:after="0" w:line="240" w:lineRule="auto"/>
              <w:jc w:val="right"/>
              <w:rPr>
                <w:rFonts w:ascii="Times New Roman" w:eastAsia="Times New Roman" w:hAnsi="Times New Roman" w:cs="Times New Roman"/>
                <w:color w:val="000000"/>
              </w:rPr>
            </w:pPr>
            <w:r w:rsidRPr="00217E86">
              <w:rPr>
                <w:rFonts w:ascii="Times New Roman" w:eastAsia="Times New Roman" w:hAnsi="Times New Roman" w:cs="Times New Roman"/>
                <w:color w:val="000000"/>
              </w:rPr>
              <w:t>3.57</w:t>
            </w:r>
          </w:p>
        </w:tc>
      </w:tr>
    </w:tbl>
    <w:p w:rsidR="00BB0922" w:rsidRPr="00BB0922" w:rsidRDefault="00BB0922" w:rsidP="00BB0922">
      <w:pPr>
        <w:spacing w:after="0" w:line="240" w:lineRule="auto"/>
        <w:ind w:left="708" w:firstLine="708"/>
        <w:rPr>
          <w:rFonts w:ascii="Times New Roman" w:eastAsia="Times New Roman" w:hAnsi="Times New Roman" w:cs="Times New Roman"/>
          <w:i/>
          <w:sz w:val="16"/>
          <w:szCs w:val="16"/>
          <w:lang w:val="sr-Latn-CS" w:eastAsia="sr-Latn-CS" w:bidi="en-US"/>
        </w:rPr>
      </w:pPr>
    </w:p>
    <w:p w:rsidR="00BB0922" w:rsidRPr="00E1533C"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Укупна површина газдинске јединице </w:t>
      </w:r>
      <w:bookmarkStart w:id="111" w:name="_Hlk35323406"/>
      <w:r w:rsidRPr="00BB0922">
        <w:rPr>
          <w:rFonts w:ascii="Times New Roman" w:eastAsia="Calibri" w:hAnsi="Times New Roman" w:cs="Times New Roman"/>
          <w:sz w:val="24"/>
          <w:lang w:val="sr-Latn-CS"/>
        </w:rPr>
        <w:t>,,</w:t>
      </w:r>
      <w:r w:rsidR="00217E86">
        <w:rPr>
          <w:rFonts w:ascii="Times New Roman" w:eastAsia="Calibri" w:hAnsi="Times New Roman" w:cs="Times New Roman"/>
          <w:sz w:val="24"/>
          <w:lang w:val="sr-Cyrl-CS"/>
        </w:rPr>
        <w:t>Венац-Благаја</w:t>
      </w:r>
      <w:r w:rsidRPr="00BB0922">
        <w:rPr>
          <w:rFonts w:ascii="Times New Roman" w:eastAsia="Calibri" w:hAnsi="Times New Roman" w:cs="Times New Roman"/>
          <w:sz w:val="24"/>
          <w:lang w:val="sr-Latn-CS"/>
        </w:rPr>
        <w:t xml:space="preserve">“ </w:t>
      </w:r>
      <w:bookmarkEnd w:id="111"/>
      <w:r w:rsidRPr="00BB0922">
        <w:rPr>
          <w:rFonts w:ascii="Times New Roman" w:eastAsia="Calibri" w:hAnsi="Times New Roman" w:cs="Times New Roman"/>
          <w:sz w:val="24"/>
        </w:rPr>
        <w:t xml:space="preserve">смањена </w:t>
      </w:r>
      <w:r w:rsidRPr="00BB0922">
        <w:rPr>
          <w:rFonts w:ascii="Times New Roman" w:eastAsia="Calibri" w:hAnsi="Times New Roman" w:cs="Times New Roman"/>
          <w:sz w:val="24"/>
          <w:lang w:val="sr-Latn-CS"/>
        </w:rPr>
        <w:t xml:space="preserve"> је за 1</w:t>
      </w:r>
      <w:r w:rsidR="00777B68">
        <w:rPr>
          <w:rFonts w:ascii="Times New Roman" w:eastAsia="Calibri" w:hAnsi="Times New Roman" w:cs="Times New Roman"/>
          <w:sz w:val="24"/>
        </w:rPr>
        <w:t>9,96</w:t>
      </w:r>
      <w:r w:rsidRPr="00BB0922">
        <w:rPr>
          <w:rFonts w:ascii="Times New Roman" w:eastAsia="Calibri" w:hAnsi="Times New Roman" w:cs="Times New Roman"/>
          <w:sz w:val="24"/>
          <w:lang w:val="sr-Latn-CS"/>
        </w:rPr>
        <w:t xml:space="preserve">ha у односу на претходни премер. Промена површине настала је </w:t>
      </w:r>
      <w:r w:rsidR="00F7156D">
        <w:rPr>
          <w:rFonts w:ascii="Times New Roman" w:eastAsia="Calibri" w:hAnsi="Times New Roman" w:cs="Times New Roman"/>
          <w:sz w:val="24"/>
        </w:rPr>
        <w:t>због извршене експропријације земљишта.</w:t>
      </w:r>
      <w:r w:rsidRPr="00BB0922">
        <w:rPr>
          <w:rFonts w:ascii="Times New Roman" w:eastAsia="Calibri" w:hAnsi="Times New Roman" w:cs="Times New Roman"/>
          <w:sz w:val="24"/>
        </w:rPr>
        <w:t xml:space="preserve"> </w:t>
      </w:r>
      <w:r w:rsidR="007A12A1">
        <w:rPr>
          <w:rFonts w:ascii="Times New Roman" w:eastAsia="Calibri" w:hAnsi="Times New Roman" w:cs="Times New Roman"/>
          <w:sz w:val="24"/>
        </w:rPr>
        <w:t>Решењем Владе Републике Србије, утврђен је општи интерес за експропријацију-административни пренос непокретности у корист ЈП за водоснабдевање „Рзав“</w:t>
      </w:r>
      <w:r w:rsidRPr="00BB0922">
        <w:rPr>
          <w:rFonts w:ascii="Times New Roman" w:eastAsia="Calibri" w:hAnsi="Times New Roman" w:cs="Times New Roman"/>
          <w:sz w:val="24"/>
          <w:lang w:val="sr-Latn-CS"/>
        </w:rPr>
        <w:t xml:space="preserve"> </w:t>
      </w:r>
      <w:r w:rsidR="007A12A1">
        <w:rPr>
          <w:rFonts w:ascii="Times New Roman" w:eastAsia="Calibri" w:hAnsi="Times New Roman" w:cs="Times New Roman"/>
          <w:sz w:val="24"/>
        </w:rPr>
        <w:t>Ариље, ради формирања акумулације бране „Ариље“ на профилу Сврачково са прибранским објектима-објекта прве фазе регионалног субсистема водоснабдевања „Рзав“. Пренете су катастарске парцел</w:t>
      </w:r>
      <w:r w:rsidR="00E1533C">
        <w:rPr>
          <w:rFonts w:ascii="Times New Roman" w:eastAsia="Calibri" w:hAnsi="Times New Roman" w:cs="Times New Roman"/>
          <w:sz w:val="24"/>
        </w:rPr>
        <w:t>е бој 1750/2 у површини од 0,60</w:t>
      </w:r>
      <w:r w:rsidR="007A12A1">
        <w:rPr>
          <w:rFonts w:ascii="Times New Roman" w:eastAsia="Calibri" w:hAnsi="Times New Roman" w:cs="Times New Roman"/>
          <w:sz w:val="24"/>
        </w:rPr>
        <w:t>15</w:t>
      </w:r>
      <w:r w:rsidR="007A12A1" w:rsidRPr="00BB0922">
        <w:rPr>
          <w:rFonts w:ascii="Times New Roman" w:eastAsia="Calibri" w:hAnsi="Times New Roman" w:cs="Times New Roman"/>
          <w:sz w:val="24"/>
          <w:lang w:val="sr-Latn-CS"/>
        </w:rPr>
        <w:t>ha</w:t>
      </w:r>
      <w:r w:rsidR="00E1533C">
        <w:rPr>
          <w:rFonts w:ascii="Times New Roman" w:eastAsia="Calibri" w:hAnsi="Times New Roman" w:cs="Times New Roman"/>
          <w:sz w:val="24"/>
        </w:rPr>
        <w:t xml:space="preserve">, </w:t>
      </w:r>
      <w:r w:rsidR="00233808">
        <w:rPr>
          <w:rFonts w:ascii="Times New Roman" w:eastAsia="Calibri" w:hAnsi="Times New Roman" w:cs="Times New Roman"/>
          <w:sz w:val="24"/>
        </w:rPr>
        <w:t xml:space="preserve">КП </w:t>
      </w:r>
      <w:r w:rsidR="00E1533C">
        <w:rPr>
          <w:rFonts w:ascii="Times New Roman" w:eastAsia="Calibri" w:hAnsi="Times New Roman" w:cs="Times New Roman"/>
          <w:sz w:val="24"/>
        </w:rPr>
        <w:t>2037/2 у површини од 0,02</w:t>
      </w:r>
      <w:r w:rsidR="007A12A1">
        <w:rPr>
          <w:rFonts w:ascii="Times New Roman" w:eastAsia="Calibri" w:hAnsi="Times New Roman" w:cs="Times New Roman"/>
          <w:sz w:val="24"/>
        </w:rPr>
        <w:t>57</w:t>
      </w:r>
      <w:r w:rsidR="007A12A1" w:rsidRPr="00BB0922">
        <w:rPr>
          <w:rFonts w:ascii="Times New Roman" w:eastAsia="Calibri" w:hAnsi="Times New Roman" w:cs="Times New Roman"/>
          <w:sz w:val="24"/>
          <w:lang w:val="sr-Latn-CS"/>
        </w:rPr>
        <w:t>ha</w:t>
      </w:r>
      <w:r w:rsidR="003A7B10">
        <w:rPr>
          <w:rFonts w:ascii="Times New Roman" w:eastAsia="Calibri" w:hAnsi="Times New Roman" w:cs="Times New Roman"/>
          <w:sz w:val="24"/>
        </w:rPr>
        <w:t xml:space="preserve">, </w:t>
      </w:r>
      <w:r w:rsidR="00233808">
        <w:rPr>
          <w:rFonts w:ascii="Times New Roman" w:eastAsia="Calibri" w:hAnsi="Times New Roman" w:cs="Times New Roman"/>
          <w:sz w:val="24"/>
        </w:rPr>
        <w:t xml:space="preserve">КП </w:t>
      </w:r>
      <w:r w:rsidR="003A7B10">
        <w:rPr>
          <w:rFonts w:ascii="Times New Roman" w:eastAsia="Calibri" w:hAnsi="Times New Roman" w:cs="Times New Roman"/>
          <w:sz w:val="24"/>
        </w:rPr>
        <w:t>2362/2 у површини од 11,1116</w:t>
      </w:r>
      <w:r w:rsidR="007A12A1" w:rsidRPr="00BB0922">
        <w:rPr>
          <w:rFonts w:ascii="Times New Roman" w:eastAsia="Calibri" w:hAnsi="Times New Roman" w:cs="Times New Roman"/>
          <w:sz w:val="24"/>
          <w:lang w:val="sr-Latn-CS"/>
        </w:rPr>
        <w:t>ha</w:t>
      </w:r>
      <w:r w:rsidR="007A12A1">
        <w:rPr>
          <w:rFonts w:ascii="Times New Roman" w:eastAsia="Calibri" w:hAnsi="Times New Roman" w:cs="Times New Roman"/>
          <w:sz w:val="24"/>
        </w:rPr>
        <w:t xml:space="preserve">, </w:t>
      </w:r>
      <w:r w:rsidR="00233808">
        <w:rPr>
          <w:rFonts w:ascii="Times New Roman" w:eastAsia="Calibri" w:hAnsi="Times New Roman" w:cs="Times New Roman"/>
          <w:sz w:val="24"/>
        </w:rPr>
        <w:t xml:space="preserve">КП </w:t>
      </w:r>
      <w:r w:rsidR="003A7B10">
        <w:rPr>
          <w:rFonts w:ascii="Times New Roman" w:eastAsia="Calibri" w:hAnsi="Times New Roman" w:cs="Times New Roman"/>
          <w:sz w:val="24"/>
        </w:rPr>
        <w:t>2853/2 у површини од 0.3120</w:t>
      </w:r>
      <w:r w:rsidR="003A7B10" w:rsidRPr="00BB0922">
        <w:rPr>
          <w:rFonts w:ascii="Times New Roman" w:eastAsia="Calibri" w:hAnsi="Times New Roman" w:cs="Times New Roman"/>
          <w:sz w:val="24"/>
          <w:lang w:val="sr-Latn-CS"/>
        </w:rPr>
        <w:t>ha</w:t>
      </w:r>
      <w:r w:rsidR="003A7B10">
        <w:rPr>
          <w:rFonts w:ascii="Times New Roman" w:eastAsia="Calibri" w:hAnsi="Times New Roman" w:cs="Times New Roman"/>
          <w:sz w:val="24"/>
        </w:rPr>
        <w:t xml:space="preserve">, </w:t>
      </w:r>
      <w:r w:rsidR="00233808">
        <w:rPr>
          <w:rFonts w:ascii="Times New Roman" w:eastAsia="Calibri" w:hAnsi="Times New Roman" w:cs="Times New Roman"/>
          <w:sz w:val="24"/>
        </w:rPr>
        <w:t xml:space="preserve">КП </w:t>
      </w:r>
      <w:r w:rsidR="003A7B10">
        <w:rPr>
          <w:rFonts w:ascii="Times New Roman" w:eastAsia="Calibri" w:hAnsi="Times New Roman" w:cs="Times New Roman"/>
          <w:sz w:val="24"/>
        </w:rPr>
        <w:t>2853/3 у површини од 0.8297</w:t>
      </w:r>
      <w:r w:rsidR="003A7B10" w:rsidRPr="00BB0922">
        <w:rPr>
          <w:rFonts w:ascii="Times New Roman" w:eastAsia="Calibri" w:hAnsi="Times New Roman" w:cs="Times New Roman"/>
          <w:sz w:val="24"/>
          <w:lang w:val="sr-Latn-CS"/>
        </w:rPr>
        <w:t>ha</w:t>
      </w:r>
      <w:r w:rsidR="003A7B10">
        <w:rPr>
          <w:rFonts w:ascii="Times New Roman" w:eastAsia="Calibri" w:hAnsi="Times New Roman" w:cs="Times New Roman"/>
          <w:sz w:val="24"/>
        </w:rPr>
        <w:t xml:space="preserve">, </w:t>
      </w:r>
      <w:r w:rsidR="00233808">
        <w:rPr>
          <w:rFonts w:ascii="Times New Roman" w:eastAsia="Calibri" w:hAnsi="Times New Roman" w:cs="Times New Roman"/>
          <w:sz w:val="24"/>
        </w:rPr>
        <w:t xml:space="preserve">КП </w:t>
      </w:r>
      <w:r w:rsidR="00E1533C">
        <w:rPr>
          <w:rFonts w:ascii="Times New Roman" w:eastAsia="Calibri" w:hAnsi="Times New Roman" w:cs="Times New Roman"/>
          <w:sz w:val="24"/>
        </w:rPr>
        <w:t>3111/2 у површини од 6,20</w:t>
      </w:r>
      <w:r w:rsidR="007A12A1">
        <w:rPr>
          <w:rFonts w:ascii="Times New Roman" w:eastAsia="Calibri" w:hAnsi="Times New Roman" w:cs="Times New Roman"/>
          <w:sz w:val="24"/>
        </w:rPr>
        <w:t>22</w:t>
      </w:r>
      <w:r w:rsidR="007A12A1" w:rsidRPr="00BB0922">
        <w:rPr>
          <w:rFonts w:ascii="Times New Roman" w:eastAsia="Calibri" w:hAnsi="Times New Roman" w:cs="Times New Roman"/>
          <w:sz w:val="24"/>
          <w:lang w:val="sr-Latn-CS"/>
        </w:rPr>
        <w:t>ha</w:t>
      </w:r>
      <w:r w:rsidR="007A12A1">
        <w:rPr>
          <w:rFonts w:ascii="Times New Roman" w:eastAsia="Calibri" w:hAnsi="Times New Roman" w:cs="Times New Roman"/>
          <w:sz w:val="24"/>
        </w:rPr>
        <w:t xml:space="preserve"> и К</w:t>
      </w:r>
      <w:r w:rsidR="00E1533C">
        <w:rPr>
          <w:rFonts w:ascii="Times New Roman" w:eastAsia="Calibri" w:hAnsi="Times New Roman" w:cs="Times New Roman"/>
          <w:sz w:val="24"/>
        </w:rPr>
        <w:t>П 3296/2 у површини од 1,44</w:t>
      </w:r>
      <w:r w:rsidR="007A12A1">
        <w:rPr>
          <w:rFonts w:ascii="Times New Roman" w:eastAsia="Calibri" w:hAnsi="Times New Roman" w:cs="Times New Roman"/>
          <w:sz w:val="24"/>
        </w:rPr>
        <w:t>42</w:t>
      </w:r>
      <w:r w:rsidR="007A12A1" w:rsidRPr="00BB0922">
        <w:rPr>
          <w:rFonts w:ascii="Times New Roman" w:eastAsia="Calibri" w:hAnsi="Times New Roman" w:cs="Times New Roman"/>
          <w:sz w:val="24"/>
          <w:lang w:val="sr-Latn-CS"/>
        </w:rPr>
        <w:t>ha</w:t>
      </w:r>
      <w:r w:rsidR="00E1533C">
        <w:rPr>
          <w:rFonts w:ascii="Times New Roman" w:eastAsia="Calibri" w:hAnsi="Times New Roman" w:cs="Times New Roman"/>
          <w:sz w:val="24"/>
        </w:rPr>
        <w:t>, све у КО Роге, као и КП 1074/8 у КО Сврачково у површини од 0,2707</w:t>
      </w:r>
      <w:r w:rsidR="00E1533C" w:rsidRPr="00BB0922">
        <w:rPr>
          <w:rFonts w:ascii="Times New Roman" w:eastAsia="Calibri" w:hAnsi="Times New Roman" w:cs="Times New Roman"/>
          <w:sz w:val="24"/>
          <w:lang w:val="sr-Latn-CS"/>
        </w:rPr>
        <w:t>ha</w:t>
      </w:r>
      <w:r w:rsidR="00E1533C">
        <w:rPr>
          <w:rFonts w:ascii="Times New Roman" w:eastAsia="Calibri" w:hAnsi="Times New Roman" w:cs="Times New Roman"/>
          <w:sz w:val="24"/>
        </w:rPr>
        <w:t>.</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Савремени инструменти омогућили су знатно прецизнију припрему, издвајање, идентификацију и картирање површина, </w:t>
      </w:r>
      <w:r w:rsidRPr="00BB0922">
        <w:rPr>
          <w:rFonts w:ascii="Times New Roman" w:eastAsia="Calibri" w:hAnsi="Times New Roman" w:cs="Times New Roman"/>
          <w:sz w:val="24"/>
        </w:rPr>
        <w:t xml:space="preserve">као и </w:t>
      </w:r>
      <w:r w:rsidRPr="00BB0922">
        <w:rPr>
          <w:rFonts w:ascii="Times New Roman" w:eastAsia="Calibri" w:hAnsi="Times New Roman" w:cs="Times New Roman"/>
          <w:sz w:val="24"/>
          <w:lang w:val="sr-Latn-CS"/>
        </w:rPr>
        <w:t>прецизнији рад на терену.</w:t>
      </w:r>
      <w:r w:rsidR="00287C03">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Из табеле се види да је површина под шумом смањена за </w:t>
      </w:r>
      <w:r w:rsidR="00287C03">
        <w:rPr>
          <w:rFonts w:ascii="Times New Roman" w:eastAsia="Calibri" w:hAnsi="Times New Roman" w:cs="Times New Roman"/>
          <w:sz w:val="24"/>
        </w:rPr>
        <w:t>19,96</w:t>
      </w:r>
      <w:r w:rsidRPr="00BB0922">
        <w:rPr>
          <w:rFonts w:ascii="Times New Roman" w:eastAsia="Calibri" w:hAnsi="Times New Roman" w:cs="Times New Roman"/>
          <w:sz w:val="24"/>
          <w:lang w:val="sr-Latn-CS"/>
        </w:rPr>
        <w:t xml:space="preserve">ha. </w:t>
      </w:r>
      <w:r w:rsidRPr="00BB0922">
        <w:rPr>
          <w:rFonts w:ascii="Times New Roman" w:eastAsia="Calibri" w:hAnsi="Times New Roman" w:cs="Times New Roman"/>
          <w:sz w:val="23"/>
          <w:szCs w:val="23"/>
          <w:lang w:val="sr-Latn-CS"/>
        </w:rPr>
        <w:t>Површина под шумским културама смањила се на рачун шума</w:t>
      </w:r>
      <w:r w:rsidRPr="00BB0922">
        <w:rPr>
          <w:rFonts w:ascii="Times New Roman" w:eastAsia="Calibri" w:hAnsi="Times New Roman" w:cs="Times New Roman"/>
          <w:sz w:val="23"/>
          <w:szCs w:val="23"/>
        </w:rPr>
        <w:t xml:space="preserve"> за </w:t>
      </w:r>
      <w:r w:rsidR="00287C03">
        <w:rPr>
          <w:rFonts w:ascii="Times New Roman" w:eastAsia="Calibri" w:hAnsi="Times New Roman" w:cs="Times New Roman"/>
          <w:sz w:val="23"/>
          <w:szCs w:val="23"/>
        </w:rPr>
        <w:t>4,12</w:t>
      </w:r>
      <w:r w:rsidRPr="00BB0922">
        <w:rPr>
          <w:rFonts w:ascii="Times New Roman" w:eastAsia="Calibri" w:hAnsi="Times New Roman" w:cs="Times New Roman"/>
          <w:sz w:val="24"/>
          <w:lang w:val="sr-Latn-CS"/>
        </w:rPr>
        <w:t>ha</w:t>
      </w:r>
      <w:r w:rsidRPr="00BB0922">
        <w:rPr>
          <w:rFonts w:ascii="Times New Roman" w:eastAsia="Calibri" w:hAnsi="Times New Roman" w:cs="Times New Roman"/>
          <w:sz w:val="23"/>
          <w:szCs w:val="23"/>
          <w:lang w:val="sr-Latn-CS"/>
        </w:rPr>
        <w:t>, јер су вештачки подигнуте састојине прешле старосну границу (20 година) и прешле из категорије „шумске културе“ у „шуму“.</w:t>
      </w:r>
      <w:r w:rsidR="00287C03">
        <w:rPr>
          <w:rFonts w:ascii="Times New Roman" w:eastAsia="Calibri" w:hAnsi="Times New Roman" w:cs="Times New Roman"/>
          <w:sz w:val="23"/>
          <w:szCs w:val="23"/>
        </w:rPr>
        <w:t xml:space="preserve"> </w:t>
      </w:r>
      <w:r w:rsidRPr="00BB0922">
        <w:rPr>
          <w:rFonts w:ascii="Times New Roman" w:eastAsia="Calibri" w:hAnsi="Times New Roman" w:cs="Times New Roman"/>
          <w:sz w:val="24"/>
          <w:lang w:val="sr-Latn-CS"/>
        </w:rPr>
        <w:t xml:space="preserve">Површина шумског земљишта је </w:t>
      </w:r>
      <w:r w:rsidRPr="00BB0922">
        <w:rPr>
          <w:rFonts w:ascii="Times New Roman" w:eastAsia="Calibri" w:hAnsi="Times New Roman" w:cs="Times New Roman"/>
          <w:sz w:val="24"/>
        </w:rPr>
        <w:t>мања</w:t>
      </w:r>
      <w:r w:rsidRPr="00BB0922">
        <w:rPr>
          <w:rFonts w:ascii="Times New Roman" w:eastAsia="Calibri" w:hAnsi="Times New Roman" w:cs="Times New Roman"/>
          <w:sz w:val="24"/>
          <w:lang w:val="sr-Latn-CS"/>
        </w:rPr>
        <w:t xml:space="preserve"> за </w:t>
      </w:r>
      <w:r w:rsidRPr="00BB0922">
        <w:rPr>
          <w:rFonts w:ascii="Times New Roman" w:eastAsia="Calibri" w:hAnsi="Times New Roman" w:cs="Times New Roman"/>
          <w:sz w:val="24"/>
        </w:rPr>
        <w:t>1</w:t>
      </w:r>
      <w:r w:rsidR="00287C03">
        <w:rPr>
          <w:rFonts w:ascii="Times New Roman" w:eastAsia="Calibri" w:hAnsi="Times New Roman" w:cs="Times New Roman"/>
          <w:sz w:val="24"/>
        </w:rPr>
        <w:t>,94</w:t>
      </w:r>
      <w:r w:rsidRPr="00BB0922">
        <w:rPr>
          <w:rFonts w:ascii="Times New Roman" w:eastAsia="Calibri" w:hAnsi="Times New Roman" w:cs="Times New Roman"/>
          <w:sz w:val="24"/>
          <w:lang w:val="sr-Latn-CS"/>
        </w:rPr>
        <w:t xml:space="preserve">ha. Површина неплодног земљишта </w:t>
      </w:r>
      <w:r w:rsidR="00287C03">
        <w:rPr>
          <w:rFonts w:ascii="Times New Roman" w:eastAsia="Calibri" w:hAnsi="Times New Roman" w:cs="Times New Roman"/>
          <w:sz w:val="24"/>
        </w:rPr>
        <w:t>смањена</w:t>
      </w:r>
      <w:r w:rsidR="00287C03">
        <w:rPr>
          <w:rFonts w:ascii="Times New Roman" w:eastAsia="Calibri" w:hAnsi="Times New Roman" w:cs="Times New Roman"/>
          <w:sz w:val="24"/>
          <w:lang w:val="sr-Latn-CS"/>
        </w:rPr>
        <w:t xml:space="preserve"> је за</w:t>
      </w:r>
      <w:r w:rsidR="00287C03">
        <w:rPr>
          <w:rFonts w:ascii="Times New Roman" w:eastAsia="Calibri" w:hAnsi="Times New Roman" w:cs="Times New Roman"/>
          <w:sz w:val="24"/>
        </w:rPr>
        <w:t xml:space="preserve"> 0,63</w:t>
      </w:r>
      <w:r w:rsidRPr="00BB0922">
        <w:rPr>
          <w:rFonts w:ascii="Times New Roman" w:eastAsia="Calibri" w:hAnsi="Times New Roman" w:cs="Times New Roman"/>
          <w:sz w:val="24"/>
          <w:lang w:val="sr-Latn-CS"/>
        </w:rPr>
        <w:t xml:space="preserve">ha, док је површина земљишта за остале сврхе повећана за </w:t>
      </w:r>
      <w:r w:rsidR="00287C03">
        <w:rPr>
          <w:rFonts w:ascii="Times New Roman" w:eastAsia="Calibri" w:hAnsi="Times New Roman" w:cs="Times New Roman"/>
          <w:sz w:val="24"/>
        </w:rPr>
        <w:t>4,43</w:t>
      </w:r>
      <w:r w:rsidRPr="00BB0922">
        <w:rPr>
          <w:rFonts w:ascii="Times New Roman" w:eastAsia="Calibri" w:hAnsi="Times New Roman" w:cs="Times New Roman"/>
          <w:sz w:val="24"/>
          <w:lang w:val="sr-Latn-CS"/>
        </w:rPr>
        <w:t xml:space="preserve">ha, а површина заузећа која сада износи </w:t>
      </w:r>
      <w:r w:rsidR="00287C03">
        <w:rPr>
          <w:rFonts w:ascii="Times New Roman" w:eastAsia="Calibri" w:hAnsi="Times New Roman" w:cs="Times New Roman"/>
          <w:sz w:val="24"/>
        </w:rPr>
        <w:t>4,14</w:t>
      </w:r>
      <w:r w:rsidRPr="00BB0922">
        <w:rPr>
          <w:rFonts w:ascii="Times New Roman" w:eastAsia="Calibri" w:hAnsi="Times New Roman" w:cs="Times New Roman"/>
          <w:sz w:val="24"/>
          <w:lang w:val="sr-Latn-CS"/>
        </w:rPr>
        <w:t xml:space="preserve">ha повећана је за </w:t>
      </w:r>
      <w:r w:rsidR="00287C03">
        <w:rPr>
          <w:rFonts w:ascii="Times New Roman" w:eastAsia="Calibri" w:hAnsi="Times New Roman" w:cs="Times New Roman"/>
          <w:sz w:val="24"/>
        </w:rPr>
        <w:t>3,57</w:t>
      </w:r>
      <w:r w:rsidRPr="00BB0922">
        <w:rPr>
          <w:rFonts w:ascii="Times New Roman" w:eastAsia="Calibri" w:hAnsi="Times New Roman" w:cs="Times New Roman"/>
          <w:sz w:val="24"/>
          <w:lang w:val="sr-Latn-CS"/>
        </w:rPr>
        <w:t>ha.</w:t>
      </w:r>
      <w:r w:rsidR="00287C03">
        <w:rPr>
          <w:rFonts w:ascii="Times New Roman" w:eastAsia="Calibri" w:hAnsi="Times New Roman" w:cs="Times New Roman"/>
          <w:sz w:val="24"/>
        </w:rPr>
        <w:t xml:space="preserve"> </w:t>
      </w:r>
      <w:r w:rsidRPr="00BB0922">
        <w:rPr>
          <w:rFonts w:ascii="Times New Roman" w:eastAsia="Calibri" w:hAnsi="Times New Roman" w:cs="Times New Roman"/>
          <w:sz w:val="23"/>
          <w:szCs w:val="23"/>
        </w:rPr>
        <w:t>Д</w:t>
      </w:r>
      <w:r w:rsidRPr="00BB0922">
        <w:rPr>
          <w:rFonts w:ascii="Times New Roman" w:eastAsia="Calibri" w:hAnsi="Times New Roman" w:cs="Times New Roman"/>
          <w:sz w:val="23"/>
          <w:szCs w:val="23"/>
          <w:lang w:val="sr-Latn-CS"/>
        </w:rPr>
        <w:t>ошло је до смањења површине под категоријом „шумско земљиште“</w:t>
      </w:r>
      <w:r w:rsidR="00287C03">
        <w:rPr>
          <w:rFonts w:ascii="Times New Roman" w:eastAsia="Calibri" w:hAnsi="Times New Roman" w:cs="Times New Roman"/>
          <w:sz w:val="23"/>
          <w:szCs w:val="23"/>
        </w:rPr>
        <w:t xml:space="preserve"> и </w:t>
      </w:r>
      <w:r w:rsidR="00287C03" w:rsidRPr="00BB0922">
        <w:rPr>
          <w:rFonts w:ascii="Times New Roman" w:eastAsia="Calibri" w:hAnsi="Times New Roman" w:cs="Times New Roman"/>
          <w:sz w:val="23"/>
          <w:szCs w:val="23"/>
        </w:rPr>
        <w:t>„неплодно</w:t>
      </w:r>
      <w:r w:rsidR="00287C03" w:rsidRPr="00BB0922">
        <w:rPr>
          <w:rFonts w:ascii="Times New Roman" w:eastAsia="Calibri" w:hAnsi="Times New Roman" w:cs="Times New Roman"/>
          <w:sz w:val="23"/>
          <w:szCs w:val="23"/>
          <w:lang w:val="sr-Latn-CS"/>
        </w:rPr>
        <w:t xml:space="preserve"> земљиште“</w:t>
      </w:r>
      <w:r w:rsidRPr="00BB0922">
        <w:rPr>
          <w:rFonts w:ascii="Times New Roman" w:eastAsia="Calibri" w:hAnsi="Times New Roman" w:cs="Times New Roman"/>
          <w:sz w:val="23"/>
          <w:szCs w:val="23"/>
          <w:lang w:val="sr-Latn-CS"/>
        </w:rPr>
        <w:t xml:space="preserve">, </w:t>
      </w:r>
      <w:r w:rsidRPr="00BB0922">
        <w:rPr>
          <w:rFonts w:ascii="Times New Roman" w:eastAsia="Calibri" w:hAnsi="Times New Roman" w:cs="Times New Roman"/>
          <w:sz w:val="23"/>
          <w:szCs w:val="23"/>
        </w:rPr>
        <w:t xml:space="preserve">а </w:t>
      </w:r>
      <w:r w:rsidRPr="00BB0922">
        <w:rPr>
          <w:rFonts w:ascii="Times New Roman" w:eastAsia="Calibri" w:hAnsi="Times New Roman" w:cs="Times New Roman"/>
          <w:sz w:val="23"/>
          <w:szCs w:val="23"/>
          <w:lang w:val="sr-Latn-CS"/>
        </w:rPr>
        <w:t>повећања „земљишта за остале сврхе“, а све као последица нове, непосредно на терену извршене категоризације земљишта у оквиру ове газдинске јединице.</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Default="00487423" w:rsidP="00487423">
      <w:pPr>
        <w:pStyle w:val="Heading3"/>
      </w:pPr>
      <w:bookmarkStart w:id="112" w:name="_Toc482181569"/>
      <w:bookmarkStart w:id="113" w:name="_Toc482603392"/>
      <w:bookmarkStart w:id="114" w:name="_Toc137188346"/>
      <w:r>
        <w:lastRenderedPageBreak/>
        <w:t xml:space="preserve">6.1.2. </w:t>
      </w:r>
      <w:r w:rsidR="00BB0922" w:rsidRPr="00BB0922">
        <w:t>Промена шумског фонда по запремини и запреминском прирасту</w:t>
      </w:r>
      <w:bookmarkEnd w:id="112"/>
      <w:bookmarkEnd w:id="113"/>
      <w:bookmarkEnd w:id="114"/>
    </w:p>
    <w:p w:rsidR="00473982" w:rsidRPr="00473982" w:rsidRDefault="00473982" w:rsidP="00473982">
      <w:pPr>
        <w:rPr>
          <w:lang w:eastAsia="sr-Latn-CS"/>
        </w:rPr>
      </w:pPr>
    </w:p>
    <w:p w:rsidR="00BB0922" w:rsidRPr="000205CE" w:rsidRDefault="000205CE" w:rsidP="000205CE">
      <w:pPr>
        <w:spacing w:after="0" w:line="240" w:lineRule="auto"/>
        <w:ind w:left="708" w:firstLine="708"/>
        <w:rPr>
          <w:rFonts w:ascii="Times New Roman" w:eastAsia="Times New Roman" w:hAnsi="Times New Roman" w:cs="Times New Roman"/>
          <w:i/>
          <w:sz w:val="16"/>
          <w:szCs w:val="16"/>
          <w:lang w:val="sr-Latn-CS"/>
        </w:rPr>
      </w:pPr>
      <w:r w:rsidRPr="00BB0922">
        <w:rPr>
          <w:rFonts w:ascii="Times New Roman" w:eastAsia="Times New Roman" w:hAnsi="Times New Roman" w:cs="Times New Roman"/>
          <w:i/>
          <w:sz w:val="16"/>
          <w:szCs w:val="16"/>
          <w:lang w:val="sr-Latn-CS"/>
        </w:rPr>
        <w:t xml:space="preserve">Табела бр. </w:t>
      </w:r>
      <w:r w:rsidRPr="00BB0922">
        <w:rPr>
          <w:rFonts w:ascii="Times New Roman" w:eastAsia="Times New Roman" w:hAnsi="Times New Roman" w:cs="Times New Roman"/>
          <w:i/>
          <w:sz w:val="16"/>
          <w:szCs w:val="16"/>
        </w:rPr>
        <w:t>30</w:t>
      </w:r>
      <w:r w:rsidRPr="00BB0922">
        <w:rPr>
          <w:rFonts w:ascii="Times New Roman" w:eastAsia="Times New Roman" w:hAnsi="Times New Roman" w:cs="Times New Roman"/>
          <w:i/>
          <w:sz w:val="16"/>
          <w:szCs w:val="16"/>
          <w:lang w:val="sr-Latn-CS"/>
        </w:rPr>
        <w:t>-Промена шумског фонда по запреминском прирасту</w:t>
      </w:r>
    </w:p>
    <w:tbl>
      <w:tblPr>
        <w:tblW w:w="10620" w:type="dxa"/>
        <w:jc w:val="center"/>
        <w:tblLook w:val="04A0"/>
      </w:tblPr>
      <w:tblGrid>
        <w:gridCol w:w="1380"/>
        <w:gridCol w:w="1115"/>
        <w:gridCol w:w="876"/>
        <w:gridCol w:w="1300"/>
        <w:gridCol w:w="1300"/>
        <w:gridCol w:w="1300"/>
        <w:gridCol w:w="1240"/>
        <w:gridCol w:w="940"/>
        <w:gridCol w:w="1200"/>
      </w:tblGrid>
      <w:tr w:rsidR="000205CE" w:rsidRPr="000205CE" w:rsidTr="000205CE">
        <w:trPr>
          <w:trHeight w:val="1215"/>
          <w:tblHeader/>
          <w:jc w:val="center"/>
        </w:trPr>
        <w:tc>
          <w:tcPr>
            <w:tcW w:w="138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0205CE" w:rsidRPr="000205CE" w:rsidRDefault="000205CE" w:rsidP="000205CE">
            <w:pPr>
              <w:spacing w:after="0" w:line="240" w:lineRule="auto"/>
              <w:jc w:val="center"/>
              <w:rPr>
                <w:rFonts w:ascii="Times New Roman" w:eastAsia="Times New Roman" w:hAnsi="Times New Roman" w:cs="Times New Roman"/>
              </w:rPr>
            </w:pPr>
            <w:r w:rsidRPr="000205CE">
              <w:rPr>
                <w:rFonts w:ascii="Times New Roman" w:eastAsia="Times New Roman" w:hAnsi="Times New Roman" w:cs="Times New Roman"/>
              </w:rPr>
              <w:t>Врста дрвећа</w:t>
            </w:r>
          </w:p>
        </w:tc>
        <w:tc>
          <w:tcPr>
            <w:tcW w:w="1960" w:type="dxa"/>
            <w:gridSpan w:val="2"/>
            <w:tcBorders>
              <w:top w:val="double" w:sz="6" w:space="0" w:color="auto"/>
              <w:left w:val="nil"/>
              <w:bottom w:val="single" w:sz="4" w:space="0" w:color="auto"/>
              <w:right w:val="single" w:sz="4" w:space="0" w:color="auto"/>
            </w:tcBorders>
            <w:shd w:val="clear" w:color="auto" w:fill="auto"/>
            <w:noWrap/>
            <w:vAlign w:val="center"/>
            <w:hideMark/>
          </w:tcPr>
          <w:p w:rsidR="000205CE" w:rsidRPr="000205CE" w:rsidRDefault="000205CE" w:rsidP="000205CE">
            <w:pPr>
              <w:spacing w:after="0" w:line="240" w:lineRule="auto"/>
              <w:jc w:val="center"/>
              <w:rPr>
                <w:rFonts w:ascii="Times New Roman" w:eastAsia="Times New Roman" w:hAnsi="Times New Roman" w:cs="Times New Roman"/>
              </w:rPr>
            </w:pPr>
            <w:r w:rsidRPr="000205CE">
              <w:rPr>
                <w:rFonts w:ascii="Times New Roman" w:eastAsia="Times New Roman" w:hAnsi="Times New Roman" w:cs="Times New Roman"/>
              </w:rPr>
              <w:t>2013</w:t>
            </w:r>
          </w:p>
        </w:tc>
        <w:tc>
          <w:tcPr>
            <w:tcW w:w="1300" w:type="dxa"/>
            <w:tcBorders>
              <w:top w:val="double" w:sz="6" w:space="0" w:color="auto"/>
              <w:left w:val="nil"/>
              <w:bottom w:val="single" w:sz="4" w:space="0" w:color="auto"/>
              <w:right w:val="single" w:sz="4" w:space="0" w:color="auto"/>
            </w:tcBorders>
            <w:shd w:val="clear" w:color="auto" w:fill="auto"/>
            <w:vAlign w:val="center"/>
            <w:hideMark/>
          </w:tcPr>
          <w:p w:rsidR="000205CE" w:rsidRPr="000205CE" w:rsidRDefault="000205CE" w:rsidP="000205CE">
            <w:pPr>
              <w:spacing w:after="0" w:line="240" w:lineRule="auto"/>
              <w:jc w:val="center"/>
              <w:rPr>
                <w:rFonts w:ascii="Times New Roman" w:eastAsia="Times New Roman" w:hAnsi="Times New Roman" w:cs="Times New Roman"/>
              </w:rPr>
            </w:pPr>
            <w:r w:rsidRPr="000205CE">
              <w:rPr>
                <w:rFonts w:ascii="Times New Roman" w:eastAsia="Times New Roman" w:hAnsi="Times New Roman" w:cs="Times New Roman"/>
              </w:rPr>
              <w:t>Остварени принoс</w:t>
            </w:r>
          </w:p>
        </w:tc>
        <w:tc>
          <w:tcPr>
            <w:tcW w:w="1300" w:type="dxa"/>
            <w:tcBorders>
              <w:top w:val="double" w:sz="6" w:space="0" w:color="auto"/>
              <w:left w:val="nil"/>
              <w:bottom w:val="single" w:sz="4" w:space="0" w:color="auto"/>
              <w:right w:val="single" w:sz="4" w:space="0" w:color="auto"/>
            </w:tcBorders>
            <w:shd w:val="clear" w:color="auto" w:fill="auto"/>
            <w:vAlign w:val="center"/>
            <w:hideMark/>
          </w:tcPr>
          <w:p w:rsidR="000205CE" w:rsidRPr="000205CE" w:rsidRDefault="000205CE" w:rsidP="000205CE">
            <w:pPr>
              <w:spacing w:after="0" w:line="240" w:lineRule="auto"/>
              <w:jc w:val="center"/>
              <w:rPr>
                <w:rFonts w:ascii="Times New Roman" w:eastAsia="Times New Roman" w:hAnsi="Times New Roman" w:cs="Times New Roman"/>
              </w:rPr>
            </w:pPr>
            <w:r w:rsidRPr="000205CE">
              <w:rPr>
                <w:rFonts w:ascii="Times New Roman" w:eastAsia="Times New Roman" w:hAnsi="Times New Roman" w:cs="Times New Roman"/>
              </w:rPr>
              <w:t xml:space="preserve">Бесправне сече </w:t>
            </w:r>
          </w:p>
        </w:tc>
        <w:tc>
          <w:tcPr>
            <w:tcW w:w="1300" w:type="dxa"/>
            <w:tcBorders>
              <w:top w:val="double" w:sz="6" w:space="0" w:color="auto"/>
              <w:left w:val="nil"/>
              <w:bottom w:val="single" w:sz="4" w:space="0" w:color="auto"/>
              <w:right w:val="single" w:sz="4" w:space="0" w:color="auto"/>
            </w:tcBorders>
            <w:shd w:val="clear" w:color="auto" w:fill="auto"/>
            <w:vAlign w:val="center"/>
            <w:hideMark/>
          </w:tcPr>
          <w:p w:rsidR="000205CE" w:rsidRPr="000205CE" w:rsidRDefault="000205CE" w:rsidP="000205CE">
            <w:pPr>
              <w:spacing w:after="0" w:line="240" w:lineRule="auto"/>
              <w:jc w:val="center"/>
              <w:rPr>
                <w:rFonts w:ascii="Times New Roman" w:eastAsia="Times New Roman" w:hAnsi="Times New Roman" w:cs="Times New Roman"/>
              </w:rPr>
            </w:pPr>
            <w:r w:rsidRPr="000205CE">
              <w:rPr>
                <w:rFonts w:ascii="Times New Roman" w:eastAsia="Times New Roman" w:hAnsi="Times New Roman" w:cs="Times New Roman"/>
              </w:rPr>
              <w:t>Очекивана запремина</w:t>
            </w:r>
          </w:p>
        </w:tc>
        <w:tc>
          <w:tcPr>
            <w:tcW w:w="2180" w:type="dxa"/>
            <w:gridSpan w:val="2"/>
            <w:tcBorders>
              <w:top w:val="double" w:sz="6" w:space="0" w:color="auto"/>
              <w:left w:val="nil"/>
              <w:bottom w:val="single" w:sz="4" w:space="0" w:color="auto"/>
              <w:right w:val="single" w:sz="4" w:space="0" w:color="auto"/>
            </w:tcBorders>
            <w:shd w:val="clear" w:color="auto" w:fill="auto"/>
            <w:vAlign w:val="center"/>
            <w:hideMark/>
          </w:tcPr>
          <w:p w:rsidR="000205CE" w:rsidRPr="000205CE" w:rsidRDefault="000205CE" w:rsidP="000205CE">
            <w:pPr>
              <w:spacing w:after="0" w:line="240" w:lineRule="auto"/>
              <w:jc w:val="center"/>
              <w:rPr>
                <w:rFonts w:ascii="Times New Roman" w:eastAsia="Times New Roman" w:hAnsi="Times New Roman" w:cs="Times New Roman"/>
              </w:rPr>
            </w:pPr>
            <w:r w:rsidRPr="000205CE">
              <w:rPr>
                <w:rFonts w:ascii="Times New Roman" w:eastAsia="Times New Roman" w:hAnsi="Times New Roman" w:cs="Times New Roman"/>
              </w:rPr>
              <w:t>2022</w:t>
            </w:r>
          </w:p>
        </w:tc>
        <w:tc>
          <w:tcPr>
            <w:tcW w:w="1200" w:type="dxa"/>
            <w:tcBorders>
              <w:top w:val="double" w:sz="6" w:space="0" w:color="auto"/>
              <w:left w:val="nil"/>
              <w:bottom w:val="single" w:sz="4" w:space="0" w:color="auto"/>
              <w:right w:val="double" w:sz="6" w:space="0" w:color="auto"/>
            </w:tcBorders>
            <w:shd w:val="clear" w:color="auto" w:fill="auto"/>
            <w:vAlign w:val="center"/>
            <w:hideMark/>
          </w:tcPr>
          <w:p w:rsidR="000205CE" w:rsidRPr="000205CE" w:rsidRDefault="000205CE" w:rsidP="000205CE">
            <w:pPr>
              <w:spacing w:after="0" w:line="240" w:lineRule="auto"/>
              <w:jc w:val="center"/>
              <w:rPr>
                <w:rFonts w:ascii="Times New Roman" w:eastAsia="Times New Roman" w:hAnsi="Times New Roman" w:cs="Times New Roman"/>
              </w:rPr>
            </w:pPr>
            <w:r w:rsidRPr="000205CE">
              <w:rPr>
                <w:rFonts w:ascii="Times New Roman" w:eastAsia="Times New Roman" w:hAnsi="Times New Roman" w:cs="Times New Roman"/>
              </w:rPr>
              <w:t>Разлика стварне и очекиване запремине</w:t>
            </w:r>
          </w:p>
        </w:tc>
      </w:tr>
      <w:tr w:rsidR="000205CE" w:rsidRPr="000205CE" w:rsidTr="000205CE">
        <w:trPr>
          <w:trHeight w:val="375"/>
          <w:tblHeader/>
          <w:jc w:val="center"/>
        </w:trPr>
        <w:tc>
          <w:tcPr>
            <w:tcW w:w="1380" w:type="dxa"/>
            <w:vMerge/>
            <w:tcBorders>
              <w:top w:val="double" w:sz="6" w:space="0" w:color="auto"/>
              <w:left w:val="double" w:sz="6" w:space="0" w:color="auto"/>
              <w:bottom w:val="single" w:sz="4" w:space="0" w:color="auto"/>
              <w:right w:val="single" w:sz="4" w:space="0" w:color="auto"/>
            </w:tcBorders>
            <w:vAlign w:val="center"/>
            <w:hideMark/>
          </w:tcPr>
          <w:p w:rsidR="000205CE" w:rsidRPr="000205CE" w:rsidRDefault="000205CE" w:rsidP="000205CE">
            <w:pPr>
              <w:spacing w:after="0" w:line="240" w:lineRule="auto"/>
              <w:rPr>
                <w:rFonts w:ascii="Times New Roman" w:eastAsia="Times New Roman" w:hAnsi="Times New Roman" w:cs="Times New Roman"/>
              </w:rPr>
            </w:pP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center"/>
              <w:rPr>
                <w:rFonts w:ascii="Times New Roman" w:eastAsia="Times New Roman" w:hAnsi="Times New Roman" w:cs="Times New Roman"/>
              </w:rPr>
            </w:pPr>
            <w:r w:rsidRPr="000205CE">
              <w:rPr>
                <w:rFonts w:ascii="Times New Roman" w:eastAsia="Times New Roman" w:hAnsi="Times New Roman" w:cs="Times New Roman"/>
              </w:rPr>
              <w:t>V(m</w:t>
            </w:r>
            <w:r w:rsidRPr="000205CE">
              <w:rPr>
                <w:rFonts w:ascii="Times New Roman" w:eastAsia="Times New Roman" w:hAnsi="Times New Roman" w:cs="Times New Roman"/>
                <w:vertAlign w:val="superscript"/>
              </w:rPr>
              <w:t>3</w:t>
            </w:r>
            <w:r w:rsidRPr="000205CE">
              <w:rPr>
                <w:rFonts w:ascii="Times New Roman" w:eastAsia="Times New Roman" w:hAnsi="Times New Roman" w:cs="Times New Roman"/>
              </w:rPr>
              <w:t>)</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center"/>
              <w:rPr>
                <w:rFonts w:ascii="Times New Roman" w:eastAsia="Times New Roman" w:hAnsi="Times New Roman" w:cs="Times New Roman"/>
              </w:rPr>
            </w:pPr>
            <w:r w:rsidRPr="000205CE">
              <w:rPr>
                <w:rFonts w:ascii="Times New Roman" w:eastAsia="Times New Roman" w:hAnsi="Times New Roman" w:cs="Times New Roman"/>
              </w:rPr>
              <w:t>i</w:t>
            </w:r>
            <w:r w:rsidRPr="000205CE">
              <w:rPr>
                <w:rFonts w:ascii="Times New Roman" w:eastAsia="Times New Roman" w:hAnsi="Times New Roman" w:cs="Times New Roman"/>
                <w:vertAlign w:val="subscript"/>
              </w:rPr>
              <w:t>v</w:t>
            </w:r>
            <w:r w:rsidRPr="000205CE">
              <w:rPr>
                <w:rFonts w:ascii="Times New Roman" w:eastAsia="Times New Roman" w:hAnsi="Times New Roman" w:cs="Times New Roman"/>
              </w:rPr>
              <w:t>(m</w:t>
            </w:r>
            <w:r w:rsidRPr="000205CE">
              <w:rPr>
                <w:rFonts w:ascii="Times New Roman" w:eastAsia="Times New Roman" w:hAnsi="Times New Roman" w:cs="Times New Roman"/>
                <w:vertAlign w:val="superscript"/>
              </w:rPr>
              <w:t>3</w:t>
            </w:r>
            <w:r w:rsidRPr="000205CE">
              <w:rPr>
                <w:rFonts w:ascii="Times New Roman" w:eastAsia="Times New Roman" w:hAnsi="Times New Roman" w:cs="Times New Roman"/>
              </w:rPr>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center"/>
              <w:rPr>
                <w:rFonts w:ascii="Times New Roman" w:eastAsia="Times New Roman" w:hAnsi="Times New Roman" w:cs="Times New Roman"/>
              </w:rPr>
            </w:pPr>
            <w:r w:rsidRPr="000205CE">
              <w:rPr>
                <w:rFonts w:ascii="Times New Roman" w:eastAsia="Times New Roman" w:hAnsi="Times New Roman" w:cs="Times New Roman"/>
              </w:rPr>
              <w:t>V(m</w:t>
            </w:r>
            <w:r w:rsidRPr="000205CE">
              <w:rPr>
                <w:rFonts w:ascii="Times New Roman" w:eastAsia="Times New Roman" w:hAnsi="Times New Roman" w:cs="Times New Roman"/>
                <w:vertAlign w:val="superscript"/>
              </w:rPr>
              <w:t>3</w:t>
            </w:r>
            <w:r w:rsidRPr="000205CE">
              <w:rPr>
                <w:rFonts w:ascii="Times New Roman" w:eastAsia="Times New Roman" w:hAnsi="Times New Roman" w:cs="Times New Roman"/>
              </w:rPr>
              <w: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5CE" w:rsidRPr="000205CE" w:rsidRDefault="000205CE" w:rsidP="000205CE">
            <w:pPr>
              <w:spacing w:after="0" w:line="240" w:lineRule="auto"/>
              <w:jc w:val="center"/>
              <w:rPr>
                <w:rFonts w:ascii="Times New Roman" w:eastAsia="Times New Roman" w:hAnsi="Times New Roman" w:cs="Times New Roman"/>
              </w:rPr>
            </w:pPr>
            <w:r w:rsidRPr="000205CE">
              <w:rPr>
                <w:rFonts w:ascii="Times New Roman" w:eastAsia="Times New Roman" w:hAnsi="Times New Roman" w:cs="Times New Roman"/>
              </w:rPr>
              <w:t>m</w:t>
            </w:r>
            <w:r w:rsidRPr="000205CE">
              <w:rPr>
                <w:rFonts w:ascii="Times New Roman" w:eastAsia="Times New Roman" w:hAnsi="Times New Roman" w:cs="Times New Roman"/>
                <w:vertAlign w:val="superscript"/>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center"/>
              <w:rPr>
                <w:rFonts w:ascii="Times New Roman" w:eastAsia="Times New Roman" w:hAnsi="Times New Roman" w:cs="Times New Roman"/>
              </w:rPr>
            </w:pPr>
            <w:r w:rsidRPr="000205CE">
              <w:rPr>
                <w:rFonts w:ascii="Times New Roman" w:eastAsia="Times New Roman" w:hAnsi="Times New Roman" w:cs="Times New Roman"/>
              </w:rPr>
              <w:t>V(m</w:t>
            </w:r>
            <w:r w:rsidRPr="000205CE">
              <w:rPr>
                <w:rFonts w:ascii="Times New Roman" w:eastAsia="Times New Roman" w:hAnsi="Times New Roman" w:cs="Times New Roman"/>
                <w:vertAlign w:val="superscript"/>
              </w:rPr>
              <w:t>3</w:t>
            </w:r>
            <w:r w:rsidRPr="000205CE">
              <w:rPr>
                <w:rFonts w:ascii="Times New Roman" w:eastAsia="Times New Roman" w:hAnsi="Times New Roman" w:cs="Times New Roman"/>
              </w:rPr>
              <w:t>)</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center"/>
              <w:rPr>
                <w:rFonts w:ascii="Times New Roman" w:eastAsia="Times New Roman" w:hAnsi="Times New Roman" w:cs="Times New Roman"/>
              </w:rPr>
            </w:pPr>
            <w:r w:rsidRPr="000205CE">
              <w:rPr>
                <w:rFonts w:ascii="Times New Roman" w:eastAsia="Times New Roman" w:hAnsi="Times New Roman" w:cs="Times New Roman"/>
              </w:rPr>
              <w:t>V(m</w:t>
            </w:r>
            <w:r w:rsidRPr="000205CE">
              <w:rPr>
                <w:rFonts w:ascii="Times New Roman" w:eastAsia="Times New Roman" w:hAnsi="Times New Roman" w:cs="Times New Roman"/>
                <w:vertAlign w:val="superscript"/>
              </w:rPr>
              <w:t>3</w:t>
            </w:r>
            <w:r w:rsidRPr="000205CE">
              <w:rPr>
                <w:rFonts w:ascii="Times New Roman" w:eastAsia="Times New Roman" w:hAnsi="Times New Roman" w:cs="Times New Roman"/>
              </w:rPr>
              <w:t>)</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center"/>
              <w:rPr>
                <w:rFonts w:ascii="Times New Roman" w:eastAsia="Times New Roman" w:hAnsi="Times New Roman" w:cs="Times New Roman"/>
              </w:rPr>
            </w:pPr>
            <w:r w:rsidRPr="000205CE">
              <w:rPr>
                <w:rFonts w:ascii="Times New Roman" w:eastAsia="Times New Roman" w:hAnsi="Times New Roman" w:cs="Times New Roman"/>
              </w:rPr>
              <w:t>i</w:t>
            </w:r>
            <w:r w:rsidRPr="000205CE">
              <w:rPr>
                <w:rFonts w:ascii="Times New Roman" w:eastAsia="Times New Roman" w:hAnsi="Times New Roman" w:cs="Times New Roman"/>
                <w:vertAlign w:val="subscript"/>
              </w:rPr>
              <w:t>v</w:t>
            </w:r>
            <w:r w:rsidRPr="000205CE">
              <w:rPr>
                <w:rFonts w:ascii="Times New Roman" w:eastAsia="Times New Roman" w:hAnsi="Times New Roman" w:cs="Times New Roman"/>
              </w:rPr>
              <w:t>(m</w:t>
            </w:r>
            <w:r w:rsidRPr="000205CE">
              <w:rPr>
                <w:rFonts w:ascii="Times New Roman" w:eastAsia="Times New Roman" w:hAnsi="Times New Roman" w:cs="Times New Roman"/>
                <w:vertAlign w:val="superscript"/>
              </w:rPr>
              <w:t>3</w:t>
            </w:r>
            <w:r w:rsidRPr="000205CE">
              <w:rPr>
                <w:rFonts w:ascii="Times New Roman" w:eastAsia="Times New Roman" w:hAnsi="Times New Roman" w:cs="Times New Roman"/>
              </w:rPr>
              <w:t>)</w:t>
            </w:r>
          </w:p>
        </w:tc>
        <w:tc>
          <w:tcPr>
            <w:tcW w:w="1200" w:type="dxa"/>
            <w:tcBorders>
              <w:top w:val="nil"/>
              <w:left w:val="single" w:sz="4" w:space="0" w:color="auto"/>
              <w:bottom w:val="single" w:sz="4" w:space="0" w:color="auto"/>
              <w:right w:val="double" w:sz="6" w:space="0" w:color="auto"/>
            </w:tcBorders>
            <w:shd w:val="clear" w:color="auto" w:fill="auto"/>
            <w:vAlign w:val="center"/>
            <w:hideMark/>
          </w:tcPr>
          <w:p w:rsidR="000205CE" w:rsidRPr="000205CE" w:rsidRDefault="000205CE" w:rsidP="000205CE">
            <w:pPr>
              <w:spacing w:after="0" w:line="240" w:lineRule="auto"/>
              <w:jc w:val="center"/>
              <w:rPr>
                <w:rFonts w:ascii="Times New Roman" w:eastAsia="Times New Roman" w:hAnsi="Times New Roman" w:cs="Times New Roman"/>
              </w:rPr>
            </w:pPr>
            <w:r w:rsidRPr="000205CE">
              <w:rPr>
                <w:rFonts w:ascii="Times New Roman" w:eastAsia="Times New Roman" w:hAnsi="Times New Roman" w:cs="Times New Roman"/>
              </w:rPr>
              <w:t>m</w:t>
            </w:r>
            <w:r w:rsidRPr="000205CE">
              <w:rPr>
                <w:rFonts w:ascii="Times New Roman" w:eastAsia="Times New Roman" w:hAnsi="Times New Roman" w:cs="Times New Roman"/>
                <w:vertAlign w:val="superscript"/>
              </w:rPr>
              <w:t>3</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Ц.бор</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1,924.8</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40.4</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67.0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2,221.4</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1,756.4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37.6</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-465.0</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Јела</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0.0</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80.1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2.0</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80.1</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Cмрча</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74.5</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1.5</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88.0</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52.5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1.2</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-35.5</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Оморика</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273.2</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4.9</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87.2</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230.1</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610.9</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18.3</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380.8</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Четинари</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2,272.5</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46.8</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87.2</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67.0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2,539.5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2,500.0</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59.1</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-39.6</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Буква</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78,489.8</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1,538.7</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8,353.9</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449.0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83,535.3</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80,836.4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1,336.7</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-2,698.9</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Цер</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30,936.9</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556.0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5,165.1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2.5</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30,773.3</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28,187.6</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509.3</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-2,585.7</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КрЛипа</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22.8</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0.5</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22.8</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Сладун</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4,998.5</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83.6</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289.1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2.3</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5,459.6</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3,962.8</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48.3</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-1,496.8</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Китњак</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398.0</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6.0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452.0</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63.5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1.2</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-388.5</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Граб</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1,464.6</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25.4</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295.2</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1,398.0</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2,402.4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40.4</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1,004.3</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Цграб</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173.5</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1.5</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187.0</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269.9</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6.2</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82.9</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Јасика</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69.8</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1.8</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69.8</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Трешња</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10.6</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0.2</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12.4</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179.2</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4.2</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166.8</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Цјасен</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7.3</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0.1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8.2</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252.4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3.7</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244.2</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Грабић</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4.4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0.1</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4.4</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Јавор</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169.3</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2.5</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191.8</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428.6</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9.3</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236.8</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Отл</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197.7</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3.9</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232.8</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69.0</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1.0</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-163.8</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ПлБрест</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19.9</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0.2</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19.9</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Млеч</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653.4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13.9</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653.4</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Бреза</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10.7</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10.7</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-10.7</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Багрем</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12.6</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0.2</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14.4</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42.1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1.4</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27.7</w:t>
            </w:r>
          </w:p>
        </w:tc>
      </w:tr>
      <w:tr w:rsidR="000205CE" w:rsidRPr="000205CE" w:rsidTr="000205CE">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Клен</w:t>
            </w:r>
          </w:p>
        </w:tc>
        <w:tc>
          <w:tcPr>
            <w:tcW w:w="1115" w:type="dxa"/>
            <w:tcBorders>
              <w:top w:val="nil"/>
              <w:left w:val="nil"/>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0.0</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63.4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1.3</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63.4</w:t>
            </w:r>
          </w:p>
        </w:tc>
      </w:tr>
      <w:tr w:rsidR="000205CE" w:rsidRPr="000205CE" w:rsidTr="000205CE">
        <w:trPr>
          <w:trHeight w:val="315"/>
          <w:jc w:val="center"/>
        </w:trPr>
        <w:tc>
          <w:tcPr>
            <w:tcW w:w="1380" w:type="dxa"/>
            <w:tcBorders>
              <w:top w:val="nil"/>
              <w:left w:val="double" w:sz="6" w:space="0" w:color="auto"/>
              <w:bottom w:val="nil"/>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Лишћари</w:t>
            </w:r>
          </w:p>
        </w:tc>
        <w:tc>
          <w:tcPr>
            <w:tcW w:w="1115" w:type="dxa"/>
            <w:tcBorders>
              <w:top w:val="nil"/>
              <w:left w:val="single" w:sz="4" w:space="0" w:color="auto"/>
              <w:bottom w:val="nil"/>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116,869.5</w:t>
            </w:r>
          </w:p>
        </w:tc>
        <w:tc>
          <w:tcPr>
            <w:tcW w:w="845" w:type="dxa"/>
            <w:tcBorders>
              <w:top w:val="nil"/>
              <w:left w:val="nil"/>
              <w:bottom w:val="nil"/>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2,218.1</w:t>
            </w:r>
          </w:p>
        </w:tc>
        <w:tc>
          <w:tcPr>
            <w:tcW w:w="1300" w:type="dxa"/>
            <w:tcBorders>
              <w:top w:val="nil"/>
              <w:left w:val="nil"/>
              <w:bottom w:val="nil"/>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14,103.2</w:t>
            </w:r>
          </w:p>
        </w:tc>
        <w:tc>
          <w:tcPr>
            <w:tcW w:w="1300" w:type="dxa"/>
            <w:tcBorders>
              <w:top w:val="nil"/>
              <w:left w:val="nil"/>
              <w:bottom w:val="nil"/>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453.8</w:t>
            </w:r>
          </w:p>
        </w:tc>
        <w:tc>
          <w:tcPr>
            <w:tcW w:w="1300" w:type="dxa"/>
            <w:tcBorders>
              <w:top w:val="nil"/>
              <w:left w:val="nil"/>
              <w:bottom w:val="nil"/>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122,275.5</w:t>
            </w:r>
          </w:p>
        </w:tc>
        <w:tc>
          <w:tcPr>
            <w:tcW w:w="1240" w:type="dxa"/>
            <w:tcBorders>
              <w:top w:val="nil"/>
              <w:left w:val="nil"/>
              <w:bottom w:val="nil"/>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117,527.6</w:t>
            </w:r>
          </w:p>
        </w:tc>
        <w:tc>
          <w:tcPr>
            <w:tcW w:w="940" w:type="dxa"/>
            <w:tcBorders>
              <w:top w:val="nil"/>
              <w:left w:val="nil"/>
              <w:bottom w:val="nil"/>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1,979.5</w:t>
            </w:r>
          </w:p>
        </w:tc>
        <w:tc>
          <w:tcPr>
            <w:tcW w:w="1200" w:type="dxa"/>
            <w:tcBorders>
              <w:top w:val="nil"/>
              <w:left w:val="single" w:sz="4" w:space="0" w:color="auto"/>
              <w:bottom w:val="nil"/>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-4,747.9</w:t>
            </w:r>
          </w:p>
        </w:tc>
      </w:tr>
      <w:tr w:rsidR="000205CE" w:rsidRPr="000205CE" w:rsidTr="000205CE">
        <w:trPr>
          <w:trHeight w:val="330"/>
          <w:jc w:val="center"/>
        </w:trPr>
        <w:tc>
          <w:tcPr>
            <w:tcW w:w="13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0205CE" w:rsidRPr="000205CE" w:rsidRDefault="000205CE" w:rsidP="000205CE">
            <w:pPr>
              <w:spacing w:after="0" w:line="240" w:lineRule="auto"/>
              <w:rPr>
                <w:rFonts w:ascii="Times New Roman" w:eastAsia="Times New Roman" w:hAnsi="Times New Roman" w:cs="Times New Roman"/>
                <w:color w:val="000000"/>
              </w:rPr>
            </w:pPr>
            <w:r w:rsidRPr="000205CE">
              <w:rPr>
                <w:rFonts w:ascii="Times New Roman" w:eastAsia="Times New Roman" w:hAnsi="Times New Roman" w:cs="Times New Roman"/>
                <w:color w:val="000000"/>
              </w:rPr>
              <w:t>Укупно ГЈ</w:t>
            </w:r>
          </w:p>
        </w:tc>
        <w:tc>
          <w:tcPr>
            <w:tcW w:w="1115" w:type="dxa"/>
            <w:tcBorders>
              <w:top w:val="double" w:sz="6" w:space="0" w:color="auto"/>
              <w:left w:val="nil"/>
              <w:bottom w:val="double" w:sz="6"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119,142.0</w:t>
            </w:r>
          </w:p>
        </w:tc>
        <w:tc>
          <w:tcPr>
            <w:tcW w:w="845" w:type="dxa"/>
            <w:tcBorders>
              <w:top w:val="double" w:sz="6" w:space="0" w:color="auto"/>
              <w:left w:val="nil"/>
              <w:bottom w:val="double" w:sz="6"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2,264.9</w:t>
            </w:r>
          </w:p>
        </w:tc>
        <w:tc>
          <w:tcPr>
            <w:tcW w:w="1300" w:type="dxa"/>
            <w:tcBorders>
              <w:top w:val="double" w:sz="6" w:space="0" w:color="auto"/>
              <w:left w:val="nil"/>
              <w:bottom w:val="double" w:sz="6"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14,190.3</w:t>
            </w:r>
          </w:p>
        </w:tc>
        <w:tc>
          <w:tcPr>
            <w:tcW w:w="1300" w:type="dxa"/>
            <w:tcBorders>
              <w:top w:val="double" w:sz="6" w:space="0" w:color="auto"/>
              <w:left w:val="nil"/>
              <w:bottom w:val="double" w:sz="6"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520.8</w:t>
            </w:r>
          </w:p>
        </w:tc>
        <w:tc>
          <w:tcPr>
            <w:tcW w:w="1300" w:type="dxa"/>
            <w:tcBorders>
              <w:top w:val="double" w:sz="6" w:space="0" w:color="auto"/>
              <w:left w:val="nil"/>
              <w:bottom w:val="double" w:sz="6"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127,079.9</w:t>
            </w:r>
          </w:p>
        </w:tc>
        <w:tc>
          <w:tcPr>
            <w:tcW w:w="1240" w:type="dxa"/>
            <w:tcBorders>
              <w:top w:val="double" w:sz="6" w:space="0" w:color="auto"/>
              <w:left w:val="nil"/>
              <w:bottom w:val="double" w:sz="6"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120,027.6</w:t>
            </w:r>
          </w:p>
        </w:tc>
        <w:tc>
          <w:tcPr>
            <w:tcW w:w="940" w:type="dxa"/>
            <w:tcBorders>
              <w:top w:val="double" w:sz="6" w:space="0" w:color="auto"/>
              <w:left w:val="nil"/>
              <w:bottom w:val="double" w:sz="6" w:space="0" w:color="auto"/>
              <w:right w:val="single" w:sz="4"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2,038.6</w:t>
            </w:r>
          </w:p>
        </w:tc>
        <w:tc>
          <w:tcPr>
            <w:tcW w:w="1200" w:type="dxa"/>
            <w:tcBorders>
              <w:top w:val="double" w:sz="6" w:space="0" w:color="auto"/>
              <w:left w:val="nil"/>
              <w:bottom w:val="double" w:sz="6" w:space="0" w:color="auto"/>
              <w:right w:val="double" w:sz="6" w:space="0" w:color="auto"/>
            </w:tcBorders>
            <w:shd w:val="clear" w:color="auto" w:fill="auto"/>
            <w:noWrap/>
            <w:vAlign w:val="bottom"/>
            <w:hideMark/>
          </w:tcPr>
          <w:p w:rsidR="000205CE" w:rsidRPr="000205CE" w:rsidRDefault="000205CE" w:rsidP="000205CE">
            <w:pPr>
              <w:spacing w:after="0" w:line="240" w:lineRule="auto"/>
              <w:jc w:val="right"/>
              <w:rPr>
                <w:rFonts w:ascii="Times New Roman" w:eastAsia="Times New Roman" w:hAnsi="Times New Roman" w:cs="Times New Roman"/>
                <w:color w:val="000000"/>
              </w:rPr>
            </w:pPr>
            <w:r w:rsidRPr="000205CE">
              <w:rPr>
                <w:rFonts w:ascii="Times New Roman" w:eastAsia="Times New Roman" w:hAnsi="Times New Roman" w:cs="Times New Roman"/>
                <w:color w:val="000000"/>
              </w:rPr>
              <w:t>-7,052.3</w:t>
            </w:r>
          </w:p>
        </w:tc>
      </w:tr>
    </w:tbl>
    <w:p w:rsidR="00BB0922" w:rsidRPr="00BB0922" w:rsidRDefault="00BB0922" w:rsidP="00BB0922">
      <w:pPr>
        <w:spacing w:after="0" w:line="240" w:lineRule="auto"/>
        <w:jc w:val="both"/>
        <w:rPr>
          <w:rFonts w:ascii="Times New Roman" w:eastAsia="Times New Roman" w:hAnsi="Times New Roman" w:cs="Times New Roman"/>
          <w:i/>
          <w:sz w:val="16"/>
          <w:szCs w:val="16"/>
          <w:lang w:val="sr-Latn-CS"/>
        </w:rPr>
      </w:pP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Очекивана запремина добијена је</w:t>
      </w:r>
      <w:r w:rsidRPr="00BB0922">
        <w:rPr>
          <w:rFonts w:ascii="Times New Roman" w:eastAsia="Times New Roman" w:hAnsi="Times New Roman" w:cs="Times New Roman"/>
          <w:sz w:val="24"/>
          <w:szCs w:val="24"/>
          <w:lang w:val="sr-Latn-CS" w:eastAsia="sr-Latn-CS"/>
        </w:rPr>
        <w:t xml:space="preserve"> тако што је запремина добијена претходн</w:t>
      </w:r>
      <w:r w:rsidRPr="00BB0922">
        <w:rPr>
          <w:rFonts w:ascii="Times New Roman" w:eastAsia="Times New Roman" w:hAnsi="Times New Roman" w:cs="Times New Roman"/>
          <w:sz w:val="24"/>
          <w:szCs w:val="24"/>
          <w:lang w:eastAsia="sr-Latn-CS"/>
        </w:rPr>
        <w:t>им</w:t>
      </w:r>
      <w:r w:rsidRPr="00BB0922">
        <w:rPr>
          <w:rFonts w:ascii="Times New Roman" w:eastAsia="Times New Roman" w:hAnsi="Times New Roman" w:cs="Times New Roman"/>
          <w:sz w:val="24"/>
          <w:szCs w:val="24"/>
          <w:lang w:val="sr-Latn-CS" w:eastAsia="sr-Latn-CS"/>
        </w:rPr>
        <w:t xml:space="preserve"> премер</w:t>
      </w:r>
      <w:r w:rsidRPr="00BB0922">
        <w:rPr>
          <w:rFonts w:ascii="Times New Roman" w:eastAsia="Times New Roman" w:hAnsi="Times New Roman" w:cs="Times New Roman"/>
          <w:sz w:val="24"/>
          <w:szCs w:val="24"/>
          <w:lang w:eastAsia="sr-Latn-CS"/>
        </w:rPr>
        <w:t>ом</w:t>
      </w:r>
      <w:r w:rsidRPr="00BB0922">
        <w:rPr>
          <w:rFonts w:ascii="Times New Roman" w:eastAsia="Times New Roman" w:hAnsi="Times New Roman" w:cs="Times New Roman"/>
          <w:sz w:val="24"/>
          <w:szCs w:val="24"/>
          <w:lang w:val="sr-Latn-CS" w:eastAsia="sr-Latn-CS"/>
        </w:rPr>
        <w:t xml:space="preserve"> увећана за периодични прираст и умањена за остварени принос у периоду. </w:t>
      </w:r>
      <w:bookmarkStart w:id="115" w:name="_Toc482181570"/>
      <w:bookmarkStart w:id="116" w:name="_Toc482603393"/>
      <w:r w:rsidRPr="00BB0922">
        <w:rPr>
          <w:rFonts w:ascii="Times New Roman" w:eastAsia="Times New Roman" w:hAnsi="Times New Roman" w:cs="Times New Roman"/>
          <w:sz w:val="24"/>
          <w:szCs w:val="24"/>
          <w:lang w:val="sr-Latn-CS" w:eastAsia="sr-Latn-CS"/>
        </w:rPr>
        <w:t>Зап</w:t>
      </w:r>
      <w:r w:rsidR="00D252F5">
        <w:rPr>
          <w:rFonts w:ascii="Times New Roman" w:eastAsia="Times New Roman" w:hAnsi="Times New Roman" w:cs="Times New Roman"/>
          <w:sz w:val="24"/>
          <w:szCs w:val="24"/>
          <w:lang w:val="sr-Latn-CS" w:eastAsia="sr-Latn-CS"/>
        </w:rPr>
        <w:t>ремина добијена премером из 201</w:t>
      </w:r>
      <w:r w:rsidR="00D252F5">
        <w:rPr>
          <w:rFonts w:ascii="Times New Roman" w:eastAsia="Times New Roman" w:hAnsi="Times New Roman" w:cs="Times New Roman"/>
          <w:sz w:val="24"/>
          <w:szCs w:val="24"/>
          <w:lang w:eastAsia="sr-Latn-CS"/>
        </w:rPr>
        <w:t>3</w:t>
      </w:r>
      <w:r w:rsidRPr="00BB0922">
        <w:rPr>
          <w:rFonts w:ascii="Times New Roman" w:eastAsia="Times New Roman" w:hAnsi="Times New Roman" w:cs="Times New Roman"/>
          <w:sz w:val="24"/>
          <w:szCs w:val="24"/>
          <w:lang w:val="sr-Latn-CS" w:eastAsia="sr-Latn-CS"/>
        </w:rPr>
        <w:t xml:space="preserve">.год. износи </w:t>
      </w:r>
      <w:r w:rsidR="007C713B">
        <w:rPr>
          <w:rFonts w:ascii="Times New Roman" w:eastAsia="Times New Roman" w:hAnsi="Times New Roman" w:cs="Times New Roman"/>
          <w:sz w:val="24"/>
          <w:szCs w:val="24"/>
          <w:lang w:eastAsia="sr-Latn-CS"/>
        </w:rPr>
        <w:t>119.142,0</w:t>
      </w:r>
      <w:r w:rsidRPr="00BB0922">
        <w:rPr>
          <w:rFonts w:ascii="Times New Roman" w:eastAsia="Times New Roman" w:hAnsi="Times New Roman" w:cs="Times New Roman"/>
          <w:sz w:val="24"/>
          <w:szCs w:val="24"/>
          <w:lang w:val="sr-Latn-CS" w:eastAsia="sr-Latn-CS"/>
        </w:rPr>
        <w:t>m³</w:t>
      </w:r>
      <w:r w:rsidRPr="00BB0922">
        <w:rPr>
          <w:rFonts w:ascii="Times New Roman" w:eastAsia="Times New Roman" w:hAnsi="Times New Roman" w:cs="Times New Roman"/>
          <w:sz w:val="24"/>
          <w:szCs w:val="24"/>
          <w:lang w:eastAsia="sr-Latn-CS"/>
        </w:rPr>
        <w:t>, док з</w:t>
      </w:r>
      <w:r w:rsidR="00D252F5">
        <w:rPr>
          <w:rFonts w:ascii="Times New Roman" w:eastAsia="Times New Roman" w:hAnsi="Times New Roman" w:cs="Times New Roman"/>
          <w:sz w:val="24"/>
          <w:szCs w:val="24"/>
          <w:lang w:val="sr-Latn-CS" w:eastAsia="sr-Latn-CS"/>
        </w:rPr>
        <w:t>апремина добијена премером 202</w:t>
      </w:r>
      <w:r w:rsidR="00D252F5">
        <w:rPr>
          <w:rFonts w:ascii="Times New Roman" w:eastAsia="Times New Roman" w:hAnsi="Times New Roman" w:cs="Times New Roman"/>
          <w:sz w:val="24"/>
          <w:szCs w:val="24"/>
          <w:lang w:eastAsia="sr-Latn-CS"/>
        </w:rPr>
        <w:t>2</w:t>
      </w:r>
      <w:r w:rsidRPr="00BB0922">
        <w:rPr>
          <w:rFonts w:ascii="Times New Roman" w:eastAsia="Times New Roman" w:hAnsi="Times New Roman" w:cs="Times New Roman"/>
          <w:sz w:val="24"/>
          <w:szCs w:val="24"/>
          <w:lang w:val="sr-Latn-CS" w:eastAsia="sr-Latn-CS"/>
        </w:rPr>
        <w:t xml:space="preserve">.године износи </w:t>
      </w:r>
      <w:r w:rsidR="00D252F5">
        <w:rPr>
          <w:rFonts w:ascii="Times New Roman" w:eastAsia="Times New Roman" w:hAnsi="Times New Roman" w:cs="Times New Roman"/>
          <w:sz w:val="24"/>
          <w:szCs w:val="24"/>
          <w:lang w:eastAsia="sr-Latn-CS"/>
        </w:rPr>
        <w:t>120.027,6</w:t>
      </w:r>
      <w:r w:rsidRPr="00BB0922">
        <w:rPr>
          <w:rFonts w:ascii="Times New Roman" w:eastAsia="Times New Roman" w:hAnsi="Times New Roman" w:cs="Times New Roman"/>
          <w:sz w:val="24"/>
          <w:szCs w:val="24"/>
          <w:lang w:val="sr-Latn-CS" w:eastAsia="sr-Latn-CS"/>
        </w:rPr>
        <w:t xml:space="preserve">m³ и за </w:t>
      </w:r>
      <w:r w:rsidR="007C713B">
        <w:rPr>
          <w:rFonts w:ascii="Times New Roman" w:eastAsia="Times New Roman" w:hAnsi="Times New Roman" w:cs="Times New Roman"/>
          <w:sz w:val="24"/>
          <w:szCs w:val="24"/>
          <w:lang w:eastAsia="sr-Latn-CS"/>
        </w:rPr>
        <w:t>7.052,3</w:t>
      </w:r>
      <w:r w:rsidRPr="00BB0922">
        <w:rPr>
          <w:rFonts w:ascii="Times New Roman" w:eastAsia="Times New Roman" w:hAnsi="Times New Roman" w:cs="Times New Roman"/>
          <w:sz w:val="24"/>
          <w:szCs w:val="24"/>
          <w:lang w:val="sr-Latn-CS" w:eastAsia="sr-Latn-CS"/>
        </w:rPr>
        <w:t xml:space="preserve">m³ је </w:t>
      </w:r>
      <w:r w:rsidRPr="00BB0922">
        <w:rPr>
          <w:rFonts w:ascii="Times New Roman" w:eastAsia="Times New Roman" w:hAnsi="Times New Roman" w:cs="Times New Roman"/>
          <w:sz w:val="24"/>
          <w:szCs w:val="24"/>
          <w:lang w:eastAsia="sr-Latn-CS"/>
        </w:rPr>
        <w:t>мања</w:t>
      </w:r>
      <w:r w:rsidRPr="00BB0922">
        <w:rPr>
          <w:rFonts w:ascii="Times New Roman" w:eastAsia="Times New Roman" w:hAnsi="Times New Roman" w:cs="Times New Roman"/>
          <w:sz w:val="24"/>
          <w:szCs w:val="24"/>
          <w:lang w:val="sr-Latn-CS" w:eastAsia="sr-Latn-CS"/>
        </w:rPr>
        <w:t xml:space="preserve"> од очекиване запремине</w:t>
      </w:r>
      <w:r w:rsidRPr="00BB0922">
        <w:rPr>
          <w:rFonts w:ascii="Times New Roman" w:eastAsia="Times New Roman" w:hAnsi="Times New Roman" w:cs="Times New Roman"/>
          <w:sz w:val="24"/>
          <w:szCs w:val="24"/>
          <w:lang w:eastAsia="sr-Latn-CS"/>
        </w:rPr>
        <w:t>.</w:t>
      </w:r>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487423" w:rsidP="00487423">
      <w:pPr>
        <w:pStyle w:val="Heading2"/>
      </w:pPr>
      <w:bookmarkStart w:id="117" w:name="_Toc137188347"/>
      <w:r>
        <w:lastRenderedPageBreak/>
        <w:t xml:space="preserve">6.2. </w:t>
      </w:r>
      <w:r w:rsidR="00BB0922" w:rsidRPr="00BB0922">
        <w:t>Однос остварених и планираних радова у досадашњем газдовању</w:t>
      </w:r>
      <w:bookmarkEnd w:id="115"/>
      <w:bookmarkEnd w:id="116"/>
      <w:bookmarkEnd w:id="117"/>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i/>
          <w:sz w:val="16"/>
          <w:szCs w:val="16"/>
          <w:lang w:val="sr-Latn-CS" w:eastAsia="sr-Latn-CS" w:bidi="en-US"/>
        </w:rPr>
      </w:pPr>
      <w:r w:rsidRPr="00BB0922">
        <w:rPr>
          <w:rFonts w:ascii="Times New Roman" w:eastAsia="Calibri" w:hAnsi="Times New Roman" w:cs="Times New Roman"/>
          <w:i/>
          <w:sz w:val="16"/>
          <w:szCs w:val="16"/>
          <w:lang w:val="sr-Latn-CS" w:eastAsia="sr-Latn-CS" w:bidi="en-US"/>
        </w:rPr>
        <w:t xml:space="preserve">Табела бр. </w:t>
      </w:r>
      <w:r w:rsidRPr="00BB0922">
        <w:rPr>
          <w:rFonts w:ascii="Times New Roman" w:eastAsia="Calibri" w:hAnsi="Times New Roman" w:cs="Times New Roman"/>
          <w:i/>
          <w:sz w:val="16"/>
          <w:szCs w:val="16"/>
          <w:lang w:eastAsia="sr-Latn-CS" w:bidi="en-US"/>
        </w:rPr>
        <w:t>31</w:t>
      </w:r>
      <w:r w:rsidRPr="00BB0922">
        <w:rPr>
          <w:rFonts w:ascii="Times New Roman" w:eastAsia="Calibri" w:hAnsi="Times New Roman" w:cs="Times New Roman"/>
          <w:i/>
          <w:sz w:val="16"/>
          <w:szCs w:val="16"/>
          <w:lang w:val="sr-Latn-CS" w:eastAsia="sr-Latn-CS" w:bidi="en-US"/>
        </w:rPr>
        <w:t>-Однос планираних и остварених радова</w:t>
      </w:r>
    </w:p>
    <w:tbl>
      <w:tblPr>
        <w:tblW w:w="10490" w:type="dxa"/>
        <w:jc w:val="center"/>
        <w:tblLook w:val="04A0"/>
      </w:tblPr>
      <w:tblGrid>
        <w:gridCol w:w="5851"/>
        <w:gridCol w:w="1334"/>
        <w:gridCol w:w="1283"/>
        <w:gridCol w:w="973"/>
        <w:gridCol w:w="1049"/>
      </w:tblGrid>
      <w:tr w:rsidR="00EA2697" w:rsidRPr="00EA2697" w:rsidTr="00A427DB">
        <w:trPr>
          <w:trHeight w:val="317"/>
          <w:tblHeader/>
          <w:jc w:val="center"/>
        </w:trPr>
        <w:tc>
          <w:tcPr>
            <w:tcW w:w="5851"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Врста рада</w:t>
            </w:r>
          </w:p>
        </w:tc>
        <w:tc>
          <w:tcPr>
            <w:tcW w:w="1334" w:type="dxa"/>
            <w:tcBorders>
              <w:top w:val="double" w:sz="6" w:space="0" w:color="auto"/>
              <w:left w:val="nil"/>
              <w:bottom w:val="single" w:sz="4" w:space="0" w:color="auto"/>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Планирано</w:t>
            </w:r>
          </w:p>
        </w:tc>
        <w:tc>
          <w:tcPr>
            <w:tcW w:w="1283" w:type="dxa"/>
            <w:tcBorders>
              <w:top w:val="double" w:sz="6" w:space="0" w:color="auto"/>
              <w:left w:val="nil"/>
              <w:bottom w:val="single" w:sz="4" w:space="0" w:color="auto"/>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Остварено</w:t>
            </w:r>
          </w:p>
        </w:tc>
        <w:tc>
          <w:tcPr>
            <w:tcW w:w="2022" w:type="dxa"/>
            <w:gridSpan w:val="2"/>
            <w:tcBorders>
              <w:top w:val="double" w:sz="6" w:space="0" w:color="auto"/>
              <w:left w:val="nil"/>
              <w:bottom w:val="single" w:sz="4" w:space="0" w:color="auto"/>
              <w:right w:val="double" w:sz="6" w:space="0" w:color="000000"/>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Разлика</w:t>
            </w:r>
          </w:p>
        </w:tc>
      </w:tr>
      <w:tr w:rsidR="00EA2697" w:rsidRPr="00EA2697" w:rsidTr="00A427DB">
        <w:trPr>
          <w:trHeight w:val="317"/>
          <w:tblHeader/>
          <w:jc w:val="center"/>
        </w:trPr>
        <w:tc>
          <w:tcPr>
            <w:tcW w:w="5851" w:type="dxa"/>
            <w:vMerge/>
            <w:tcBorders>
              <w:top w:val="double" w:sz="6" w:space="0" w:color="auto"/>
              <w:left w:val="double" w:sz="6" w:space="0" w:color="auto"/>
              <w:bottom w:val="double" w:sz="6" w:space="0" w:color="000000"/>
              <w:right w:val="single" w:sz="4" w:space="0" w:color="auto"/>
            </w:tcBorders>
            <w:vAlign w:val="center"/>
            <w:hideMark/>
          </w:tcPr>
          <w:p w:rsidR="00EA2697" w:rsidRPr="00EA2697" w:rsidRDefault="00EA2697" w:rsidP="00EA2697">
            <w:pPr>
              <w:spacing w:after="0" w:line="240" w:lineRule="auto"/>
              <w:rPr>
                <w:rFonts w:ascii="Times New Roman" w:eastAsia="Times New Roman" w:hAnsi="Times New Roman" w:cs="Times New Roman"/>
              </w:rPr>
            </w:pPr>
          </w:p>
        </w:tc>
        <w:tc>
          <w:tcPr>
            <w:tcW w:w="1334" w:type="dxa"/>
            <w:tcBorders>
              <w:top w:val="nil"/>
              <w:left w:val="nil"/>
              <w:bottom w:val="double" w:sz="6" w:space="0" w:color="auto"/>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ha</w:t>
            </w:r>
          </w:p>
        </w:tc>
        <w:tc>
          <w:tcPr>
            <w:tcW w:w="1283" w:type="dxa"/>
            <w:tcBorders>
              <w:top w:val="nil"/>
              <w:left w:val="nil"/>
              <w:bottom w:val="double" w:sz="6" w:space="0" w:color="auto"/>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ha</w:t>
            </w:r>
          </w:p>
        </w:tc>
        <w:tc>
          <w:tcPr>
            <w:tcW w:w="973" w:type="dxa"/>
            <w:tcBorders>
              <w:top w:val="nil"/>
              <w:left w:val="nil"/>
              <w:bottom w:val="double" w:sz="6" w:space="0" w:color="auto"/>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ha</w:t>
            </w:r>
          </w:p>
        </w:tc>
        <w:tc>
          <w:tcPr>
            <w:tcW w:w="1049" w:type="dxa"/>
            <w:tcBorders>
              <w:top w:val="nil"/>
              <w:left w:val="nil"/>
              <w:bottom w:val="double" w:sz="6" w:space="0" w:color="auto"/>
              <w:right w:val="double" w:sz="6"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w:t>
            </w:r>
          </w:p>
        </w:tc>
      </w:tr>
      <w:tr w:rsidR="00EA2697" w:rsidRPr="00EA2697" w:rsidTr="00A427DB">
        <w:trPr>
          <w:trHeight w:val="317"/>
          <w:jc w:val="center"/>
        </w:trPr>
        <w:tc>
          <w:tcPr>
            <w:tcW w:w="5851" w:type="dxa"/>
            <w:tcBorders>
              <w:top w:val="double" w:sz="6" w:space="0" w:color="auto"/>
              <w:left w:val="double" w:sz="6" w:space="0" w:color="auto"/>
              <w:bottom w:val="single" w:sz="4" w:space="0" w:color="auto"/>
              <w:right w:val="single" w:sz="4" w:space="0" w:color="000000"/>
            </w:tcBorders>
            <w:shd w:val="clear" w:color="auto" w:fill="auto"/>
            <w:vAlign w:val="center"/>
            <w:hideMark/>
          </w:tcPr>
          <w:p w:rsidR="00EA2697" w:rsidRPr="00EA2697" w:rsidRDefault="00EA2697" w:rsidP="00EA2697">
            <w:pPr>
              <w:spacing w:after="0" w:line="240" w:lineRule="auto"/>
              <w:rPr>
                <w:rFonts w:ascii="Times New Roman" w:eastAsia="Times New Roman" w:hAnsi="Times New Roman" w:cs="Times New Roman"/>
              </w:rPr>
            </w:pPr>
            <w:r w:rsidRPr="00EA2697">
              <w:rPr>
                <w:rFonts w:ascii="Times New Roman" w:eastAsia="Times New Roman" w:hAnsi="Times New Roman" w:cs="Times New Roman"/>
              </w:rPr>
              <w:t>115 - Селективно тарупирање подраста ручно</w:t>
            </w:r>
          </w:p>
        </w:tc>
        <w:tc>
          <w:tcPr>
            <w:tcW w:w="1334" w:type="dxa"/>
            <w:tcBorders>
              <w:top w:val="single" w:sz="4" w:space="0" w:color="auto"/>
              <w:left w:val="single" w:sz="4" w:space="0" w:color="auto"/>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22.76</w:t>
            </w:r>
          </w:p>
        </w:tc>
        <w:tc>
          <w:tcPr>
            <w:tcW w:w="1283"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0.00</w:t>
            </w:r>
          </w:p>
        </w:tc>
        <w:tc>
          <w:tcPr>
            <w:tcW w:w="973"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22.76</w:t>
            </w:r>
          </w:p>
        </w:tc>
        <w:tc>
          <w:tcPr>
            <w:tcW w:w="1049" w:type="dxa"/>
            <w:tcBorders>
              <w:top w:val="single" w:sz="4" w:space="0" w:color="auto"/>
              <w:left w:val="single" w:sz="4" w:space="0" w:color="auto"/>
              <w:bottom w:val="nil"/>
              <w:right w:val="double" w:sz="6"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0.0</w:t>
            </w:r>
          </w:p>
        </w:tc>
      </w:tr>
      <w:tr w:rsidR="00EA2697" w:rsidRPr="00EA2697" w:rsidTr="00A427DB">
        <w:trPr>
          <w:trHeight w:val="302"/>
          <w:jc w:val="center"/>
        </w:trPr>
        <w:tc>
          <w:tcPr>
            <w:tcW w:w="5851" w:type="dxa"/>
            <w:tcBorders>
              <w:top w:val="nil"/>
              <w:left w:val="double" w:sz="6" w:space="0" w:color="auto"/>
              <w:bottom w:val="single" w:sz="4" w:space="0" w:color="auto"/>
              <w:right w:val="single" w:sz="4" w:space="0" w:color="000000"/>
            </w:tcBorders>
            <w:shd w:val="clear" w:color="auto" w:fill="auto"/>
            <w:vAlign w:val="center"/>
            <w:hideMark/>
          </w:tcPr>
          <w:p w:rsidR="00EA2697" w:rsidRPr="00EA2697" w:rsidRDefault="00EA2697" w:rsidP="00EA2697">
            <w:pPr>
              <w:spacing w:after="0" w:line="240" w:lineRule="auto"/>
              <w:rPr>
                <w:rFonts w:ascii="Times New Roman" w:eastAsia="Times New Roman" w:hAnsi="Times New Roman" w:cs="Times New Roman"/>
              </w:rPr>
            </w:pPr>
            <w:r w:rsidRPr="00EA2697">
              <w:rPr>
                <w:rFonts w:ascii="Times New Roman" w:eastAsia="Times New Roman" w:hAnsi="Times New Roman" w:cs="Times New Roman"/>
              </w:rPr>
              <w:t>120 - Сакупљање режијског отпада</w:t>
            </w:r>
          </w:p>
        </w:tc>
        <w:tc>
          <w:tcPr>
            <w:tcW w:w="1334"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5.14</w:t>
            </w:r>
          </w:p>
        </w:tc>
        <w:tc>
          <w:tcPr>
            <w:tcW w:w="1283"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0.00</w:t>
            </w:r>
          </w:p>
        </w:tc>
        <w:tc>
          <w:tcPr>
            <w:tcW w:w="973"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5.14</w:t>
            </w:r>
          </w:p>
        </w:tc>
        <w:tc>
          <w:tcPr>
            <w:tcW w:w="1049" w:type="dxa"/>
            <w:tcBorders>
              <w:top w:val="single" w:sz="4" w:space="0" w:color="auto"/>
              <w:left w:val="single" w:sz="4" w:space="0" w:color="auto"/>
              <w:bottom w:val="nil"/>
              <w:right w:val="double" w:sz="6"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0.0</w:t>
            </w:r>
          </w:p>
        </w:tc>
      </w:tr>
      <w:tr w:rsidR="00EA2697" w:rsidRPr="00EA2697" w:rsidTr="00A427DB">
        <w:trPr>
          <w:trHeight w:val="302"/>
          <w:jc w:val="center"/>
        </w:trPr>
        <w:tc>
          <w:tcPr>
            <w:tcW w:w="5851" w:type="dxa"/>
            <w:tcBorders>
              <w:top w:val="single" w:sz="4" w:space="0" w:color="auto"/>
              <w:left w:val="double" w:sz="6" w:space="0" w:color="auto"/>
              <w:bottom w:val="single" w:sz="4" w:space="0" w:color="auto"/>
              <w:right w:val="single" w:sz="4" w:space="0" w:color="000000"/>
            </w:tcBorders>
            <w:shd w:val="clear" w:color="auto" w:fill="auto"/>
            <w:vAlign w:val="center"/>
            <w:hideMark/>
          </w:tcPr>
          <w:p w:rsidR="00EA2697" w:rsidRPr="00EA2697" w:rsidRDefault="00EA2697" w:rsidP="00EA2697">
            <w:pPr>
              <w:spacing w:after="0" w:line="240" w:lineRule="auto"/>
              <w:rPr>
                <w:rFonts w:ascii="Times New Roman" w:eastAsia="Times New Roman" w:hAnsi="Times New Roman" w:cs="Times New Roman"/>
              </w:rPr>
            </w:pPr>
            <w:r w:rsidRPr="00EA2697">
              <w:rPr>
                <w:rFonts w:ascii="Times New Roman" w:eastAsia="Times New Roman" w:hAnsi="Times New Roman" w:cs="Times New Roman"/>
              </w:rPr>
              <w:t>222 - Комплетна припрема земљишта за пошумљавање</w:t>
            </w:r>
          </w:p>
        </w:tc>
        <w:tc>
          <w:tcPr>
            <w:tcW w:w="1334"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3.97</w:t>
            </w:r>
          </w:p>
        </w:tc>
        <w:tc>
          <w:tcPr>
            <w:tcW w:w="1283"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0.00</w:t>
            </w:r>
          </w:p>
        </w:tc>
        <w:tc>
          <w:tcPr>
            <w:tcW w:w="973"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3.97</w:t>
            </w:r>
          </w:p>
        </w:tc>
        <w:tc>
          <w:tcPr>
            <w:tcW w:w="1049" w:type="dxa"/>
            <w:tcBorders>
              <w:top w:val="single" w:sz="4" w:space="0" w:color="auto"/>
              <w:left w:val="single" w:sz="4" w:space="0" w:color="auto"/>
              <w:bottom w:val="nil"/>
              <w:right w:val="double" w:sz="6"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0.0</w:t>
            </w:r>
          </w:p>
        </w:tc>
      </w:tr>
      <w:tr w:rsidR="00EA2697" w:rsidRPr="00EA2697" w:rsidTr="00A427DB">
        <w:trPr>
          <w:trHeight w:val="302"/>
          <w:jc w:val="center"/>
        </w:trPr>
        <w:tc>
          <w:tcPr>
            <w:tcW w:w="5851" w:type="dxa"/>
            <w:tcBorders>
              <w:top w:val="single" w:sz="4" w:space="0" w:color="auto"/>
              <w:left w:val="double" w:sz="6" w:space="0" w:color="auto"/>
              <w:bottom w:val="single" w:sz="4" w:space="0" w:color="auto"/>
              <w:right w:val="single" w:sz="4" w:space="0" w:color="000000"/>
            </w:tcBorders>
            <w:shd w:val="clear" w:color="auto" w:fill="auto"/>
            <w:vAlign w:val="center"/>
            <w:hideMark/>
          </w:tcPr>
          <w:p w:rsidR="00EA2697" w:rsidRPr="00EA2697" w:rsidRDefault="00EA2697" w:rsidP="00EA2697">
            <w:pPr>
              <w:spacing w:after="0" w:line="240" w:lineRule="auto"/>
              <w:rPr>
                <w:rFonts w:ascii="Times New Roman" w:eastAsia="Times New Roman" w:hAnsi="Times New Roman" w:cs="Times New Roman"/>
              </w:rPr>
            </w:pPr>
            <w:r w:rsidRPr="00EA2697">
              <w:rPr>
                <w:rFonts w:ascii="Times New Roman" w:eastAsia="Times New Roman" w:hAnsi="Times New Roman" w:cs="Times New Roman"/>
              </w:rPr>
              <w:t>316 - Вештачко пошумљавање сетвом под мотику</w:t>
            </w:r>
          </w:p>
        </w:tc>
        <w:tc>
          <w:tcPr>
            <w:tcW w:w="1334"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0.64</w:t>
            </w:r>
          </w:p>
        </w:tc>
        <w:tc>
          <w:tcPr>
            <w:tcW w:w="1283"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0.00</w:t>
            </w:r>
          </w:p>
        </w:tc>
        <w:tc>
          <w:tcPr>
            <w:tcW w:w="973"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0.64</w:t>
            </w:r>
          </w:p>
        </w:tc>
        <w:tc>
          <w:tcPr>
            <w:tcW w:w="1049" w:type="dxa"/>
            <w:tcBorders>
              <w:top w:val="single" w:sz="4" w:space="0" w:color="auto"/>
              <w:left w:val="single" w:sz="4" w:space="0" w:color="auto"/>
              <w:bottom w:val="nil"/>
              <w:right w:val="double" w:sz="6"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0.0</w:t>
            </w:r>
          </w:p>
        </w:tc>
      </w:tr>
      <w:tr w:rsidR="00EA2697" w:rsidRPr="00EA2697" w:rsidTr="00A427DB">
        <w:trPr>
          <w:trHeight w:val="302"/>
          <w:jc w:val="center"/>
        </w:trPr>
        <w:tc>
          <w:tcPr>
            <w:tcW w:w="5851" w:type="dxa"/>
            <w:tcBorders>
              <w:top w:val="single" w:sz="4" w:space="0" w:color="auto"/>
              <w:left w:val="double" w:sz="6" w:space="0" w:color="auto"/>
              <w:bottom w:val="single" w:sz="4" w:space="0" w:color="auto"/>
              <w:right w:val="single" w:sz="4" w:space="0" w:color="000000"/>
            </w:tcBorders>
            <w:shd w:val="clear" w:color="auto" w:fill="auto"/>
            <w:vAlign w:val="center"/>
            <w:hideMark/>
          </w:tcPr>
          <w:p w:rsidR="00EA2697" w:rsidRPr="00EA2697" w:rsidRDefault="00EA2697" w:rsidP="00EA2697">
            <w:pPr>
              <w:spacing w:after="0" w:line="240" w:lineRule="auto"/>
              <w:rPr>
                <w:rFonts w:ascii="Times New Roman" w:eastAsia="Times New Roman" w:hAnsi="Times New Roman" w:cs="Times New Roman"/>
              </w:rPr>
            </w:pPr>
            <w:r w:rsidRPr="00EA2697">
              <w:rPr>
                <w:rFonts w:ascii="Times New Roman" w:eastAsia="Times New Roman" w:hAnsi="Times New Roman" w:cs="Times New Roman"/>
              </w:rPr>
              <w:t>317 - Вештачко пошумљавање садњом</w:t>
            </w:r>
          </w:p>
        </w:tc>
        <w:tc>
          <w:tcPr>
            <w:tcW w:w="1334"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8.47</w:t>
            </w:r>
          </w:p>
        </w:tc>
        <w:tc>
          <w:tcPr>
            <w:tcW w:w="1283"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0.00</w:t>
            </w:r>
          </w:p>
        </w:tc>
        <w:tc>
          <w:tcPr>
            <w:tcW w:w="973"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8.47</w:t>
            </w:r>
          </w:p>
        </w:tc>
        <w:tc>
          <w:tcPr>
            <w:tcW w:w="1049" w:type="dxa"/>
            <w:tcBorders>
              <w:top w:val="single" w:sz="4" w:space="0" w:color="auto"/>
              <w:left w:val="single" w:sz="4" w:space="0" w:color="auto"/>
              <w:bottom w:val="nil"/>
              <w:right w:val="double" w:sz="6"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0.0</w:t>
            </w:r>
          </w:p>
        </w:tc>
      </w:tr>
      <w:tr w:rsidR="00EA2697" w:rsidRPr="00EA2697" w:rsidTr="00A427DB">
        <w:trPr>
          <w:trHeight w:val="302"/>
          <w:jc w:val="center"/>
        </w:trPr>
        <w:tc>
          <w:tcPr>
            <w:tcW w:w="5851"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EA2697" w:rsidRPr="00EA2697" w:rsidRDefault="00A427DB" w:rsidP="00EA269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414 - Попуњавање вештaчки подигнутих култура </w:t>
            </w:r>
            <w:r w:rsidR="00EA2697" w:rsidRPr="00EA2697">
              <w:rPr>
                <w:rFonts w:ascii="Times New Roman" w:eastAsia="Times New Roman" w:hAnsi="Times New Roman" w:cs="Times New Roman"/>
              </w:rPr>
              <w:t>садњом</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3.63</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2.20</w:t>
            </w:r>
          </w:p>
        </w:tc>
        <w:tc>
          <w:tcPr>
            <w:tcW w:w="973"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1.43</w:t>
            </w:r>
          </w:p>
        </w:tc>
        <w:tc>
          <w:tcPr>
            <w:tcW w:w="1049" w:type="dxa"/>
            <w:tcBorders>
              <w:top w:val="single" w:sz="4" w:space="0" w:color="auto"/>
              <w:left w:val="single" w:sz="4" w:space="0" w:color="auto"/>
              <w:bottom w:val="nil"/>
              <w:right w:val="double" w:sz="6"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60.6</w:t>
            </w:r>
          </w:p>
        </w:tc>
      </w:tr>
      <w:tr w:rsidR="00EA2697" w:rsidRPr="00EA2697" w:rsidTr="00A427DB">
        <w:trPr>
          <w:trHeight w:val="302"/>
          <w:jc w:val="center"/>
        </w:trPr>
        <w:tc>
          <w:tcPr>
            <w:tcW w:w="5851"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EA2697" w:rsidRPr="00EA2697" w:rsidRDefault="00EA2697" w:rsidP="00EA2697">
            <w:pPr>
              <w:spacing w:after="0" w:line="240" w:lineRule="auto"/>
              <w:rPr>
                <w:rFonts w:ascii="Times New Roman" w:eastAsia="Times New Roman" w:hAnsi="Times New Roman" w:cs="Times New Roman"/>
              </w:rPr>
            </w:pPr>
            <w:r w:rsidRPr="00EA2697">
              <w:rPr>
                <w:rFonts w:ascii="Times New Roman" w:eastAsia="Times New Roman" w:hAnsi="Times New Roman" w:cs="Times New Roman"/>
              </w:rPr>
              <w:t xml:space="preserve">513 - Сеча избојака и уклањање корова ручно </w:t>
            </w:r>
          </w:p>
        </w:tc>
        <w:tc>
          <w:tcPr>
            <w:tcW w:w="1334" w:type="dxa"/>
            <w:tcBorders>
              <w:top w:val="nil"/>
              <w:left w:val="single" w:sz="4" w:space="0" w:color="auto"/>
              <w:bottom w:val="single" w:sz="4" w:space="0" w:color="auto"/>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12.92</w:t>
            </w:r>
          </w:p>
        </w:tc>
        <w:tc>
          <w:tcPr>
            <w:tcW w:w="1283" w:type="dxa"/>
            <w:tcBorders>
              <w:top w:val="nil"/>
              <w:left w:val="single" w:sz="4" w:space="0" w:color="auto"/>
              <w:bottom w:val="single" w:sz="4" w:space="0" w:color="auto"/>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6.64</w:t>
            </w:r>
          </w:p>
        </w:tc>
        <w:tc>
          <w:tcPr>
            <w:tcW w:w="973"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6.28</w:t>
            </w:r>
          </w:p>
        </w:tc>
        <w:tc>
          <w:tcPr>
            <w:tcW w:w="1049" w:type="dxa"/>
            <w:tcBorders>
              <w:top w:val="single" w:sz="4" w:space="0" w:color="auto"/>
              <w:left w:val="single" w:sz="4" w:space="0" w:color="auto"/>
              <w:bottom w:val="nil"/>
              <w:right w:val="double" w:sz="6"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51.4</w:t>
            </w:r>
          </w:p>
        </w:tc>
      </w:tr>
      <w:tr w:rsidR="00EA2697" w:rsidRPr="00EA2697" w:rsidTr="00A427DB">
        <w:trPr>
          <w:trHeight w:val="302"/>
          <w:jc w:val="center"/>
        </w:trPr>
        <w:tc>
          <w:tcPr>
            <w:tcW w:w="5851"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EA2697" w:rsidRPr="00EA2697" w:rsidRDefault="00EA2697" w:rsidP="00EA2697">
            <w:pPr>
              <w:spacing w:after="0" w:line="240" w:lineRule="auto"/>
              <w:rPr>
                <w:rFonts w:ascii="Times New Roman" w:eastAsia="Times New Roman" w:hAnsi="Times New Roman" w:cs="Times New Roman"/>
              </w:rPr>
            </w:pPr>
            <w:r w:rsidRPr="00EA2697">
              <w:rPr>
                <w:rFonts w:ascii="Times New Roman" w:eastAsia="Times New Roman" w:hAnsi="Times New Roman" w:cs="Times New Roman"/>
              </w:rPr>
              <w:t>518 - Окопавање и прашење у културама</w:t>
            </w:r>
          </w:p>
        </w:tc>
        <w:tc>
          <w:tcPr>
            <w:tcW w:w="1334" w:type="dxa"/>
            <w:tcBorders>
              <w:top w:val="nil"/>
              <w:left w:val="single" w:sz="4" w:space="0" w:color="auto"/>
              <w:bottom w:val="single" w:sz="4" w:space="0" w:color="auto"/>
              <w:right w:val="single" w:sz="4" w:space="0" w:color="auto"/>
            </w:tcBorders>
            <w:shd w:val="clear" w:color="auto" w:fill="auto"/>
            <w:noWrap/>
            <w:vAlign w:val="bottom"/>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15.76</w:t>
            </w:r>
          </w:p>
        </w:tc>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3.34</w:t>
            </w:r>
          </w:p>
        </w:tc>
        <w:tc>
          <w:tcPr>
            <w:tcW w:w="973"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12.42</w:t>
            </w:r>
          </w:p>
        </w:tc>
        <w:tc>
          <w:tcPr>
            <w:tcW w:w="1049" w:type="dxa"/>
            <w:tcBorders>
              <w:top w:val="single" w:sz="4" w:space="0" w:color="auto"/>
              <w:left w:val="single" w:sz="4" w:space="0" w:color="auto"/>
              <w:bottom w:val="nil"/>
              <w:right w:val="double" w:sz="6"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21.2</w:t>
            </w:r>
          </w:p>
        </w:tc>
      </w:tr>
      <w:tr w:rsidR="00EA2697" w:rsidRPr="00EA2697" w:rsidTr="00A427DB">
        <w:trPr>
          <w:trHeight w:val="302"/>
          <w:jc w:val="center"/>
        </w:trPr>
        <w:tc>
          <w:tcPr>
            <w:tcW w:w="5851"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EA2697" w:rsidRPr="00EA2697" w:rsidRDefault="00EA2697" w:rsidP="00EA2697">
            <w:pPr>
              <w:spacing w:after="0" w:line="240" w:lineRule="auto"/>
              <w:rPr>
                <w:rFonts w:ascii="Times New Roman" w:eastAsia="Times New Roman" w:hAnsi="Times New Roman" w:cs="Times New Roman"/>
              </w:rPr>
            </w:pPr>
            <w:r w:rsidRPr="00EA2697">
              <w:rPr>
                <w:rFonts w:ascii="Times New Roman" w:eastAsia="Times New Roman" w:hAnsi="Times New Roman" w:cs="Times New Roman"/>
              </w:rPr>
              <w:t>526 - Чишћење у младим природним састојинама</w:t>
            </w:r>
          </w:p>
        </w:tc>
        <w:tc>
          <w:tcPr>
            <w:tcW w:w="1334" w:type="dxa"/>
            <w:tcBorders>
              <w:top w:val="nil"/>
              <w:left w:val="single" w:sz="4" w:space="0" w:color="auto"/>
              <w:bottom w:val="single" w:sz="4" w:space="0" w:color="auto"/>
              <w:right w:val="single" w:sz="4" w:space="0" w:color="auto"/>
            </w:tcBorders>
            <w:shd w:val="clear" w:color="auto" w:fill="auto"/>
            <w:noWrap/>
            <w:vAlign w:val="bottom"/>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127.73</w:t>
            </w:r>
          </w:p>
        </w:tc>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20.59</w:t>
            </w:r>
          </w:p>
        </w:tc>
        <w:tc>
          <w:tcPr>
            <w:tcW w:w="973"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107.14</w:t>
            </w:r>
          </w:p>
        </w:tc>
        <w:tc>
          <w:tcPr>
            <w:tcW w:w="1049" w:type="dxa"/>
            <w:tcBorders>
              <w:top w:val="single" w:sz="4" w:space="0" w:color="auto"/>
              <w:left w:val="single" w:sz="4" w:space="0" w:color="auto"/>
              <w:bottom w:val="nil"/>
              <w:right w:val="double" w:sz="6"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16.1</w:t>
            </w:r>
          </w:p>
        </w:tc>
      </w:tr>
      <w:tr w:rsidR="00EA2697" w:rsidRPr="00EA2697" w:rsidTr="00A427DB">
        <w:trPr>
          <w:trHeight w:val="302"/>
          <w:jc w:val="center"/>
        </w:trPr>
        <w:tc>
          <w:tcPr>
            <w:tcW w:w="5851"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EA2697" w:rsidRPr="00EA2697" w:rsidRDefault="00EA2697" w:rsidP="00EA2697">
            <w:pPr>
              <w:spacing w:after="0" w:line="240" w:lineRule="auto"/>
              <w:rPr>
                <w:rFonts w:ascii="Times New Roman" w:eastAsia="Times New Roman" w:hAnsi="Times New Roman" w:cs="Times New Roman"/>
              </w:rPr>
            </w:pPr>
            <w:r w:rsidRPr="00EA2697">
              <w:rPr>
                <w:rFonts w:ascii="Times New Roman" w:eastAsia="Times New Roman" w:hAnsi="Times New Roman" w:cs="Times New Roman"/>
              </w:rPr>
              <w:t>Прореде</w:t>
            </w:r>
          </w:p>
        </w:tc>
        <w:tc>
          <w:tcPr>
            <w:tcW w:w="1334" w:type="dxa"/>
            <w:tcBorders>
              <w:top w:val="nil"/>
              <w:left w:val="single" w:sz="4" w:space="0" w:color="auto"/>
              <w:bottom w:val="single" w:sz="4" w:space="0" w:color="auto"/>
              <w:right w:val="single" w:sz="4" w:space="0" w:color="auto"/>
            </w:tcBorders>
            <w:shd w:val="clear" w:color="auto" w:fill="auto"/>
            <w:noWrap/>
            <w:vAlign w:val="bottom"/>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241.00</w:t>
            </w:r>
          </w:p>
        </w:tc>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246.30</w:t>
            </w:r>
          </w:p>
        </w:tc>
        <w:tc>
          <w:tcPr>
            <w:tcW w:w="973"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-5.30</w:t>
            </w:r>
          </w:p>
        </w:tc>
        <w:tc>
          <w:tcPr>
            <w:tcW w:w="1049" w:type="dxa"/>
            <w:tcBorders>
              <w:top w:val="single" w:sz="4" w:space="0" w:color="auto"/>
              <w:left w:val="single" w:sz="4" w:space="0" w:color="auto"/>
              <w:bottom w:val="nil"/>
              <w:right w:val="double" w:sz="6"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102.2</w:t>
            </w:r>
          </w:p>
        </w:tc>
      </w:tr>
      <w:tr w:rsidR="00EA2697" w:rsidRPr="00EA2697" w:rsidTr="00A427DB">
        <w:trPr>
          <w:trHeight w:val="317"/>
          <w:jc w:val="center"/>
        </w:trPr>
        <w:tc>
          <w:tcPr>
            <w:tcW w:w="5851"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EA2697" w:rsidRPr="00EA2697" w:rsidRDefault="00EA2697" w:rsidP="00EA2697">
            <w:pPr>
              <w:spacing w:after="0" w:line="240" w:lineRule="auto"/>
              <w:rPr>
                <w:rFonts w:ascii="Times New Roman" w:eastAsia="Times New Roman" w:hAnsi="Times New Roman" w:cs="Times New Roman"/>
              </w:rPr>
            </w:pPr>
            <w:r w:rsidRPr="00EA2697">
              <w:rPr>
                <w:rFonts w:ascii="Times New Roman" w:eastAsia="Times New Roman" w:hAnsi="Times New Roman" w:cs="Times New Roman"/>
              </w:rPr>
              <w:t>Обнављање једнодобних шума</w:t>
            </w:r>
          </w:p>
        </w:tc>
        <w:tc>
          <w:tcPr>
            <w:tcW w:w="1334" w:type="dxa"/>
            <w:tcBorders>
              <w:top w:val="nil"/>
              <w:left w:val="nil"/>
              <w:bottom w:val="nil"/>
              <w:right w:val="single" w:sz="4" w:space="0" w:color="auto"/>
            </w:tcBorders>
            <w:shd w:val="clear" w:color="auto" w:fill="auto"/>
            <w:noWrap/>
            <w:vAlign w:val="bottom"/>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113.26</w:t>
            </w:r>
          </w:p>
        </w:tc>
        <w:tc>
          <w:tcPr>
            <w:tcW w:w="1283" w:type="dxa"/>
            <w:tcBorders>
              <w:top w:val="nil"/>
              <w:left w:val="nil"/>
              <w:bottom w:val="nil"/>
              <w:right w:val="single" w:sz="4" w:space="0" w:color="auto"/>
            </w:tcBorders>
            <w:shd w:val="clear" w:color="auto" w:fill="auto"/>
            <w:noWrap/>
            <w:vAlign w:val="bottom"/>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94.35</w:t>
            </w:r>
          </w:p>
        </w:tc>
        <w:tc>
          <w:tcPr>
            <w:tcW w:w="973" w:type="dxa"/>
            <w:tcBorders>
              <w:top w:val="single" w:sz="4" w:space="0" w:color="auto"/>
              <w:left w:val="nil"/>
              <w:bottom w:val="nil"/>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18.91</w:t>
            </w:r>
          </w:p>
        </w:tc>
        <w:tc>
          <w:tcPr>
            <w:tcW w:w="1049" w:type="dxa"/>
            <w:tcBorders>
              <w:top w:val="single" w:sz="4" w:space="0" w:color="auto"/>
              <w:left w:val="single" w:sz="4" w:space="0" w:color="auto"/>
              <w:bottom w:val="nil"/>
              <w:right w:val="double" w:sz="6"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83.3</w:t>
            </w:r>
          </w:p>
        </w:tc>
      </w:tr>
      <w:tr w:rsidR="00EA2697" w:rsidRPr="00EA2697" w:rsidTr="00A427DB">
        <w:trPr>
          <w:trHeight w:val="332"/>
          <w:jc w:val="center"/>
        </w:trPr>
        <w:tc>
          <w:tcPr>
            <w:tcW w:w="585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Укупно</w:t>
            </w:r>
          </w:p>
        </w:tc>
        <w:tc>
          <w:tcPr>
            <w:tcW w:w="1334" w:type="dxa"/>
            <w:tcBorders>
              <w:top w:val="double" w:sz="6" w:space="0" w:color="auto"/>
              <w:left w:val="nil"/>
              <w:bottom w:val="double" w:sz="6" w:space="0" w:color="auto"/>
              <w:right w:val="single" w:sz="4" w:space="0" w:color="auto"/>
            </w:tcBorders>
            <w:shd w:val="clear" w:color="auto" w:fill="auto"/>
            <w:noWrap/>
            <w:vAlign w:val="bottom"/>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514.30</w:t>
            </w:r>
          </w:p>
        </w:tc>
        <w:tc>
          <w:tcPr>
            <w:tcW w:w="1283" w:type="dxa"/>
            <w:tcBorders>
              <w:top w:val="double" w:sz="6" w:space="0" w:color="auto"/>
              <w:left w:val="nil"/>
              <w:bottom w:val="double" w:sz="6" w:space="0" w:color="auto"/>
              <w:right w:val="single" w:sz="4" w:space="0" w:color="auto"/>
            </w:tcBorders>
            <w:shd w:val="clear" w:color="auto" w:fill="auto"/>
            <w:noWrap/>
            <w:vAlign w:val="bottom"/>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373.42</w:t>
            </w:r>
          </w:p>
        </w:tc>
        <w:tc>
          <w:tcPr>
            <w:tcW w:w="973" w:type="dxa"/>
            <w:tcBorders>
              <w:top w:val="double" w:sz="6" w:space="0" w:color="auto"/>
              <w:left w:val="nil"/>
              <w:bottom w:val="double" w:sz="6" w:space="0" w:color="auto"/>
              <w:right w:val="single" w:sz="4"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140.88</w:t>
            </w:r>
          </w:p>
        </w:tc>
        <w:tc>
          <w:tcPr>
            <w:tcW w:w="1049" w:type="dxa"/>
            <w:tcBorders>
              <w:top w:val="double" w:sz="6" w:space="0" w:color="auto"/>
              <w:left w:val="nil"/>
              <w:bottom w:val="double" w:sz="6" w:space="0" w:color="auto"/>
              <w:right w:val="double" w:sz="6" w:space="0" w:color="auto"/>
            </w:tcBorders>
            <w:shd w:val="clear" w:color="auto" w:fill="auto"/>
            <w:vAlign w:val="center"/>
            <w:hideMark/>
          </w:tcPr>
          <w:p w:rsidR="00EA2697" w:rsidRPr="00EA2697" w:rsidRDefault="00EA2697" w:rsidP="00EA2697">
            <w:pPr>
              <w:spacing w:after="0" w:line="240" w:lineRule="auto"/>
              <w:jc w:val="center"/>
              <w:rPr>
                <w:rFonts w:ascii="Times New Roman" w:eastAsia="Times New Roman" w:hAnsi="Times New Roman" w:cs="Times New Roman"/>
              </w:rPr>
            </w:pPr>
            <w:r w:rsidRPr="00EA2697">
              <w:rPr>
                <w:rFonts w:ascii="Times New Roman" w:eastAsia="Times New Roman" w:hAnsi="Times New Roman" w:cs="Times New Roman"/>
              </w:rPr>
              <w:t>72.6</w:t>
            </w:r>
          </w:p>
        </w:tc>
      </w:tr>
    </w:tbl>
    <w:p w:rsidR="00BB0922" w:rsidRPr="00BB0922" w:rsidRDefault="00BB0922" w:rsidP="00BB0922">
      <w:pPr>
        <w:spacing w:after="0" w:line="240" w:lineRule="auto"/>
        <w:ind w:firstLine="1276"/>
        <w:jc w:val="both"/>
        <w:rPr>
          <w:rFonts w:ascii="Times New Roman" w:eastAsia="Calibri" w:hAnsi="Times New Roman" w:cs="Times New Roman"/>
          <w:i/>
          <w:sz w:val="16"/>
          <w:szCs w:val="16"/>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color w:val="FF0000"/>
          <w:sz w:val="24"/>
        </w:rPr>
      </w:pPr>
      <w:r w:rsidRPr="00BB0922">
        <w:rPr>
          <w:rFonts w:ascii="Times New Roman" w:eastAsia="Calibri" w:hAnsi="Times New Roman" w:cs="Times New Roman"/>
          <w:sz w:val="24"/>
          <w:lang w:val="sr-Latn-CS"/>
        </w:rPr>
        <w:t>Подаци приказани у табели преузети су из плана гајења ПОГШ за ГЈ „</w:t>
      </w:r>
      <w:r w:rsidR="00EA2697">
        <w:rPr>
          <w:rFonts w:ascii="Times New Roman" w:eastAsia="Calibri" w:hAnsi="Times New Roman" w:cs="Times New Roman"/>
          <w:sz w:val="24"/>
        </w:rPr>
        <w:t>Венац-Благаја</w:t>
      </w:r>
      <w:r w:rsidR="00EA2697">
        <w:rPr>
          <w:rFonts w:ascii="Times New Roman" w:eastAsia="Calibri" w:hAnsi="Times New Roman" w:cs="Times New Roman"/>
          <w:sz w:val="24"/>
          <w:lang w:val="sr-Latn-CS"/>
        </w:rPr>
        <w:t>“ (20</w:t>
      </w:r>
      <w:r w:rsidR="00EA2697">
        <w:rPr>
          <w:rFonts w:ascii="Times New Roman" w:eastAsia="Calibri" w:hAnsi="Times New Roman" w:cs="Times New Roman"/>
          <w:sz w:val="24"/>
        </w:rPr>
        <w:t>24</w:t>
      </w:r>
      <w:r w:rsidR="00EA2697">
        <w:rPr>
          <w:rFonts w:ascii="Times New Roman" w:eastAsia="Calibri" w:hAnsi="Times New Roman" w:cs="Times New Roman"/>
          <w:sz w:val="24"/>
          <w:lang w:val="sr-Latn-CS"/>
        </w:rPr>
        <w:t>-20</w:t>
      </w:r>
      <w:r w:rsidR="00EA2697">
        <w:rPr>
          <w:rFonts w:ascii="Times New Roman" w:eastAsia="Calibri" w:hAnsi="Times New Roman" w:cs="Times New Roman"/>
          <w:sz w:val="24"/>
        </w:rPr>
        <w:t>33</w:t>
      </w:r>
      <w:r w:rsidRPr="00BB0922">
        <w:rPr>
          <w:rFonts w:ascii="Times New Roman" w:eastAsia="Calibri" w:hAnsi="Times New Roman" w:cs="Times New Roman"/>
          <w:sz w:val="24"/>
          <w:lang w:val="sr-Latn-CS"/>
        </w:rPr>
        <w:t>), односно, евиденције извршених радова</w:t>
      </w:r>
      <w:r w:rsidR="00EA2697">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у наведеној основи. Реализација плана гајења по површини износи </w:t>
      </w:r>
      <w:r w:rsidR="00EA2697">
        <w:rPr>
          <w:rFonts w:ascii="Times New Roman" w:eastAsia="Calibri" w:hAnsi="Times New Roman" w:cs="Times New Roman"/>
          <w:sz w:val="24"/>
        </w:rPr>
        <w:t>72,6</w:t>
      </w:r>
      <w:r w:rsidRPr="00BB0922">
        <w:rPr>
          <w:rFonts w:ascii="Times New Roman" w:eastAsia="Calibri" w:hAnsi="Times New Roman" w:cs="Times New Roman"/>
          <w:sz w:val="24"/>
          <w:lang w:val="sr-Latn-CS"/>
        </w:rPr>
        <w:t>% од планираног</w:t>
      </w:r>
      <w:r w:rsidRPr="00BB0922">
        <w:rPr>
          <w:rFonts w:ascii="Times New Roman" w:eastAsia="Calibri" w:hAnsi="Times New Roman" w:cs="Times New Roman"/>
          <w:color w:val="FF0000"/>
          <w:sz w:val="24"/>
        </w:rPr>
        <w:t>.</w:t>
      </w:r>
    </w:p>
    <w:p w:rsidR="00BB0922" w:rsidRPr="00BB0922" w:rsidRDefault="003E6B36" w:rsidP="00BB0922">
      <w:pPr>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rPr>
        <w:t>Како је п</w:t>
      </w:r>
      <w:r w:rsidR="00BB0922" w:rsidRPr="00BB0922">
        <w:rPr>
          <w:rFonts w:ascii="Times New Roman" w:eastAsia="Calibri" w:hAnsi="Times New Roman" w:cs="Times New Roman"/>
          <w:sz w:val="24"/>
        </w:rPr>
        <w:t xml:space="preserve">ошумљавање површина </w:t>
      </w:r>
      <w:r>
        <w:rPr>
          <w:rFonts w:ascii="Times New Roman" w:eastAsia="Calibri" w:hAnsi="Times New Roman" w:cs="Times New Roman"/>
          <w:sz w:val="24"/>
        </w:rPr>
        <w:t xml:space="preserve">сетвом и </w:t>
      </w:r>
      <w:r w:rsidR="00BB0922" w:rsidRPr="00BB0922">
        <w:rPr>
          <w:rFonts w:ascii="Times New Roman" w:eastAsia="Calibri" w:hAnsi="Times New Roman" w:cs="Times New Roman"/>
          <w:sz w:val="24"/>
        </w:rPr>
        <w:t xml:space="preserve">садњом </w:t>
      </w:r>
      <w:r>
        <w:rPr>
          <w:rFonts w:ascii="Times New Roman" w:eastAsia="Calibri" w:hAnsi="Times New Roman" w:cs="Times New Roman"/>
          <w:sz w:val="24"/>
        </w:rPr>
        <w:t>изостало, самим тим изостали су и видови рада на гајењу који претходе пошумљавању.</w:t>
      </w:r>
      <w:r w:rsidR="00BB0922" w:rsidRPr="00BB0922">
        <w:rPr>
          <w:rFonts w:ascii="Times New Roman" w:eastAsia="Calibri" w:hAnsi="Times New Roman" w:cs="Times New Roman"/>
          <w:sz w:val="24"/>
        </w:rPr>
        <w:t xml:space="preserve"> Попуњавање вештачки подигнутих култура садњом </w:t>
      </w:r>
      <w:r>
        <w:rPr>
          <w:rFonts w:ascii="Times New Roman" w:eastAsia="Calibri" w:hAnsi="Times New Roman" w:cs="Times New Roman"/>
          <w:sz w:val="24"/>
        </w:rPr>
        <w:t>извршено је на 2,20ha површине, односно 60,6%</w:t>
      </w:r>
      <w:r w:rsidR="00BB0922" w:rsidRPr="00BB0922">
        <w:rPr>
          <w:rFonts w:ascii="Times New Roman" w:eastAsia="Calibri" w:hAnsi="Times New Roman" w:cs="Times New Roman"/>
          <w:sz w:val="24"/>
        </w:rPr>
        <w:t>. Сеча избојака и уклањање к</w:t>
      </w:r>
      <w:r>
        <w:rPr>
          <w:rFonts w:ascii="Times New Roman" w:eastAsia="Calibri" w:hAnsi="Times New Roman" w:cs="Times New Roman"/>
          <w:sz w:val="24"/>
        </w:rPr>
        <w:t>орова ручно остварено је на 6,64ha површине, односно 51,4</w:t>
      </w:r>
      <w:r w:rsidR="00BB0922" w:rsidRPr="00BB0922">
        <w:rPr>
          <w:rFonts w:ascii="Times New Roman" w:eastAsia="Calibri" w:hAnsi="Times New Roman" w:cs="Times New Roman"/>
          <w:sz w:val="24"/>
        </w:rPr>
        <w:t>% од планиране површине, а окопавање и прашење</w:t>
      </w:r>
      <w:r>
        <w:rPr>
          <w:rFonts w:ascii="Times New Roman" w:eastAsia="Calibri" w:hAnsi="Times New Roman" w:cs="Times New Roman"/>
          <w:sz w:val="24"/>
        </w:rPr>
        <w:t xml:space="preserve"> у културама извршено је на 3,34ha (21,2</w:t>
      </w:r>
      <w:r w:rsidR="00BB0922" w:rsidRPr="00BB0922">
        <w:rPr>
          <w:rFonts w:ascii="Times New Roman" w:eastAsia="Calibri" w:hAnsi="Times New Roman" w:cs="Times New Roman"/>
          <w:sz w:val="24"/>
        </w:rPr>
        <w:t xml:space="preserve">%). </w:t>
      </w:r>
      <w:r w:rsidR="00BB0922" w:rsidRPr="00BB0922">
        <w:rPr>
          <w:rFonts w:ascii="Times New Roman" w:eastAsia="Calibri" w:hAnsi="Times New Roman" w:cs="Times New Roman"/>
          <w:sz w:val="24"/>
          <w:lang w:val="sr-Latn-CS"/>
        </w:rPr>
        <w:t xml:space="preserve">Чишћење у младим природним састојинама је реализовано на површини од </w:t>
      </w:r>
      <w:r w:rsidR="00963486">
        <w:rPr>
          <w:rFonts w:ascii="Times New Roman" w:eastAsia="Calibri" w:hAnsi="Times New Roman" w:cs="Times New Roman"/>
          <w:sz w:val="24"/>
        </w:rPr>
        <w:t>20,59</w:t>
      </w:r>
      <w:r w:rsidR="00BB0922" w:rsidRPr="00BB0922">
        <w:rPr>
          <w:rFonts w:ascii="Times New Roman" w:eastAsia="Calibri" w:hAnsi="Times New Roman" w:cs="Times New Roman"/>
          <w:sz w:val="24"/>
          <w:lang w:val="sr-Latn-CS"/>
        </w:rPr>
        <w:t>hа (</w:t>
      </w:r>
      <w:r w:rsidR="00963486">
        <w:rPr>
          <w:rFonts w:ascii="Times New Roman" w:eastAsia="Calibri" w:hAnsi="Times New Roman" w:cs="Times New Roman"/>
          <w:sz w:val="24"/>
        </w:rPr>
        <w:t>16,1</w:t>
      </w:r>
      <w:r w:rsidR="00BB0922" w:rsidRPr="00BB0922">
        <w:rPr>
          <w:rFonts w:ascii="Times New Roman" w:eastAsia="Calibri" w:hAnsi="Times New Roman" w:cs="Times New Roman"/>
          <w:sz w:val="24"/>
          <w:lang w:val="sr-Latn-CS"/>
        </w:rPr>
        <w:t>%)</w:t>
      </w:r>
      <w:r w:rsidR="00BB0922" w:rsidRPr="00BB0922">
        <w:rPr>
          <w:rFonts w:ascii="Times New Roman" w:eastAsia="Calibri" w:hAnsi="Times New Roman" w:cs="Times New Roman"/>
          <w:sz w:val="24"/>
        </w:rPr>
        <w:t>, п</w:t>
      </w:r>
      <w:r w:rsidR="00BB0922" w:rsidRPr="00BB0922">
        <w:rPr>
          <w:rFonts w:ascii="Times New Roman" w:eastAsia="Calibri" w:hAnsi="Times New Roman" w:cs="Times New Roman"/>
          <w:sz w:val="24"/>
          <w:lang w:val="sr-Latn-CS"/>
        </w:rPr>
        <w:t>роредне сече с</w:t>
      </w:r>
      <w:r w:rsidR="00963486">
        <w:rPr>
          <w:rFonts w:ascii="Times New Roman" w:eastAsia="Calibri" w:hAnsi="Times New Roman" w:cs="Times New Roman"/>
          <w:sz w:val="24"/>
          <w:lang w:val="sr-Latn-CS"/>
        </w:rPr>
        <w:t xml:space="preserve">у извршене на површини од </w:t>
      </w:r>
      <w:r w:rsidR="00963486">
        <w:rPr>
          <w:rFonts w:ascii="Times New Roman" w:eastAsia="Calibri" w:hAnsi="Times New Roman" w:cs="Times New Roman"/>
          <w:sz w:val="24"/>
        </w:rPr>
        <w:t>246,30</w:t>
      </w:r>
      <w:r w:rsidR="00BB0922" w:rsidRPr="00BB0922">
        <w:rPr>
          <w:rFonts w:ascii="Times New Roman" w:eastAsia="Calibri" w:hAnsi="Times New Roman" w:cs="Times New Roman"/>
          <w:sz w:val="24"/>
          <w:lang w:val="sr-Latn-CS"/>
        </w:rPr>
        <w:t xml:space="preserve">ha, односно </w:t>
      </w:r>
      <w:r w:rsidR="00963486">
        <w:rPr>
          <w:rFonts w:ascii="Times New Roman" w:eastAsia="Calibri" w:hAnsi="Times New Roman" w:cs="Times New Roman"/>
          <w:sz w:val="24"/>
        </w:rPr>
        <w:t>102,2</w:t>
      </w:r>
      <w:r w:rsidR="00BB0922" w:rsidRPr="00BB0922">
        <w:rPr>
          <w:rFonts w:ascii="Times New Roman" w:eastAsia="Calibri" w:hAnsi="Times New Roman" w:cs="Times New Roman"/>
          <w:sz w:val="24"/>
          <w:lang w:val="sr-Latn-CS"/>
        </w:rPr>
        <w:t>%</w:t>
      </w:r>
      <w:r w:rsidR="00BB0922" w:rsidRPr="00BB0922">
        <w:rPr>
          <w:rFonts w:ascii="Times New Roman" w:eastAsia="Calibri" w:hAnsi="Times New Roman" w:cs="Times New Roman"/>
          <w:sz w:val="24"/>
        </w:rPr>
        <w:t>, а</w:t>
      </w:r>
      <w:r w:rsidR="00963486">
        <w:rPr>
          <w:rFonts w:ascii="Times New Roman" w:eastAsia="Calibri" w:hAnsi="Times New Roman" w:cs="Times New Roman"/>
          <w:sz w:val="24"/>
        </w:rPr>
        <w:t xml:space="preserve"> </w:t>
      </w:r>
      <w:r w:rsidR="00BB0922" w:rsidRPr="00BB0922">
        <w:rPr>
          <w:rFonts w:ascii="Times New Roman" w:eastAsia="Calibri" w:hAnsi="Times New Roman" w:cs="Times New Roman"/>
          <w:sz w:val="24"/>
        </w:rPr>
        <w:t>с</w:t>
      </w:r>
      <w:r w:rsidR="00BB0922" w:rsidRPr="00BB0922">
        <w:rPr>
          <w:rFonts w:ascii="Times New Roman" w:eastAsia="Calibri" w:hAnsi="Times New Roman" w:cs="Times New Roman"/>
          <w:sz w:val="24"/>
          <w:lang w:val="sr-Latn-CS"/>
        </w:rPr>
        <w:t xml:space="preserve">ече обнављања на </w:t>
      </w:r>
      <w:r w:rsidR="00963486">
        <w:rPr>
          <w:rFonts w:ascii="Times New Roman" w:eastAsia="Calibri" w:hAnsi="Times New Roman" w:cs="Times New Roman"/>
          <w:sz w:val="24"/>
        </w:rPr>
        <w:t>94,35</w:t>
      </w:r>
      <w:r w:rsidR="00BB0922" w:rsidRPr="00BB0922">
        <w:rPr>
          <w:rFonts w:ascii="Times New Roman" w:eastAsia="Calibri" w:hAnsi="Times New Roman" w:cs="Times New Roman"/>
          <w:sz w:val="24"/>
          <w:lang w:val="sr-Latn-CS"/>
        </w:rPr>
        <w:t xml:space="preserve">ha, односно, остварене су на </w:t>
      </w:r>
      <w:r w:rsidR="00963486">
        <w:rPr>
          <w:rFonts w:ascii="Times New Roman" w:eastAsia="Calibri" w:hAnsi="Times New Roman" w:cs="Times New Roman"/>
          <w:sz w:val="24"/>
        </w:rPr>
        <w:t>83,3</w:t>
      </w:r>
      <w:r w:rsidR="00BB0922" w:rsidRPr="00BB0922">
        <w:rPr>
          <w:rFonts w:ascii="Times New Roman" w:eastAsia="Calibri" w:hAnsi="Times New Roman" w:cs="Times New Roman"/>
          <w:sz w:val="24"/>
          <w:lang w:val="sr-Latn-CS"/>
        </w:rPr>
        <w:t xml:space="preserve">% планиране површине. </w:t>
      </w:r>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Default="00487423" w:rsidP="00487423">
      <w:pPr>
        <w:pStyle w:val="Heading3"/>
      </w:pPr>
      <w:bookmarkStart w:id="118" w:name="_Toc482181571"/>
      <w:bookmarkStart w:id="119" w:name="_Toc482603394"/>
      <w:bookmarkStart w:id="120" w:name="_Toc137188348"/>
      <w:r>
        <w:t xml:space="preserve">6.2.1. </w:t>
      </w:r>
      <w:r w:rsidR="00BB0922" w:rsidRPr="00BB0922">
        <w:t>Досадашњи радови на заштити шума</w:t>
      </w:r>
      <w:bookmarkEnd w:id="118"/>
      <w:bookmarkEnd w:id="119"/>
      <w:bookmarkEnd w:id="120"/>
    </w:p>
    <w:p w:rsidR="001D3F2C" w:rsidRPr="007A7135" w:rsidRDefault="001D3F2C" w:rsidP="001D3F2C">
      <w:pPr>
        <w:rPr>
          <w:lang w:eastAsia="sr-Latn-CS"/>
        </w:rPr>
      </w:pPr>
    </w:p>
    <w:p w:rsidR="00A70E59" w:rsidRPr="00CB1E3F" w:rsidRDefault="00A70E59" w:rsidP="00A70E59">
      <w:pPr>
        <w:pStyle w:val="Osnovatext"/>
        <w:ind w:firstLine="851"/>
      </w:pPr>
      <w:r w:rsidRPr="00CB1E3F">
        <w:t>Заштита шума се врши у оквиру редовних мера газдовања, а односи се на заштиту шума од биљних болести и штетних инсеката, заштиту шума од пожара као и бесправних сеча.</w:t>
      </w:r>
    </w:p>
    <w:p w:rsidR="00DA5EB4" w:rsidRDefault="00A70E59" w:rsidP="00DA5EB4">
      <w:pPr>
        <w:pStyle w:val="Osnovatext"/>
        <w:ind w:firstLine="851"/>
      </w:pPr>
      <w:r>
        <w:t>У претходном урђајном периоду није било шумских пожара. Када је заштита шума од биљних болести и инсеката у питању, осим што је праћење стања сас</w:t>
      </w:r>
      <w:r w:rsidR="002456EC">
        <w:t>т</w:t>
      </w:r>
      <w:r>
        <w:t xml:space="preserve">ојина редовна активност запослених, </w:t>
      </w:r>
      <w:r w:rsidR="00DA5EB4" w:rsidRPr="00DA5EB4">
        <w:t>м</w:t>
      </w:r>
      <w:r w:rsidR="002456EC">
        <w:t xml:space="preserve">оже се констатовати да </w:t>
      </w:r>
      <w:r w:rsidR="00DA5EB4" w:rsidRPr="00BB0922">
        <w:t>ентомолошких и фитопатолошких обољења, није било у већем обиму.</w:t>
      </w:r>
    </w:p>
    <w:p w:rsidR="002456EC" w:rsidRPr="002456EC" w:rsidRDefault="002456EC" w:rsidP="002456EC">
      <w:pPr>
        <w:spacing w:after="0" w:line="240" w:lineRule="auto"/>
        <w:ind w:firstLine="708"/>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Послове опажања и обавештавања </w:t>
      </w:r>
      <w:r w:rsidRPr="00BB0922">
        <w:rPr>
          <w:rFonts w:ascii="Times New Roman" w:eastAsia="Calibri" w:hAnsi="Times New Roman" w:cs="Times New Roman"/>
          <w:sz w:val="24"/>
        </w:rPr>
        <w:t xml:space="preserve">у случају пожара, </w:t>
      </w:r>
      <w:r w:rsidRPr="00BB0922">
        <w:rPr>
          <w:rFonts w:ascii="Times New Roman" w:eastAsia="Calibri" w:hAnsi="Times New Roman" w:cs="Times New Roman"/>
          <w:sz w:val="24"/>
          <w:lang w:val="sr-Latn-CS"/>
        </w:rPr>
        <w:t xml:space="preserve">врши техничко особље и то првенствено реонски </w:t>
      </w:r>
      <w:r w:rsidRPr="00BB0922">
        <w:rPr>
          <w:rFonts w:ascii="Times New Roman" w:eastAsia="Calibri" w:hAnsi="Times New Roman" w:cs="Times New Roman"/>
          <w:sz w:val="24"/>
        </w:rPr>
        <w:t>шумари</w:t>
      </w:r>
      <w:r w:rsidRPr="00BB0922">
        <w:rPr>
          <w:rFonts w:ascii="Times New Roman" w:eastAsia="Calibri" w:hAnsi="Times New Roman" w:cs="Times New Roman"/>
          <w:sz w:val="24"/>
          <w:lang w:val="sr-Latn-CS"/>
        </w:rPr>
        <w:t>, нарочито у току пролеће и лета</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у месецима када се шумски пожари најчешћи и када постоји могућност појаве каламитета појединих штетних инсеката. </w:t>
      </w:r>
      <w:r w:rsidRPr="00BB0922">
        <w:rPr>
          <w:rFonts w:ascii="Times New Roman" w:eastAsia="Calibri" w:hAnsi="Times New Roman" w:cs="Times New Roman"/>
          <w:sz w:val="24"/>
        </w:rPr>
        <w:t>У</w:t>
      </w:r>
      <w:r w:rsidRPr="00BB0922">
        <w:rPr>
          <w:rFonts w:ascii="Times New Roman" w:eastAsia="Calibri" w:hAnsi="Times New Roman" w:cs="Times New Roman"/>
          <w:sz w:val="24"/>
          <w:lang w:val="sr-Latn-CS"/>
        </w:rPr>
        <w:t xml:space="preserve"> месецима када су шумски пожари најчешћи, организују се дежурства у циљу благовремених интервенција. Постављане су табле за упозорења од пожара, одржавана редовна сарадња са ватрогасним јединицама као и редовно оспособљавање запослених за гашење пожара и заштите на раду.</w:t>
      </w:r>
    </w:p>
    <w:p w:rsidR="002456EC" w:rsidRPr="00BB0922" w:rsidRDefault="002456EC" w:rsidP="002456EC">
      <w:pPr>
        <w:spacing w:after="0" w:line="240" w:lineRule="auto"/>
        <w:ind w:firstLine="708"/>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Cyrl-CS"/>
        </w:rPr>
        <w:lastRenderedPageBreak/>
        <w:t xml:space="preserve">Близина сеоских насеља и значајна разуђеност газдинске јединице, повећавају и угроженост од човека. У претходном уређајном периоду било је бесправних сеча, па је потребно појачати надзор на угроженим местима и повећати контролу промета. Овакав положај газдинске јединице знатно отежава чуварској служби чување ових шума од човека, али и поред тога они, у </w:t>
      </w:r>
      <w:r w:rsidRPr="00BB0922">
        <w:rPr>
          <w:rFonts w:ascii="Times New Roman" w:eastAsia="Calibri" w:hAnsi="Times New Roman" w:cs="Times New Roman"/>
          <w:sz w:val="24"/>
        </w:rPr>
        <w:t>склопу својих редовних активности, штите шуме</w:t>
      </w:r>
      <w:r>
        <w:rPr>
          <w:rFonts w:ascii="Times New Roman" w:eastAsia="Calibri" w:hAnsi="Times New Roman" w:cs="Times New Roman"/>
          <w:sz w:val="24"/>
        </w:rPr>
        <w:t xml:space="preserve"> </w:t>
      </w:r>
      <w:r w:rsidRPr="00BB0922">
        <w:rPr>
          <w:rFonts w:ascii="Times New Roman" w:eastAsia="Calibri" w:hAnsi="Times New Roman" w:cs="Times New Roman"/>
          <w:sz w:val="24"/>
        </w:rPr>
        <w:t>од бесправних сеча, о чему обавештавају надлежне, ради даљег процесуирања</w:t>
      </w:r>
      <w:r w:rsidRPr="00BB0922">
        <w:rPr>
          <w:rFonts w:ascii="Times New Roman" w:eastAsia="Calibri" w:hAnsi="Times New Roman" w:cs="Times New Roman"/>
          <w:sz w:val="24"/>
          <w:lang w:val="sr-Latn-CS"/>
        </w:rPr>
        <w:t xml:space="preserve">. </w:t>
      </w:r>
    </w:p>
    <w:p w:rsidR="002456EC" w:rsidRPr="00BB0922" w:rsidRDefault="002456EC" w:rsidP="002456EC">
      <w:pPr>
        <w:spacing w:after="0" w:line="240" w:lineRule="auto"/>
        <w:ind w:firstLine="851"/>
        <w:jc w:val="both"/>
        <w:rPr>
          <w:rFonts w:ascii="Times New Roman" w:eastAsia="Calibri" w:hAnsi="Times New Roman" w:cs="Times New Roman"/>
          <w:sz w:val="24"/>
          <w:lang w:val="sr-Cyrl-CS"/>
        </w:rPr>
      </w:pPr>
    </w:p>
    <w:p w:rsidR="00BB0922" w:rsidRPr="002456EC" w:rsidRDefault="00BB0922" w:rsidP="00BB0922">
      <w:pPr>
        <w:spacing w:after="0" w:line="240" w:lineRule="auto"/>
        <w:ind w:firstLine="708"/>
        <w:jc w:val="both"/>
        <w:rPr>
          <w:rFonts w:ascii="Times New Roman" w:eastAsia="Calibri" w:hAnsi="Times New Roman" w:cs="Times New Roman"/>
          <w:sz w:val="24"/>
        </w:rPr>
      </w:pPr>
    </w:p>
    <w:p w:rsidR="00BB0922" w:rsidRPr="00BB0922" w:rsidRDefault="00487423" w:rsidP="00487423">
      <w:pPr>
        <w:pStyle w:val="Heading3"/>
      </w:pPr>
      <w:bookmarkStart w:id="121" w:name="_Toc482181572"/>
      <w:bookmarkStart w:id="122" w:name="_Toc482603395"/>
      <w:bookmarkStart w:id="123" w:name="_Toc137188349"/>
      <w:r>
        <w:t xml:space="preserve">6.2.2. </w:t>
      </w:r>
      <w:r w:rsidR="00BB0922" w:rsidRPr="00BB0922">
        <w:t>Досадашњи радови на коришћењу шума</w:t>
      </w:r>
      <w:bookmarkEnd w:id="121"/>
      <w:bookmarkEnd w:id="122"/>
      <w:bookmarkEnd w:id="123"/>
    </w:p>
    <w:p w:rsidR="00BB0922" w:rsidRPr="00BB0922" w:rsidRDefault="00BB0922" w:rsidP="00BB0922">
      <w:pPr>
        <w:spacing w:after="0" w:line="240" w:lineRule="auto"/>
        <w:ind w:left="1800" w:hanging="720"/>
        <w:jc w:val="both"/>
        <w:rPr>
          <w:rFonts w:ascii="Arial" w:eastAsia="Calibri" w:hAnsi="Arial" w:cs="Arial"/>
          <w:sz w:val="26"/>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Досадашњи радови на коришћењу шума приказаће се кроз приказ реализације плана проредних сеча и плана сеча обнављања. При томе ће се анализирати реализација у односу на планирани принос</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али и у односу на целокупну површину на којој су планиране проредне сече, односно сече обнављања. Наведене анализе извршене су на основу евиденције вођене у претходној основи</w:t>
      </w:r>
      <w:r w:rsidRPr="00BB0922">
        <w:rPr>
          <w:rFonts w:ascii="Times New Roman" w:eastAsia="Calibri" w:hAnsi="Times New Roman" w:cs="Times New Roman"/>
          <w:sz w:val="24"/>
        </w:rPr>
        <w:t xml:space="preserve"> газдовања шумама</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jc w:val="both"/>
        <w:rPr>
          <w:rFonts w:ascii="Times New Roman" w:eastAsia="Calibri" w:hAnsi="Times New Roman" w:cs="Times New Roman"/>
          <w:i/>
          <w:sz w:val="16"/>
          <w:szCs w:val="16"/>
        </w:rPr>
      </w:pPr>
    </w:p>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 xml:space="preserve">Табела бр. </w:t>
      </w:r>
      <w:r w:rsidRPr="00BB0922">
        <w:rPr>
          <w:rFonts w:ascii="Times New Roman" w:eastAsia="Calibri" w:hAnsi="Times New Roman" w:cs="Times New Roman"/>
          <w:i/>
          <w:sz w:val="16"/>
          <w:szCs w:val="16"/>
        </w:rPr>
        <w:t>32</w:t>
      </w:r>
      <w:r w:rsidRPr="00BB0922">
        <w:rPr>
          <w:rFonts w:ascii="Times New Roman" w:eastAsia="Calibri" w:hAnsi="Times New Roman" w:cs="Times New Roman"/>
          <w:i/>
          <w:sz w:val="16"/>
          <w:szCs w:val="16"/>
          <w:lang w:val="sr-Latn-CS"/>
        </w:rPr>
        <w:t>-Досадашњи радови на коришћењу шума</w:t>
      </w:r>
    </w:p>
    <w:tbl>
      <w:tblPr>
        <w:tblW w:w="9280" w:type="dxa"/>
        <w:jc w:val="center"/>
        <w:tblLook w:val="04A0"/>
      </w:tblPr>
      <w:tblGrid>
        <w:gridCol w:w="1090"/>
        <w:gridCol w:w="766"/>
        <w:gridCol w:w="766"/>
        <w:gridCol w:w="666"/>
        <w:gridCol w:w="816"/>
        <w:gridCol w:w="816"/>
        <w:gridCol w:w="666"/>
        <w:gridCol w:w="916"/>
        <w:gridCol w:w="816"/>
        <w:gridCol w:w="666"/>
        <w:gridCol w:w="666"/>
        <w:gridCol w:w="466"/>
        <w:gridCol w:w="916"/>
        <w:gridCol w:w="916"/>
        <w:gridCol w:w="666"/>
      </w:tblGrid>
      <w:tr w:rsidR="006B594D" w:rsidRPr="006B594D" w:rsidTr="006B594D">
        <w:trPr>
          <w:trHeight w:val="315"/>
          <w:tblHeader/>
          <w:jc w:val="center"/>
        </w:trPr>
        <w:tc>
          <w:tcPr>
            <w:tcW w:w="986"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Газдинска</w:t>
            </w:r>
            <w:r w:rsidRPr="006B594D">
              <w:rPr>
                <w:rFonts w:ascii="Times New Roman" w:eastAsia="Times New Roman" w:hAnsi="Times New Roman" w:cs="Times New Roman"/>
                <w:sz w:val="20"/>
                <w:szCs w:val="20"/>
              </w:rPr>
              <w:br/>
              <w:t>класа</w:t>
            </w:r>
          </w:p>
        </w:tc>
        <w:tc>
          <w:tcPr>
            <w:tcW w:w="1707" w:type="dxa"/>
            <w:gridSpan w:val="3"/>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Површина</w:t>
            </w:r>
          </w:p>
        </w:tc>
        <w:tc>
          <w:tcPr>
            <w:tcW w:w="6587" w:type="dxa"/>
            <w:gridSpan w:val="11"/>
            <w:tcBorders>
              <w:top w:val="double" w:sz="6" w:space="0" w:color="auto"/>
              <w:left w:val="single" w:sz="4" w:space="0" w:color="auto"/>
              <w:bottom w:val="single" w:sz="4" w:space="0" w:color="auto"/>
              <w:right w:val="double" w:sz="6" w:space="0" w:color="000000"/>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Принос</w:t>
            </w:r>
          </w:p>
        </w:tc>
      </w:tr>
      <w:tr w:rsidR="006B594D" w:rsidRPr="006B594D" w:rsidTr="006B594D">
        <w:trPr>
          <w:trHeight w:val="300"/>
          <w:tblHeader/>
          <w:jc w:val="center"/>
        </w:trPr>
        <w:tc>
          <w:tcPr>
            <w:tcW w:w="986" w:type="dxa"/>
            <w:vMerge/>
            <w:tcBorders>
              <w:top w:val="double" w:sz="6" w:space="0" w:color="auto"/>
              <w:left w:val="double" w:sz="6" w:space="0" w:color="auto"/>
              <w:bottom w:val="double" w:sz="6" w:space="0" w:color="000000"/>
              <w:right w:val="single" w:sz="4" w:space="0" w:color="auto"/>
            </w:tcBorders>
            <w:vAlign w:val="center"/>
            <w:hideMark/>
          </w:tcPr>
          <w:p w:rsidR="006B594D" w:rsidRPr="006B594D" w:rsidRDefault="006B594D" w:rsidP="006B594D">
            <w:pPr>
              <w:spacing w:after="0" w:line="240" w:lineRule="auto"/>
              <w:rPr>
                <w:rFonts w:ascii="Times New Roman" w:eastAsia="Times New Roman" w:hAnsi="Times New Roman" w:cs="Times New Roman"/>
                <w:sz w:val="20"/>
                <w:szCs w:val="20"/>
              </w:rPr>
            </w:pPr>
          </w:p>
        </w:tc>
        <w:tc>
          <w:tcPr>
            <w:tcW w:w="1707" w:type="dxa"/>
            <w:gridSpan w:val="3"/>
            <w:vMerge/>
            <w:tcBorders>
              <w:top w:val="double" w:sz="6" w:space="0" w:color="auto"/>
              <w:left w:val="single" w:sz="4" w:space="0" w:color="auto"/>
              <w:bottom w:val="single" w:sz="4" w:space="0" w:color="auto"/>
              <w:right w:val="single" w:sz="4" w:space="0" w:color="auto"/>
            </w:tcBorders>
            <w:vAlign w:val="center"/>
            <w:hideMark/>
          </w:tcPr>
          <w:p w:rsidR="006B594D" w:rsidRPr="006B594D" w:rsidRDefault="006B594D" w:rsidP="006B594D">
            <w:pPr>
              <w:spacing w:after="0" w:line="240" w:lineRule="auto"/>
              <w:rPr>
                <w:rFonts w:ascii="Times New Roman" w:eastAsia="Times New Roman" w:hAnsi="Times New Roman" w:cs="Times New Roman"/>
                <w:sz w:val="20"/>
                <w:szCs w:val="20"/>
              </w:rPr>
            </w:pPr>
          </w:p>
        </w:tc>
        <w:tc>
          <w:tcPr>
            <w:tcW w:w="17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Претходни</w:t>
            </w:r>
          </w:p>
        </w:tc>
        <w:tc>
          <w:tcPr>
            <w:tcW w:w="18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Главни</w:t>
            </w:r>
          </w:p>
        </w:tc>
        <w:tc>
          <w:tcPr>
            <w:tcW w:w="90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Бесправне сече</w:t>
            </w:r>
          </w:p>
        </w:tc>
        <w:tc>
          <w:tcPr>
            <w:tcW w:w="1993" w:type="dxa"/>
            <w:gridSpan w:val="3"/>
            <w:tcBorders>
              <w:top w:val="single" w:sz="4" w:space="0" w:color="auto"/>
              <w:left w:val="single" w:sz="4" w:space="0" w:color="auto"/>
              <w:bottom w:val="single" w:sz="4" w:space="0" w:color="auto"/>
              <w:right w:val="double" w:sz="6" w:space="0" w:color="000000"/>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Укупан</w:t>
            </w:r>
          </w:p>
        </w:tc>
      </w:tr>
      <w:tr w:rsidR="006B594D" w:rsidRPr="006B594D" w:rsidTr="006B594D">
        <w:trPr>
          <w:trHeight w:val="300"/>
          <w:tblHeader/>
          <w:jc w:val="center"/>
        </w:trPr>
        <w:tc>
          <w:tcPr>
            <w:tcW w:w="986" w:type="dxa"/>
            <w:vMerge/>
            <w:tcBorders>
              <w:top w:val="double" w:sz="6" w:space="0" w:color="auto"/>
              <w:left w:val="double" w:sz="6" w:space="0" w:color="auto"/>
              <w:bottom w:val="double" w:sz="6" w:space="0" w:color="000000"/>
              <w:right w:val="single" w:sz="4" w:space="0" w:color="auto"/>
            </w:tcBorders>
            <w:vAlign w:val="center"/>
            <w:hideMark/>
          </w:tcPr>
          <w:p w:rsidR="006B594D" w:rsidRPr="006B594D" w:rsidRDefault="006B594D" w:rsidP="006B594D">
            <w:pPr>
              <w:spacing w:after="0" w:line="240" w:lineRule="auto"/>
              <w:rPr>
                <w:rFonts w:ascii="Times New Roman" w:eastAsia="Times New Roman" w:hAnsi="Times New Roman" w:cs="Times New Roman"/>
                <w:sz w:val="20"/>
                <w:szCs w:val="20"/>
              </w:rPr>
            </w:pPr>
          </w:p>
        </w:tc>
        <w:tc>
          <w:tcPr>
            <w:tcW w:w="597" w:type="dxa"/>
            <w:tcBorders>
              <w:top w:val="nil"/>
              <w:left w:val="nil"/>
              <w:bottom w:val="single" w:sz="4" w:space="0" w:color="auto"/>
              <w:right w:val="single" w:sz="4" w:space="0" w:color="auto"/>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План</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Извршено</w:t>
            </w:r>
          </w:p>
        </w:tc>
        <w:tc>
          <w:tcPr>
            <w:tcW w:w="644" w:type="dxa"/>
            <w:tcBorders>
              <w:top w:val="nil"/>
              <w:left w:val="single" w:sz="4" w:space="0" w:color="auto"/>
              <w:bottom w:val="single" w:sz="4" w:space="0" w:color="auto"/>
              <w:right w:val="single" w:sz="4" w:space="0" w:color="auto"/>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План</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Извршено</w:t>
            </w:r>
          </w:p>
        </w:tc>
        <w:tc>
          <w:tcPr>
            <w:tcW w:w="745" w:type="dxa"/>
            <w:tcBorders>
              <w:top w:val="nil"/>
              <w:left w:val="single" w:sz="4" w:space="0" w:color="auto"/>
              <w:bottom w:val="single" w:sz="4" w:space="0" w:color="auto"/>
              <w:right w:val="single" w:sz="4" w:space="0" w:color="auto"/>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План</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Извршено</w:t>
            </w:r>
          </w:p>
        </w:tc>
        <w:tc>
          <w:tcPr>
            <w:tcW w:w="909" w:type="dxa"/>
            <w:gridSpan w:val="2"/>
            <w:vMerge/>
            <w:tcBorders>
              <w:top w:val="single" w:sz="4" w:space="0" w:color="auto"/>
              <w:left w:val="single" w:sz="4" w:space="0" w:color="auto"/>
              <w:bottom w:val="single" w:sz="4" w:space="0" w:color="000000"/>
              <w:right w:val="single" w:sz="4" w:space="0" w:color="000000"/>
            </w:tcBorders>
            <w:vAlign w:val="center"/>
            <w:hideMark/>
          </w:tcPr>
          <w:p w:rsidR="006B594D" w:rsidRPr="006B594D" w:rsidRDefault="006B594D" w:rsidP="006B594D">
            <w:pPr>
              <w:spacing w:after="0" w:line="240" w:lineRule="auto"/>
              <w:rPr>
                <w:rFonts w:ascii="Times New Roman" w:eastAsia="Times New Roman" w:hAnsi="Times New Roman" w:cs="Times New Roman"/>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План</w:t>
            </w:r>
          </w:p>
        </w:tc>
        <w:tc>
          <w:tcPr>
            <w:tcW w:w="1248" w:type="dxa"/>
            <w:gridSpan w:val="2"/>
            <w:tcBorders>
              <w:top w:val="single" w:sz="4" w:space="0" w:color="auto"/>
              <w:left w:val="single" w:sz="4" w:space="0" w:color="auto"/>
              <w:bottom w:val="single" w:sz="4" w:space="0" w:color="auto"/>
              <w:right w:val="double" w:sz="6" w:space="0" w:color="000000"/>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Извршено</w:t>
            </w:r>
          </w:p>
        </w:tc>
      </w:tr>
      <w:tr w:rsidR="006B594D" w:rsidRPr="006B594D" w:rsidTr="006B594D">
        <w:trPr>
          <w:trHeight w:val="345"/>
          <w:tblHeader/>
          <w:jc w:val="center"/>
        </w:trPr>
        <w:tc>
          <w:tcPr>
            <w:tcW w:w="986" w:type="dxa"/>
            <w:vMerge/>
            <w:tcBorders>
              <w:top w:val="double" w:sz="6" w:space="0" w:color="auto"/>
              <w:left w:val="double" w:sz="6" w:space="0" w:color="auto"/>
              <w:bottom w:val="double" w:sz="6" w:space="0" w:color="000000"/>
              <w:right w:val="single" w:sz="4" w:space="0" w:color="auto"/>
            </w:tcBorders>
            <w:vAlign w:val="center"/>
            <w:hideMark/>
          </w:tcPr>
          <w:p w:rsidR="006B594D" w:rsidRPr="006B594D" w:rsidRDefault="006B594D" w:rsidP="006B594D">
            <w:pPr>
              <w:spacing w:after="0" w:line="240" w:lineRule="auto"/>
              <w:rPr>
                <w:rFonts w:ascii="Times New Roman" w:eastAsia="Times New Roman" w:hAnsi="Times New Roman" w:cs="Times New Roman"/>
                <w:sz w:val="20"/>
                <w:szCs w:val="20"/>
              </w:rPr>
            </w:pPr>
          </w:p>
        </w:tc>
        <w:tc>
          <w:tcPr>
            <w:tcW w:w="597" w:type="dxa"/>
            <w:tcBorders>
              <w:top w:val="single" w:sz="4" w:space="0" w:color="auto"/>
              <w:left w:val="nil"/>
              <w:bottom w:val="double" w:sz="6" w:space="0" w:color="auto"/>
              <w:right w:val="single" w:sz="4" w:space="0" w:color="auto"/>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ha</w:t>
            </w:r>
          </w:p>
        </w:tc>
        <w:tc>
          <w:tcPr>
            <w:tcW w:w="597" w:type="dxa"/>
            <w:tcBorders>
              <w:top w:val="single" w:sz="4" w:space="0" w:color="auto"/>
              <w:left w:val="nil"/>
              <w:bottom w:val="double" w:sz="6" w:space="0" w:color="auto"/>
              <w:right w:val="single" w:sz="4" w:space="0" w:color="auto"/>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ha</w:t>
            </w:r>
          </w:p>
        </w:tc>
        <w:tc>
          <w:tcPr>
            <w:tcW w:w="513" w:type="dxa"/>
            <w:tcBorders>
              <w:top w:val="single" w:sz="4" w:space="0" w:color="auto"/>
              <w:left w:val="nil"/>
              <w:bottom w:val="double" w:sz="6" w:space="0" w:color="auto"/>
              <w:right w:val="single" w:sz="4" w:space="0" w:color="auto"/>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w:t>
            </w:r>
          </w:p>
        </w:tc>
        <w:tc>
          <w:tcPr>
            <w:tcW w:w="644"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m</w:t>
            </w:r>
            <w:r w:rsidRPr="006B594D">
              <w:rPr>
                <w:rFonts w:ascii="Times New Roman" w:eastAsia="Times New Roman" w:hAnsi="Times New Roman" w:cs="Times New Roman"/>
                <w:color w:val="000000"/>
                <w:sz w:val="20"/>
                <w:szCs w:val="20"/>
                <w:vertAlign w:val="superscript"/>
              </w:rPr>
              <w:t>3</w:t>
            </w:r>
          </w:p>
        </w:tc>
        <w:tc>
          <w:tcPr>
            <w:tcW w:w="630"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m</w:t>
            </w:r>
            <w:r w:rsidRPr="006B594D">
              <w:rPr>
                <w:rFonts w:ascii="Times New Roman" w:eastAsia="Times New Roman" w:hAnsi="Times New Roman" w:cs="Times New Roman"/>
                <w:color w:val="000000"/>
                <w:sz w:val="20"/>
                <w:szCs w:val="20"/>
                <w:vertAlign w:val="superscript"/>
              </w:rPr>
              <w:t>3</w:t>
            </w:r>
          </w:p>
        </w:tc>
        <w:tc>
          <w:tcPr>
            <w:tcW w:w="518" w:type="dxa"/>
            <w:tcBorders>
              <w:top w:val="single" w:sz="4" w:space="0" w:color="auto"/>
              <w:left w:val="nil"/>
              <w:bottom w:val="double" w:sz="6" w:space="0" w:color="auto"/>
              <w:right w:val="single" w:sz="4" w:space="0" w:color="auto"/>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w:t>
            </w:r>
          </w:p>
        </w:tc>
        <w:tc>
          <w:tcPr>
            <w:tcW w:w="745"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m</w:t>
            </w:r>
            <w:r w:rsidRPr="006B594D">
              <w:rPr>
                <w:rFonts w:ascii="Times New Roman" w:eastAsia="Times New Roman" w:hAnsi="Times New Roman" w:cs="Times New Roman"/>
                <w:color w:val="000000"/>
                <w:sz w:val="20"/>
                <w:szCs w:val="20"/>
                <w:vertAlign w:val="superscript"/>
              </w:rPr>
              <w:t>3</w:t>
            </w:r>
          </w:p>
        </w:tc>
        <w:tc>
          <w:tcPr>
            <w:tcW w:w="630"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m</w:t>
            </w:r>
            <w:r w:rsidRPr="006B594D">
              <w:rPr>
                <w:rFonts w:ascii="Times New Roman" w:eastAsia="Times New Roman" w:hAnsi="Times New Roman" w:cs="Times New Roman"/>
                <w:color w:val="000000"/>
                <w:sz w:val="20"/>
                <w:szCs w:val="20"/>
                <w:vertAlign w:val="superscript"/>
              </w:rPr>
              <w:t>3</w:t>
            </w:r>
          </w:p>
        </w:tc>
        <w:tc>
          <w:tcPr>
            <w:tcW w:w="518" w:type="dxa"/>
            <w:tcBorders>
              <w:top w:val="single" w:sz="4" w:space="0" w:color="auto"/>
              <w:left w:val="nil"/>
              <w:bottom w:val="double" w:sz="6" w:space="0" w:color="auto"/>
              <w:right w:val="single" w:sz="4" w:space="0" w:color="auto"/>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w:t>
            </w:r>
          </w:p>
        </w:tc>
        <w:tc>
          <w:tcPr>
            <w:tcW w:w="552"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m</w:t>
            </w:r>
            <w:r w:rsidRPr="006B594D">
              <w:rPr>
                <w:rFonts w:ascii="Times New Roman" w:eastAsia="Times New Roman" w:hAnsi="Times New Roman" w:cs="Times New Roman"/>
                <w:color w:val="000000"/>
                <w:sz w:val="20"/>
                <w:szCs w:val="20"/>
                <w:vertAlign w:val="superscript"/>
              </w:rPr>
              <w:t>3</w:t>
            </w:r>
          </w:p>
        </w:tc>
        <w:tc>
          <w:tcPr>
            <w:tcW w:w="357" w:type="dxa"/>
            <w:tcBorders>
              <w:top w:val="single" w:sz="4" w:space="0" w:color="auto"/>
              <w:left w:val="nil"/>
              <w:bottom w:val="double" w:sz="6" w:space="0" w:color="auto"/>
              <w:right w:val="single" w:sz="4" w:space="0" w:color="auto"/>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ha</w:t>
            </w:r>
          </w:p>
        </w:tc>
        <w:tc>
          <w:tcPr>
            <w:tcW w:w="745"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m</w:t>
            </w:r>
            <w:r w:rsidRPr="006B594D">
              <w:rPr>
                <w:rFonts w:ascii="Times New Roman" w:eastAsia="Times New Roman" w:hAnsi="Times New Roman" w:cs="Times New Roman"/>
                <w:color w:val="000000"/>
                <w:sz w:val="20"/>
                <w:szCs w:val="20"/>
                <w:vertAlign w:val="superscript"/>
              </w:rPr>
              <w:t>3</w:t>
            </w:r>
          </w:p>
        </w:tc>
        <w:tc>
          <w:tcPr>
            <w:tcW w:w="730"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m</w:t>
            </w:r>
            <w:r w:rsidRPr="006B594D">
              <w:rPr>
                <w:rFonts w:ascii="Times New Roman" w:eastAsia="Times New Roman" w:hAnsi="Times New Roman" w:cs="Times New Roman"/>
                <w:color w:val="000000"/>
                <w:sz w:val="20"/>
                <w:szCs w:val="20"/>
                <w:vertAlign w:val="superscript"/>
              </w:rPr>
              <w:t>3</w:t>
            </w:r>
          </w:p>
        </w:tc>
        <w:tc>
          <w:tcPr>
            <w:tcW w:w="518" w:type="dxa"/>
            <w:tcBorders>
              <w:top w:val="nil"/>
              <w:left w:val="nil"/>
              <w:bottom w:val="double" w:sz="6" w:space="0" w:color="auto"/>
              <w:right w:val="double" w:sz="6" w:space="0" w:color="auto"/>
            </w:tcBorders>
            <w:shd w:val="clear" w:color="auto" w:fill="auto"/>
            <w:vAlign w:val="center"/>
            <w:hideMark/>
          </w:tcPr>
          <w:p w:rsidR="006B594D" w:rsidRPr="006B594D" w:rsidRDefault="006B594D" w:rsidP="006B594D">
            <w:pPr>
              <w:spacing w:after="0" w:line="240" w:lineRule="auto"/>
              <w:jc w:val="center"/>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w:t>
            </w:r>
          </w:p>
        </w:tc>
      </w:tr>
      <w:tr w:rsidR="006B594D" w:rsidRPr="006B594D" w:rsidTr="006B594D">
        <w:trPr>
          <w:trHeight w:val="315"/>
          <w:jc w:val="center"/>
        </w:trPr>
        <w:tc>
          <w:tcPr>
            <w:tcW w:w="986"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10195214</w:t>
            </w: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23.10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19.24</w:t>
            </w: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83.3</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516.4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522.8</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101.2</w:t>
            </w:r>
          </w:p>
        </w:tc>
        <w:tc>
          <w:tcPr>
            <w:tcW w:w="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516.4</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522.8</w:t>
            </w:r>
          </w:p>
        </w:tc>
        <w:tc>
          <w:tcPr>
            <w:tcW w:w="518"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101.2</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10196214</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81.34</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118.65</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145.9</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789.4</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1,526.7</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193.4</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4,561.4</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3,395.7</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74.4</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4.8</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0.2</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5,350.8</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4,927.2</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92.1</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10197214</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0.95</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0.00</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79.2</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79.2</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10216214</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0.64</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0.00</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66.1</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66.1</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10351421</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51.81</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54.21</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104.6</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1,035.8</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1,009.5</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97.5</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1,086.3</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1,247.9</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114.9</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206.0</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1.4</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2,122.1</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2,463.5</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116.1</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10360421</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29.85</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28.91</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96.9</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24.5</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110.4</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450.4</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2,979.0</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2,447.2</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82.1</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149.0</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1.2</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3,003.5</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2,706.6</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90.1</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10361411</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5.25</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0.20</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3.8</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629.6</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6.0</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629.6</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6.0</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10470214</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0.22</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0.00</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63.6</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63.6</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10475214</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0.35</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0.00</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108.6</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108.6</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10475421</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0.69</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0.69</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100.0</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218.2</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67.0</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0.7</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218.2</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67.0</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30.7</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НЦ 10</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194.20</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221.90</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114.3</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2,366.1</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3,169.4</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133.9</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9,792.0</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7,096.9</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72.5</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426.8</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3.5</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12,158.1</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10,693.0</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87.9</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17474311</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2.70</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0.40</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14.8</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27.0</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87.2</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322.8</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27.0</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87.2</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322.8</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НЦ 17</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2.70</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0.40</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14.8</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27.0</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87.2</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322.8</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27.0</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87.2</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322.8</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20476313</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3.63</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0.00</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39.9</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39.9</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НЦ 20</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3.63</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0.00</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39.9</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39.9</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21195214</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3.82</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4.02</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105.2</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76.4</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238.0</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311.5</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76.4</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238.0</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311.5</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21266241</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0.00</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10.48</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0.0</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47.0</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47.0</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21351421</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48.87</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50.37</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103.1</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1,190.0</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1,394.0</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117.1</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1,190.0</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1,394.0</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117.1</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21360421</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58.93</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40.21</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68.2</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2,161.4</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1,833.8</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84.8</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522.2</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2,683.6</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1,833.8</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68.3</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lastRenderedPageBreak/>
              <w:t>21361421</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15.08</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1.85</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12.3</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353.2</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59.8</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16.9</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353.2</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59.8</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16.9</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21475421</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2.29</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0.00</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859.4</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НЦ 21</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128.99</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106.93</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82.9</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3,781.0</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3,572.6</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94.5</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1,381.6</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4,303.2</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3,572.6</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83.0</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26351421</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14.51</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15.01</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103.4</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346.0</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238.3</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68.9</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85.0</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0.5</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346.0</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323.3</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93.4</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26360421</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10.23</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0.40</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3.9</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133.0</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26.0</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19.5</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sz w:val="20"/>
                <w:szCs w:val="20"/>
              </w:rPr>
            </w:pPr>
            <w:r w:rsidRPr="006B594D">
              <w:rPr>
                <w:rFonts w:ascii="Times New Roman" w:eastAsia="Times New Roman" w:hAnsi="Times New Roman" w:cs="Times New Roman"/>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133.0</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26.0</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19.5</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НЦ 26</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24.74</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15.41</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62.3</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479.0</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264.3</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55.2</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85.0</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0.5</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479.0</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349.3</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72.9</w:t>
            </w:r>
          </w:p>
        </w:tc>
      </w:tr>
      <w:tr w:rsidR="006B594D" w:rsidRPr="006B594D" w:rsidTr="006B594D">
        <w:trPr>
          <w:trHeight w:val="300"/>
          <w:jc w:val="center"/>
        </w:trPr>
        <w:tc>
          <w:tcPr>
            <w:tcW w:w="986" w:type="dxa"/>
            <w:tcBorders>
              <w:top w:val="nil"/>
              <w:left w:val="double" w:sz="6"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center"/>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66266241</w:t>
            </w:r>
          </w:p>
        </w:tc>
        <w:tc>
          <w:tcPr>
            <w:tcW w:w="597"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0.00</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0.20</w:t>
            </w:r>
          </w:p>
        </w:tc>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9.0</w:t>
            </w:r>
          </w:p>
        </w:tc>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0.2</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9.0</w:t>
            </w:r>
          </w:p>
        </w:tc>
        <w:tc>
          <w:tcPr>
            <w:tcW w:w="518" w:type="dxa"/>
            <w:tcBorders>
              <w:top w:val="nil"/>
              <w:left w:val="single" w:sz="4" w:space="0" w:color="auto"/>
              <w:bottom w:val="single" w:sz="4" w:space="0" w:color="auto"/>
              <w:right w:val="double" w:sz="6"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r>
      <w:tr w:rsidR="006B594D" w:rsidRPr="006B594D" w:rsidTr="006B594D">
        <w:trPr>
          <w:trHeight w:val="315"/>
          <w:jc w:val="center"/>
        </w:trPr>
        <w:tc>
          <w:tcPr>
            <w:tcW w:w="986" w:type="dxa"/>
            <w:tcBorders>
              <w:top w:val="nil"/>
              <w:left w:val="double" w:sz="6" w:space="0" w:color="auto"/>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НЦ 66</w:t>
            </w:r>
          </w:p>
        </w:tc>
        <w:tc>
          <w:tcPr>
            <w:tcW w:w="597" w:type="dxa"/>
            <w:tcBorders>
              <w:top w:val="single" w:sz="4" w:space="0" w:color="auto"/>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0.00</w:t>
            </w:r>
          </w:p>
        </w:tc>
        <w:tc>
          <w:tcPr>
            <w:tcW w:w="597" w:type="dxa"/>
            <w:tcBorders>
              <w:top w:val="single" w:sz="4" w:space="0" w:color="auto"/>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0.20</w:t>
            </w:r>
          </w:p>
        </w:tc>
        <w:tc>
          <w:tcPr>
            <w:tcW w:w="513" w:type="dxa"/>
            <w:tcBorders>
              <w:top w:val="nil"/>
              <w:left w:val="nil"/>
              <w:bottom w:val="single" w:sz="4"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44"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30" w:type="dxa"/>
            <w:tcBorders>
              <w:top w:val="single" w:sz="4" w:space="0" w:color="auto"/>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single" w:sz="4" w:space="0" w:color="auto"/>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745" w:type="dxa"/>
            <w:tcBorders>
              <w:top w:val="single" w:sz="4" w:space="0" w:color="auto"/>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630" w:type="dxa"/>
            <w:tcBorders>
              <w:top w:val="single" w:sz="4" w:space="0" w:color="auto"/>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18" w:type="dxa"/>
            <w:tcBorders>
              <w:top w:val="single" w:sz="4" w:space="0" w:color="auto"/>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c>
          <w:tcPr>
            <w:tcW w:w="552" w:type="dxa"/>
            <w:tcBorders>
              <w:top w:val="single" w:sz="4" w:space="0" w:color="auto"/>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9.0</w:t>
            </w:r>
          </w:p>
        </w:tc>
        <w:tc>
          <w:tcPr>
            <w:tcW w:w="357" w:type="dxa"/>
            <w:tcBorders>
              <w:top w:val="single" w:sz="4" w:space="0" w:color="auto"/>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0.2</w:t>
            </w:r>
          </w:p>
        </w:tc>
        <w:tc>
          <w:tcPr>
            <w:tcW w:w="745" w:type="dxa"/>
            <w:tcBorders>
              <w:top w:val="single" w:sz="4" w:space="0" w:color="auto"/>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0.0</w:t>
            </w:r>
          </w:p>
        </w:tc>
        <w:tc>
          <w:tcPr>
            <w:tcW w:w="730" w:type="dxa"/>
            <w:tcBorders>
              <w:top w:val="single" w:sz="4" w:space="0" w:color="auto"/>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9.0</w:t>
            </w:r>
          </w:p>
        </w:tc>
        <w:tc>
          <w:tcPr>
            <w:tcW w:w="518" w:type="dxa"/>
            <w:tcBorders>
              <w:top w:val="nil"/>
              <w:left w:val="nil"/>
              <w:bottom w:val="double" w:sz="6" w:space="0" w:color="auto"/>
              <w:right w:val="double" w:sz="6"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 </w:t>
            </w:r>
          </w:p>
        </w:tc>
      </w:tr>
      <w:tr w:rsidR="006B594D" w:rsidRPr="006B594D" w:rsidTr="006B594D">
        <w:trPr>
          <w:trHeight w:val="330"/>
          <w:jc w:val="center"/>
        </w:trPr>
        <w:tc>
          <w:tcPr>
            <w:tcW w:w="986" w:type="dxa"/>
            <w:tcBorders>
              <w:top w:val="nil"/>
              <w:left w:val="double" w:sz="6" w:space="0" w:color="auto"/>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Укупно ГЈ</w:t>
            </w:r>
          </w:p>
        </w:tc>
        <w:tc>
          <w:tcPr>
            <w:tcW w:w="597"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354.26</w:t>
            </w:r>
          </w:p>
        </w:tc>
        <w:tc>
          <w:tcPr>
            <w:tcW w:w="597"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344.84</w:t>
            </w:r>
          </w:p>
        </w:tc>
        <w:tc>
          <w:tcPr>
            <w:tcW w:w="513" w:type="dxa"/>
            <w:tcBorders>
              <w:top w:val="double" w:sz="6" w:space="0" w:color="auto"/>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97.3</w:t>
            </w:r>
          </w:p>
        </w:tc>
        <w:tc>
          <w:tcPr>
            <w:tcW w:w="644"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6,693.0</w:t>
            </w:r>
          </w:p>
        </w:tc>
        <w:tc>
          <w:tcPr>
            <w:tcW w:w="630"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7,093.4</w:t>
            </w:r>
          </w:p>
        </w:tc>
        <w:tc>
          <w:tcPr>
            <w:tcW w:w="518"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106.0</w:t>
            </w:r>
          </w:p>
        </w:tc>
        <w:tc>
          <w:tcPr>
            <w:tcW w:w="745"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11,173.6</w:t>
            </w:r>
          </w:p>
        </w:tc>
        <w:tc>
          <w:tcPr>
            <w:tcW w:w="630"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7,096.9</w:t>
            </w:r>
          </w:p>
        </w:tc>
        <w:tc>
          <w:tcPr>
            <w:tcW w:w="518"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63.5</w:t>
            </w:r>
          </w:p>
        </w:tc>
        <w:tc>
          <w:tcPr>
            <w:tcW w:w="552"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520.8</w:t>
            </w:r>
          </w:p>
        </w:tc>
        <w:tc>
          <w:tcPr>
            <w:tcW w:w="357"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4.2</w:t>
            </w:r>
          </w:p>
        </w:tc>
        <w:tc>
          <w:tcPr>
            <w:tcW w:w="745"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17,007.2</w:t>
            </w:r>
          </w:p>
        </w:tc>
        <w:tc>
          <w:tcPr>
            <w:tcW w:w="730" w:type="dxa"/>
            <w:tcBorders>
              <w:top w:val="nil"/>
              <w:left w:val="nil"/>
              <w:bottom w:val="double" w:sz="6" w:space="0" w:color="auto"/>
              <w:right w:val="single" w:sz="4"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14,711.1</w:t>
            </w:r>
          </w:p>
        </w:tc>
        <w:tc>
          <w:tcPr>
            <w:tcW w:w="518" w:type="dxa"/>
            <w:tcBorders>
              <w:top w:val="nil"/>
              <w:left w:val="nil"/>
              <w:bottom w:val="double" w:sz="6" w:space="0" w:color="auto"/>
              <w:right w:val="double" w:sz="6" w:space="0" w:color="auto"/>
            </w:tcBorders>
            <w:shd w:val="clear" w:color="auto" w:fill="auto"/>
            <w:noWrap/>
            <w:vAlign w:val="bottom"/>
            <w:hideMark/>
          </w:tcPr>
          <w:p w:rsidR="006B594D" w:rsidRPr="006B594D" w:rsidRDefault="006B594D" w:rsidP="006B594D">
            <w:pPr>
              <w:spacing w:after="0" w:line="240" w:lineRule="auto"/>
              <w:jc w:val="right"/>
              <w:rPr>
                <w:rFonts w:ascii="Times New Roman" w:eastAsia="Times New Roman" w:hAnsi="Times New Roman" w:cs="Times New Roman"/>
                <w:color w:val="000000"/>
                <w:sz w:val="20"/>
                <w:szCs w:val="20"/>
              </w:rPr>
            </w:pPr>
            <w:r w:rsidRPr="006B594D">
              <w:rPr>
                <w:rFonts w:ascii="Times New Roman" w:eastAsia="Times New Roman" w:hAnsi="Times New Roman" w:cs="Times New Roman"/>
                <w:color w:val="000000"/>
                <w:sz w:val="20"/>
                <w:szCs w:val="20"/>
              </w:rPr>
              <w:t>86.5</w:t>
            </w:r>
          </w:p>
        </w:tc>
      </w:tr>
    </w:tbl>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bookmarkStart w:id="124" w:name="_Toc195934639"/>
      <w:r w:rsidRPr="00BB0922">
        <w:rPr>
          <w:rFonts w:ascii="Times New Roman" w:eastAsia="Calibri" w:hAnsi="Times New Roman" w:cs="Times New Roman"/>
          <w:sz w:val="24"/>
          <w:lang w:val="sr-Latn-CS"/>
        </w:rPr>
        <w:t>Укупан планирани принос за ГЈ ,,</w:t>
      </w:r>
      <w:r w:rsidR="00725B4C">
        <w:rPr>
          <w:rFonts w:ascii="Times New Roman" w:eastAsia="Calibri" w:hAnsi="Times New Roman" w:cs="Times New Roman"/>
          <w:sz w:val="24"/>
          <w:lang w:val="sr-Cyrl-CS"/>
        </w:rPr>
        <w:t>Венац-Благаја</w:t>
      </w:r>
      <w:r w:rsidRPr="00BB0922">
        <w:rPr>
          <w:rFonts w:ascii="Times New Roman" w:eastAsia="Calibri" w:hAnsi="Times New Roman" w:cs="Times New Roman"/>
          <w:sz w:val="24"/>
          <w:lang w:val="sr-Latn-CS"/>
        </w:rPr>
        <w:t xml:space="preserve">“ за претходни уређајни период износио је </w:t>
      </w:r>
      <w:r w:rsidR="00725B4C">
        <w:rPr>
          <w:rFonts w:ascii="Times New Roman" w:eastAsia="Calibri" w:hAnsi="Times New Roman" w:cs="Times New Roman"/>
          <w:sz w:val="24"/>
        </w:rPr>
        <w:t>17.007,2</w:t>
      </w:r>
      <w:r w:rsidRPr="00BB0922">
        <w:rPr>
          <w:rFonts w:ascii="Times New Roman" w:eastAsia="Calibri" w:hAnsi="Times New Roman" w:cs="Times New Roman"/>
          <w:sz w:val="24"/>
          <w:lang w:val="sr-Latn-CS"/>
        </w:rPr>
        <w:t xml:space="preserve">m³, на планираној површини </w:t>
      </w:r>
      <w:r w:rsidR="00725B4C">
        <w:rPr>
          <w:rFonts w:ascii="Times New Roman" w:eastAsia="Calibri" w:hAnsi="Times New Roman" w:cs="Times New Roman"/>
          <w:sz w:val="24"/>
        </w:rPr>
        <w:t>354,26</w:t>
      </w:r>
      <w:r w:rsidRPr="00BB0922">
        <w:rPr>
          <w:rFonts w:ascii="Times New Roman" w:eastAsia="Calibri" w:hAnsi="Times New Roman" w:cs="Times New Roman"/>
          <w:sz w:val="24"/>
          <w:szCs w:val="24"/>
        </w:rPr>
        <w:t>ha</w:t>
      </w:r>
      <w:r w:rsidRPr="00BB0922">
        <w:rPr>
          <w:rFonts w:ascii="Times New Roman" w:eastAsia="Calibri" w:hAnsi="Times New Roman" w:cs="Times New Roman"/>
          <w:sz w:val="24"/>
          <w:szCs w:val="24"/>
          <w:lang w:val="sr-Latn-CS"/>
        </w:rPr>
        <w:t xml:space="preserve">. </w:t>
      </w:r>
      <w:r w:rsidRPr="00BB0922">
        <w:rPr>
          <w:rFonts w:ascii="Times New Roman" w:eastAsia="Calibri" w:hAnsi="Times New Roman" w:cs="Times New Roman"/>
          <w:sz w:val="24"/>
          <w:lang w:val="sr-Latn-CS"/>
        </w:rPr>
        <w:t xml:space="preserve">Реализовани принос у претходном уређајном раздобљу за ову газдинску јединицу износи </w:t>
      </w:r>
      <w:r w:rsidR="00725B4C">
        <w:rPr>
          <w:rFonts w:ascii="Times New Roman" w:eastAsia="Calibri" w:hAnsi="Times New Roman" w:cs="Times New Roman"/>
          <w:sz w:val="24"/>
        </w:rPr>
        <w:t>14.711,1</w:t>
      </w:r>
      <w:r w:rsidRPr="00BB0922">
        <w:rPr>
          <w:rFonts w:ascii="Times New Roman" w:eastAsia="Calibri" w:hAnsi="Times New Roman" w:cs="Times New Roman"/>
          <w:sz w:val="24"/>
          <w:lang w:val="sr-Latn-CS"/>
        </w:rPr>
        <w:t xml:space="preserve">m³. </w:t>
      </w:r>
      <w:r w:rsidRPr="00BB0922">
        <w:rPr>
          <w:rFonts w:ascii="Times New Roman" w:eastAsia="Calibri" w:hAnsi="Times New Roman" w:cs="Times New Roman"/>
          <w:sz w:val="24"/>
          <w:szCs w:val="24"/>
          <w:lang w:val="sr-Latn-CS"/>
        </w:rPr>
        <w:t xml:space="preserve">Извршење по површини износи </w:t>
      </w:r>
      <w:r w:rsidR="00725B4C">
        <w:rPr>
          <w:rFonts w:ascii="Times New Roman" w:eastAsia="Calibri" w:hAnsi="Times New Roman" w:cs="Times New Roman"/>
          <w:sz w:val="24"/>
          <w:szCs w:val="24"/>
        </w:rPr>
        <w:t>97,3</w:t>
      </w:r>
      <w:r w:rsidRPr="00BB0922">
        <w:rPr>
          <w:rFonts w:ascii="Times New Roman" w:eastAsia="Calibri" w:hAnsi="Times New Roman" w:cs="Times New Roman"/>
          <w:sz w:val="24"/>
          <w:lang w:val="sr-Latn-CS"/>
        </w:rPr>
        <w:t xml:space="preserve">%, а по запремини </w:t>
      </w:r>
      <w:r w:rsidR="00725B4C">
        <w:rPr>
          <w:rFonts w:ascii="Times New Roman" w:eastAsia="Calibri" w:hAnsi="Times New Roman" w:cs="Times New Roman"/>
          <w:sz w:val="24"/>
        </w:rPr>
        <w:t>86,5</w:t>
      </w:r>
      <w:r w:rsidRPr="00BB0922">
        <w:rPr>
          <w:rFonts w:ascii="Times New Roman" w:eastAsia="Calibri" w:hAnsi="Times New Roman" w:cs="Times New Roman"/>
          <w:sz w:val="24"/>
          <w:lang w:val="sr-Latn-CS"/>
        </w:rPr>
        <w:t xml:space="preserve">% у односу на план. Планирани </w:t>
      </w:r>
      <w:r w:rsidR="00725B4C">
        <w:rPr>
          <w:rFonts w:ascii="Times New Roman" w:eastAsia="Calibri" w:hAnsi="Times New Roman" w:cs="Times New Roman"/>
          <w:sz w:val="24"/>
          <w:lang w:val="sr-Latn-CS"/>
        </w:rPr>
        <w:t xml:space="preserve">претходни принос извршен је са </w:t>
      </w:r>
      <w:r w:rsidR="00725B4C">
        <w:rPr>
          <w:rFonts w:ascii="Times New Roman" w:eastAsia="Calibri" w:hAnsi="Times New Roman" w:cs="Times New Roman"/>
          <w:sz w:val="24"/>
        </w:rPr>
        <w:t>106</w:t>
      </w:r>
      <w:r w:rsidR="0055300C">
        <w:rPr>
          <w:rFonts w:ascii="Times New Roman" w:eastAsia="Calibri" w:hAnsi="Times New Roman" w:cs="Times New Roman"/>
          <w:sz w:val="24"/>
          <w:lang w:val="sr-Latn-CS"/>
        </w:rPr>
        <w:t>%, а главни са</w:t>
      </w:r>
      <w:r w:rsidR="0055300C">
        <w:rPr>
          <w:rFonts w:ascii="Times New Roman" w:eastAsia="Calibri" w:hAnsi="Times New Roman" w:cs="Times New Roman"/>
          <w:sz w:val="24"/>
        </w:rPr>
        <w:t xml:space="preserve"> 63,5</w:t>
      </w:r>
      <w:r w:rsidRPr="00BB0922">
        <w:rPr>
          <w:rFonts w:ascii="Times New Roman" w:eastAsia="Calibri" w:hAnsi="Times New Roman" w:cs="Times New Roman"/>
          <w:sz w:val="24"/>
          <w:lang w:val="sr-Latn-CS"/>
        </w:rPr>
        <w:t>% у односу на планирану запремину.</w:t>
      </w:r>
    </w:p>
    <w:p w:rsidR="00BB0922" w:rsidRPr="00BB0922" w:rsidRDefault="00BB0922" w:rsidP="00BB0922">
      <w:pPr>
        <w:spacing w:after="0" w:line="240" w:lineRule="auto"/>
        <w:jc w:val="both"/>
        <w:rPr>
          <w:rFonts w:ascii="Times New Roman" w:eastAsia="Times New Roman" w:hAnsi="Times New Roman" w:cs="Times New Roman"/>
          <w:color w:val="000000"/>
          <w:sz w:val="20"/>
          <w:szCs w:val="20"/>
        </w:rPr>
      </w:pPr>
      <w:r w:rsidRPr="00BB0922">
        <w:rPr>
          <w:rFonts w:ascii="Times New Roman" w:eastAsia="Times New Roman" w:hAnsi="Times New Roman" w:cs="Times New Roman"/>
          <w:sz w:val="24"/>
          <w:szCs w:val="24"/>
          <w:lang w:eastAsia="sr-Latn-CS"/>
        </w:rPr>
        <w:tab/>
      </w:r>
      <w:r w:rsidR="0055300C">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Највећи</w:t>
      </w:r>
      <w:r w:rsidR="0055300C">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 xml:space="preserve">удео у укупном приносу </w:t>
      </w:r>
      <w:r w:rsidRPr="00BB0922">
        <w:rPr>
          <w:rFonts w:ascii="Times New Roman" w:eastAsia="Times New Roman" w:hAnsi="Times New Roman" w:cs="Times New Roman"/>
          <w:sz w:val="24"/>
          <w:szCs w:val="24"/>
          <w:lang w:val="sr-Cyrl-CS" w:eastAsia="sr-Latn-CS"/>
        </w:rPr>
        <w:t xml:space="preserve">има ГК </w:t>
      </w:r>
      <w:r w:rsidR="00150B19">
        <w:rPr>
          <w:rFonts w:ascii="Times New Roman" w:eastAsia="Calibri" w:hAnsi="Times New Roman" w:cs="Times New Roman"/>
          <w:sz w:val="24"/>
        </w:rPr>
        <w:t xml:space="preserve">10.196.214 </w:t>
      </w:r>
      <w:r w:rsidRPr="00BB0922">
        <w:rPr>
          <w:rFonts w:ascii="Times New Roman" w:eastAsia="Calibri" w:hAnsi="Times New Roman" w:cs="Times New Roman"/>
          <w:sz w:val="24"/>
        </w:rPr>
        <w:t xml:space="preserve">са </w:t>
      </w:r>
      <w:bookmarkStart w:id="125" w:name="_Hlk35324403"/>
      <w:r w:rsidR="00150B19">
        <w:rPr>
          <w:rFonts w:ascii="Times New Roman" w:eastAsia="Calibri" w:hAnsi="Times New Roman" w:cs="Times New Roman"/>
          <w:sz w:val="24"/>
        </w:rPr>
        <w:t>4.927,2</w:t>
      </w:r>
      <w:r w:rsidRPr="00BB0922">
        <w:rPr>
          <w:rFonts w:ascii="Times New Roman" w:eastAsia="Calibri" w:hAnsi="Times New Roman" w:cs="Times New Roman"/>
          <w:sz w:val="24"/>
        </w:rPr>
        <w:t>m</w:t>
      </w:r>
      <w:r w:rsidRPr="00BB0922">
        <w:rPr>
          <w:rFonts w:ascii="Times New Roman" w:eastAsia="Times New Roman" w:hAnsi="Times New Roman" w:cs="Times New Roman"/>
          <w:sz w:val="24"/>
          <w:szCs w:val="24"/>
          <w:lang w:val="sr-Cyrl-CS" w:eastAsia="sr-Latn-CS"/>
        </w:rPr>
        <w:t xml:space="preserve">³, </w:t>
      </w:r>
      <w:bookmarkEnd w:id="125"/>
      <w:r w:rsidR="00150B19">
        <w:rPr>
          <w:rFonts w:ascii="Times New Roman" w:eastAsia="Times New Roman" w:hAnsi="Times New Roman" w:cs="Times New Roman"/>
          <w:sz w:val="24"/>
          <w:szCs w:val="24"/>
          <w:lang w:val="sr-Cyrl-CS" w:eastAsia="sr-Latn-CS"/>
        </w:rPr>
        <w:t>што чини 33,5</w:t>
      </w:r>
      <w:r w:rsidRPr="00BB0922">
        <w:rPr>
          <w:rFonts w:ascii="Times New Roman" w:eastAsia="Times New Roman" w:hAnsi="Times New Roman" w:cs="Times New Roman"/>
          <w:sz w:val="24"/>
          <w:szCs w:val="24"/>
          <w:lang w:val="sr-Cyrl-CS" w:eastAsia="sr-Latn-CS"/>
        </w:rPr>
        <w:t>% укупног приноса.</w:t>
      </w:r>
    </w:p>
    <w:p w:rsidR="00BB0922" w:rsidRPr="00BB0922" w:rsidRDefault="00BB0922" w:rsidP="00BB0922">
      <w:pPr>
        <w:spacing w:after="0" w:line="240" w:lineRule="auto"/>
        <w:ind w:firstLine="851"/>
        <w:jc w:val="both"/>
        <w:rPr>
          <w:rFonts w:ascii="Times New Roman" w:eastAsia="Calibri" w:hAnsi="Times New Roman" w:cs="Times New Roman"/>
          <w:sz w:val="24"/>
          <w:lang w:val="sr-Cyrl-CS"/>
        </w:rPr>
      </w:pPr>
      <w:r w:rsidRPr="00BB0922">
        <w:rPr>
          <w:rFonts w:ascii="Times New Roman" w:eastAsia="Calibri" w:hAnsi="Times New Roman" w:cs="Times New Roman"/>
          <w:sz w:val="24"/>
          <w:lang w:val="sr-Cyrl-CS"/>
        </w:rPr>
        <w:t>Буква је најзаступљенија врста дрвећа у јединици, па самим тим и у укуп</w:t>
      </w:r>
      <w:r w:rsidR="00515992">
        <w:rPr>
          <w:rFonts w:ascii="Times New Roman" w:eastAsia="Calibri" w:hAnsi="Times New Roman" w:cs="Times New Roman"/>
          <w:sz w:val="24"/>
          <w:lang w:val="sr-Cyrl-CS"/>
        </w:rPr>
        <w:t>ном приносу учествује са 8.353,9m³, односно 56,8</w:t>
      </w:r>
      <w:r w:rsidRPr="00BB0922">
        <w:rPr>
          <w:rFonts w:ascii="Times New Roman" w:eastAsia="Calibri" w:hAnsi="Times New Roman" w:cs="Times New Roman"/>
          <w:sz w:val="24"/>
          <w:lang w:val="sr-Cyrl-CS"/>
        </w:rPr>
        <w:t>%.</w:t>
      </w:r>
    </w:p>
    <w:p w:rsidR="0070252B" w:rsidRDefault="00BB0922" w:rsidP="00BB0922">
      <w:pPr>
        <w:spacing w:after="0" w:line="240" w:lineRule="auto"/>
        <w:ind w:firstLine="851"/>
        <w:jc w:val="both"/>
        <w:rPr>
          <w:rFonts w:ascii="Times New Roman" w:eastAsia="Calibri" w:hAnsi="Times New Roman" w:cs="Times New Roman"/>
          <w:sz w:val="24"/>
        </w:rPr>
      </w:pPr>
      <w:r w:rsidRPr="0070252B">
        <w:rPr>
          <w:rFonts w:ascii="Times New Roman" w:eastAsia="Calibri" w:hAnsi="Times New Roman" w:cs="Times New Roman"/>
          <w:sz w:val="24"/>
        </w:rPr>
        <w:t>Н</w:t>
      </w:r>
      <w:r w:rsidRPr="00BB0922">
        <w:rPr>
          <w:rFonts w:ascii="Times New Roman" w:eastAsia="Calibri" w:hAnsi="Times New Roman" w:cs="Times New Roman"/>
          <w:sz w:val="24"/>
        </w:rPr>
        <w:t>ајзначајнији разлози</w:t>
      </w:r>
      <w:r w:rsidRPr="00BB0922">
        <w:rPr>
          <w:rFonts w:ascii="Times New Roman" w:eastAsia="Calibri" w:hAnsi="Times New Roman" w:cs="Times New Roman"/>
          <w:sz w:val="24"/>
          <w:lang w:val="sr-Latn-CS"/>
        </w:rPr>
        <w:t xml:space="preserve"> за неизвршење п</w:t>
      </w:r>
      <w:r w:rsidRPr="00BB0922">
        <w:rPr>
          <w:rFonts w:ascii="Times New Roman" w:eastAsia="Calibri" w:hAnsi="Times New Roman" w:cs="Times New Roman"/>
          <w:sz w:val="24"/>
        </w:rPr>
        <w:t>ланира</w:t>
      </w:r>
      <w:r w:rsidR="00373845">
        <w:rPr>
          <w:rFonts w:ascii="Times New Roman" w:eastAsia="Calibri" w:hAnsi="Times New Roman" w:cs="Times New Roman"/>
          <w:sz w:val="24"/>
        </w:rPr>
        <w:t>н</w:t>
      </w:r>
      <w:r w:rsidRPr="00BB0922">
        <w:rPr>
          <w:rFonts w:ascii="Times New Roman" w:eastAsia="Calibri" w:hAnsi="Times New Roman" w:cs="Times New Roman"/>
          <w:sz w:val="24"/>
        </w:rPr>
        <w:t>их сеча</w:t>
      </w:r>
      <w:r w:rsidRPr="00BB0922">
        <w:rPr>
          <w:rFonts w:ascii="Times New Roman" w:eastAsia="Calibri" w:hAnsi="Times New Roman" w:cs="Times New Roman"/>
          <w:sz w:val="24"/>
          <w:lang w:val="sr-Latn-CS"/>
        </w:rPr>
        <w:t>, углавном</w:t>
      </w:r>
      <w:r w:rsidRPr="00BB0922">
        <w:rPr>
          <w:rFonts w:ascii="Times New Roman" w:eastAsia="Calibri" w:hAnsi="Times New Roman" w:cs="Times New Roman"/>
          <w:sz w:val="24"/>
        </w:rPr>
        <w:t xml:space="preserve"> су</w:t>
      </w:r>
      <w:r w:rsidRPr="00BB0922">
        <w:rPr>
          <w:rFonts w:ascii="Times New Roman" w:eastAsia="Calibri" w:hAnsi="Times New Roman" w:cs="Times New Roman"/>
          <w:sz w:val="24"/>
          <w:lang w:val="sr-Latn-CS"/>
        </w:rPr>
        <w:t xml:space="preserve"> везан</w:t>
      </w:r>
      <w:r w:rsidRPr="00BB0922">
        <w:rPr>
          <w:rFonts w:ascii="Times New Roman" w:eastAsia="Calibri" w:hAnsi="Times New Roman" w:cs="Times New Roman"/>
          <w:sz w:val="24"/>
        </w:rPr>
        <w:t>и</w:t>
      </w:r>
      <w:r w:rsidRPr="00BB0922">
        <w:rPr>
          <w:rFonts w:ascii="Times New Roman" w:eastAsia="Calibri" w:hAnsi="Times New Roman" w:cs="Times New Roman"/>
          <w:sz w:val="24"/>
          <w:lang w:val="sr-Latn-CS"/>
        </w:rPr>
        <w:t xml:space="preserve"> за проблем извоза дрвних сортимената, односно чињеницу да </w:t>
      </w:r>
      <w:r w:rsidRPr="00BB0922">
        <w:rPr>
          <w:rFonts w:ascii="Times New Roman" w:eastAsia="Calibri" w:hAnsi="Times New Roman" w:cs="Times New Roman"/>
          <w:sz w:val="24"/>
        </w:rPr>
        <w:t xml:space="preserve">су поједина одељења потпуно неотворена и да многи </w:t>
      </w:r>
      <w:r w:rsidRPr="00BB0922">
        <w:rPr>
          <w:rFonts w:ascii="Times New Roman" w:eastAsia="Calibri" w:hAnsi="Times New Roman" w:cs="Times New Roman"/>
          <w:sz w:val="24"/>
          <w:lang w:val="sr-Latn-CS"/>
        </w:rPr>
        <w:t>извозни путни правци прелазе преко приватних парцела или имају малу ограничену носивост.</w:t>
      </w:r>
      <w:r w:rsidRPr="00BB0922">
        <w:rPr>
          <w:rFonts w:ascii="Times New Roman" w:eastAsia="Calibri" w:hAnsi="Times New Roman" w:cs="Times New Roman"/>
          <w:sz w:val="24"/>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Поред наведених, разлог за неизвршење планираног етата лежи и у томе што је у претходним уређајним раздобљима била пракса да се приликом извођења дознаке оставља 10% од планираног етата, због евентуалних извала, ломова или сушења стабала после извршене сече, али где год није дошло до те појаве, није се улазило поново у одсек, тако да је та „резерва“ остала у састојини, односно, није исечена. </w:t>
      </w:r>
    </w:p>
    <w:p w:rsidR="00BB0922" w:rsidRPr="00BB0922" w:rsidRDefault="00BB0922" w:rsidP="00BB0922">
      <w:pPr>
        <w:spacing w:after="0" w:line="240" w:lineRule="auto"/>
        <w:ind w:firstLine="851"/>
        <w:jc w:val="both"/>
        <w:rPr>
          <w:rFonts w:ascii="Times New Roman" w:eastAsia="Calibri" w:hAnsi="Times New Roman" w:cs="Times New Roman"/>
          <w:color w:val="FF0000"/>
          <w:sz w:val="24"/>
        </w:rPr>
      </w:pPr>
    </w:p>
    <w:p w:rsidR="00BB0922" w:rsidRPr="00BB0922" w:rsidRDefault="00BB0922" w:rsidP="00BB0922">
      <w:pPr>
        <w:spacing w:after="0" w:line="240" w:lineRule="auto"/>
        <w:ind w:firstLine="851"/>
        <w:jc w:val="both"/>
        <w:rPr>
          <w:rFonts w:ascii="Times New Roman" w:eastAsia="Calibri" w:hAnsi="Times New Roman" w:cs="Times New Roman"/>
          <w:sz w:val="24"/>
          <w:lang w:val="sr-Cyrl-CS"/>
        </w:rPr>
      </w:pPr>
    </w:p>
    <w:p w:rsidR="00BB0922" w:rsidRPr="00BB0922" w:rsidRDefault="00487423" w:rsidP="00487423">
      <w:pPr>
        <w:pStyle w:val="Heading3"/>
      </w:pPr>
      <w:bookmarkStart w:id="126" w:name="_Toc482181573"/>
      <w:bookmarkStart w:id="127" w:name="_Toc482603396"/>
      <w:bookmarkStart w:id="128" w:name="_Toc137188350"/>
      <w:r>
        <w:t xml:space="preserve">6.2.3. </w:t>
      </w:r>
      <w:r w:rsidR="00BB0922" w:rsidRPr="00BB0922">
        <w:t>Остали радови</w:t>
      </w:r>
      <w:bookmarkEnd w:id="126"/>
      <w:bookmarkEnd w:id="127"/>
      <w:bookmarkEnd w:id="128"/>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Под осталим радовима се подразумева изградња саобраћајница, откуп шумских производа и лековитог биља, пашарење и др. </w:t>
      </w:r>
    </w:p>
    <w:p w:rsidR="00BB0922" w:rsidRPr="002F292D"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пр</w:t>
      </w:r>
      <w:r w:rsidR="006777B7">
        <w:rPr>
          <w:rFonts w:ascii="Times New Roman" w:eastAsia="Calibri" w:hAnsi="Times New Roman" w:cs="Times New Roman"/>
          <w:sz w:val="24"/>
          <w:lang w:val="sr-Latn-CS"/>
        </w:rPr>
        <w:t>етходном уређајном раздобљу</w:t>
      </w:r>
      <w:r w:rsidRPr="00BB0922">
        <w:rPr>
          <w:rFonts w:ascii="Times New Roman" w:eastAsia="Calibri" w:hAnsi="Times New Roman" w:cs="Times New Roman"/>
          <w:sz w:val="24"/>
          <w:lang w:val="sr-Latn-CS"/>
        </w:rPr>
        <w:t xml:space="preserve"> била </w:t>
      </w:r>
      <w:r w:rsidR="006777B7" w:rsidRPr="002F292D">
        <w:rPr>
          <w:rFonts w:ascii="Times New Roman" w:eastAsia="Calibri" w:hAnsi="Times New Roman" w:cs="Times New Roman"/>
          <w:sz w:val="24"/>
          <w:lang w:val="sr-Latn-CS"/>
        </w:rPr>
        <w:t xml:space="preserve">је </w:t>
      </w:r>
      <w:r w:rsidR="006777B7">
        <w:rPr>
          <w:rFonts w:ascii="Times New Roman" w:eastAsia="Calibri" w:hAnsi="Times New Roman" w:cs="Times New Roman"/>
          <w:sz w:val="24"/>
          <w:lang w:val="sr-Latn-CS"/>
        </w:rPr>
        <w:t>планирана изградња нов</w:t>
      </w:r>
      <w:r w:rsidR="006777B7" w:rsidRPr="002F292D">
        <w:rPr>
          <w:rFonts w:ascii="Times New Roman" w:eastAsia="Calibri" w:hAnsi="Times New Roman" w:cs="Times New Roman"/>
          <w:sz w:val="24"/>
          <w:lang w:val="sr-Latn-CS"/>
        </w:rPr>
        <w:t>ог</w:t>
      </w:r>
      <w:r w:rsidR="006777B7">
        <w:rPr>
          <w:rFonts w:ascii="Times New Roman" w:eastAsia="Calibri" w:hAnsi="Times New Roman" w:cs="Times New Roman"/>
          <w:sz w:val="24"/>
          <w:lang w:val="sr-Latn-CS"/>
        </w:rPr>
        <w:t xml:space="preserve"> путн</w:t>
      </w:r>
      <w:r w:rsidR="006777B7" w:rsidRPr="002F292D">
        <w:rPr>
          <w:rFonts w:ascii="Times New Roman" w:eastAsia="Calibri" w:hAnsi="Times New Roman" w:cs="Times New Roman"/>
          <w:sz w:val="24"/>
          <w:lang w:val="sr-Latn-CS"/>
        </w:rPr>
        <w:t>ог</w:t>
      </w:r>
      <w:r w:rsidRPr="00BB0922">
        <w:rPr>
          <w:rFonts w:ascii="Times New Roman" w:eastAsia="Calibri" w:hAnsi="Times New Roman" w:cs="Times New Roman"/>
          <w:sz w:val="24"/>
          <w:lang w:val="sr-Latn-CS"/>
        </w:rPr>
        <w:t xml:space="preserve"> праваца</w:t>
      </w:r>
      <w:r w:rsidR="006777B7" w:rsidRPr="002F292D">
        <w:rPr>
          <w:rFonts w:ascii="Times New Roman" w:eastAsia="Calibri" w:hAnsi="Times New Roman" w:cs="Times New Roman"/>
          <w:sz w:val="24"/>
          <w:lang w:val="sr-Latn-CS"/>
        </w:rPr>
        <w:t xml:space="preserve"> у дужини од 4,084</w:t>
      </w:r>
      <w:r w:rsidR="004A7322" w:rsidRPr="002F292D">
        <w:rPr>
          <w:rFonts w:ascii="Times New Roman" w:eastAsia="Calibri" w:hAnsi="Times New Roman" w:cs="Times New Roman"/>
          <w:sz w:val="24"/>
          <w:lang w:val="sr-Latn-CS"/>
        </w:rPr>
        <w:t xml:space="preserve">km, </w:t>
      </w:r>
      <w:r w:rsidR="00623FCD">
        <w:rPr>
          <w:rFonts w:ascii="Times New Roman" w:eastAsia="Calibri" w:hAnsi="Times New Roman" w:cs="Times New Roman"/>
          <w:sz w:val="24"/>
        </w:rPr>
        <w:t xml:space="preserve">кроз одељења 21, 22 и 23, </w:t>
      </w:r>
      <w:r w:rsidR="004A7322" w:rsidRPr="002F292D">
        <w:rPr>
          <w:rFonts w:ascii="Times New Roman" w:eastAsia="Calibri" w:hAnsi="Times New Roman" w:cs="Times New Roman"/>
          <w:sz w:val="24"/>
          <w:lang w:val="sr-Latn-CS"/>
        </w:rPr>
        <w:t xml:space="preserve">која је делимично  реализована, </w:t>
      </w:r>
      <w:r w:rsidR="002F292D">
        <w:rPr>
          <w:rFonts w:ascii="Times New Roman" w:eastAsia="Calibri" w:hAnsi="Times New Roman" w:cs="Times New Roman"/>
          <w:sz w:val="24"/>
        </w:rPr>
        <w:t xml:space="preserve">а остатак изградње пута дужине 1,737км планиран је у текућој основи. </w:t>
      </w:r>
      <w:r w:rsidRPr="002F292D">
        <w:rPr>
          <w:rFonts w:ascii="Times New Roman" w:eastAsia="Calibri" w:hAnsi="Times New Roman" w:cs="Times New Roman"/>
          <w:sz w:val="24"/>
          <w:lang w:val="sr-Latn-CS"/>
        </w:rPr>
        <w:t>Вршено је</w:t>
      </w:r>
      <w:r w:rsidR="00365C82" w:rsidRPr="002F292D">
        <w:rPr>
          <w:rFonts w:ascii="Times New Roman" w:eastAsia="Calibri" w:hAnsi="Times New Roman" w:cs="Times New Roman"/>
          <w:sz w:val="24"/>
          <w:lang w:val="sr-Latn-CS"/>
        </w:rPr>
        <w:t xml:space="preserve"> </w:t>
      </w:r>
      <w:r w:rsidRPr="002F292D">
        <w:rPr>
          <w:rFonts w:ascii="Times New Roman" w:eastAsia="Calibri" w:hAnsi="Times New Roman" w:cs="Times New Roman"/>
          <w:sz w:val="24"/>
          <w:lang w:val="sr-Latn-CS"/>
        </w:rPr>
        <w:t>одржавање постојећих камионских путева насипањем, ископом канала и чишћењем шкарпи у оквиру радова на текућем одржавању.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Откупа шумских производа није било.</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487423" w:rsidP="00487423">
      <w:pPr>
        <w:pStyle w:val="Heading3"/>
      </w:pPr>
      <w:bookmarkStart w:id="129" w:name="_Toc482181574"/>
      <w:bookmarkStart w:id="130" w:name="_Toc482603397"/>
      <w:bookmarkStart w:id="131" w:name="_Toc137188351"/>
      <w:r>
        <w:t xml:space="preserve">6.2.4. </w:t>
      </w:r>
      <w:r w:rsidR="00BB0922" w:rsidRPr="00BB0922">
        <w:t>Општи осврт на досадашње газдовање</w:t>
      </w:r>
      <w:bookmarkEnd w:id="129"/>
      <w:bookmarkEnd w:id="130"/>
      <w:bookmarkEnd w:id="131"/>
    </w:p>
    <w:p w:rsidR="00BB0922" w:rsidRPr="00BB0922" w:rsidRDefault="00BB0922" w:rsidP="00BB0922">
      <w:pPr>
        <w:spacing w:after="0" w:line="240" w:lineRule="auto"/>
        <w:ind w:firstLine="1276"/>
        <w:jc w:val="both"/>
        <w:rPr>
          <w:rFonts w:ascii="Times New Roman" w:eastAsia="Calibri" w:hAnsi="Times New Roman" w:cs="Times New Roman"/>
          <w:color w:val="FF0000"/>
          <w:sz w:val="24"/>
          <w:lang w:val="sr-Latn-CS" w:bidi="en-US"/>
        </w:rPr>
      </w:pPr>
    </w:p>
    <w:p w:rsidR="00BB0922" w:rsidRPr="00BB0922" w:rsidRDefault="00BB0922" w:rsidP="00BB0922">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rPr>
      </w:pPr>
      <w:r w:rsidRPr="00BB0922">
        <w:rPr>
          <w:rFonts w:ascii="Times New Roman" w:eastAsia="Times New Roman" w:hAnsi="Times New Roman" w:cs="Times New Roman"/>
          <w:color w:val="000000"/>
          <w:sz w:val="24"/>
          <w:szCs w:val="24"/>
        </w:rPr>
        <w:t>Укупна површина газдинске јединице „</w:t>
      </w:r>
      <w:r w:rsidR="000718BB">
        <w:rPr>
          <w:rFonts w:ascii="Times New Roman" w:eastAsia="Times New Roman" w:hAnsi="Times New Roman" w:cs="Times New Roman"/>
          <w:color w:val="000000"/>
          <w:sz w:val="24"/>
          <w:szCs w:val="24"/>
          <w:lang w:val="sr-Cyrl-CS"/>
        </w:rPr>
        <w:t>Венац-Благаја</w:t>
      </w:r>
      <w:r w:rsidR="00715F6A">
        <w:rPr>
          <w:rFonts w:ascii="Times New Roman" w:eastAsia="Times New Roman" w:hAnsi="Times New Roman" w:cs="Times New Roman"/>
          <w:color w:val="000000"/>
          <w:sz w:val="24"/>
          <w:szCs w:val="24"/>
        </w:rPr>
        <w:t>” износи 836,04</w:t>
      </w:r>
      <w:r w:rsidRPr="00BB0922">
        <w:rPr>
          <w:rFonts w:ascii="Times New Roman" w:eastAsia="Times New Roman" w:hAnsi="Times New Roman" w:cs="Times New Roman"/>
          <w:color w:val="000000"/>
          <w:sz w:val="24"/>
          <w:szCs w:val="24"/>
          <w:lang w:val="sl-SI"/>
        </w:rPr>
        <w:t>ha</w:t>
      </w:r>
      <w:r w:rsidR="00715F6A">
        <w:rPr>
          <w:rFonts w:ascii="Times New Roman" w:eastAsia="Times New Roman" w:hAnsi="Times New Roman" w:cs="Times New Roman"/>
          <w:color w:val="000000"/>
          <w:sz w:val="24"/>
          <w:szCs w:val="24"/>
        </w:rPr>
        <w:t xml:space="preserve"> и за 19,96</w:t>
      </w:r>
      <w:r w:rsidRPr="00BB0922">
        <w:rPr>
          <w:rFonts w:ascii="Times New Roman" w:eastAsia="Times New Roman" w:hAnsi="Times New Roman" w:cs="Times New Roman"/>
          <w:color w:val="000000"/>
          <w:sz w:val="24"/>
          <w:szCs w:val="24"/>
        </w:rPr>
        <w:t>ha је мања од површине у претходном уређајном раздобљу</w:t>
      </w:r>
      <w:r w:rsidRPr="00BB0922">
        <w:rPr>
          <w:rFonts w:ascii="Times New Roman" w:eastAsia="Times New Roman" w:hAnsi="Times New Roman" w:cs="Times New Roman"/>
          <w:sz w:val="24"/>
          <w:szCs w:val="24"/>
        </w:rPr>
        <w:t xml:space="preserve">. </w:t>
      </w:r>
      <w:r w:rsidRPr="00BB0922">
        <w:rPr>
          <w:rFonts w:ascii="Times New Roman" w:eastAsia="Times New Roman" w:hAnsi="Times New Roman" w:cs="Times New Roman"/>
          <w:sz w:val="23"/>
          <w:szCs w:val="23"/>
        </w:rPr>
        <w:t>У протеклом уређајном</w:t>
      </w:r>
      <w:r w:rsidRPr="00BB0922">
        <w:rPr>
          <w:rFonts w:ascii="Times New Roman" w:eastAsia="Times New Roman" w:hAnsi="Times New Roman" w:cs="Times New Roman"/>
          <w:color w:val="000000"/>
          <w:sz w:val="23"/>
          <w:szCs w:val="23"/>
        </w:rPr>
        <w:t xml:space="preserve"> периоду, промењена је површина газдинске јединице</w:t>
      </w:r>
      <w:r w:rsidR="00F75421">
        <w:rPr>
          <w:rFonts w:ascii="Times New Roman" w:eastAsia="Times New Roman" w:hAnsi="Times New Roman" w:cs="Times New Roman"/>
          <w:color w:val="000000"/>
          <w:sz w:val="23"/>
          <w:szCs w:val="23"/>
        </w:rPr>
        <w:t xml:space="preserve"> </w:t>
      </w:r>
      <w:r w:rsidRPr="00BB0922">
        <w:rPr>
          <w:rFonts w:ascii="Times New Roman" w:eastAsia="Times New Roman" w:hAnsi="Times New Roman" w:cs="Times New Roman"/>
          <w:color w:val="000000"/>
          <w:sz w:val="23"/>
          <w:szCs w:val="23"/>
        </w:rPr>
        <w:t>као последица</w:t>
      </w:r>
      <w:r w:rsidR="00F75421">
        <w:rPr>
          <w:rFonts w:ascii="Times New Roman" w:eastAsia="Times New Roman" w:hAnsi="Times New Roman" w:cs="Times New Roman"/>
          <w:color w:val="000000"/>
          <w:sz w:val="23"/>
          <w:szCs w:val="23"/>
        </w:rPr>
        <w:t xml:space="preserve"> </w:t>
      </w:r>
      <w:r w:rsidRPr="00BB0922">
        <w:rPr>
          <w:rFonts w:ascii="Times New Roman" w:eastAsia="Times New Roman" w:hAnsi="Times New Roman" w:cs="Times New Roman"/>
          <w:color w:val="000000"/>
          <w:sz w:val="24"/>
          <w:szCs w:val="24"/>
        </w:rPr>
        <w:t>враћања појединих парцела претходним власницима у складу са Законом о реституцији, преношења парцела са Министарства пољопривреде, шумарства и водопривреде на ЈП „Србијашуме“ као корисника, као и услед дигитализације катастарских планова, услед чега  је дошло до промене површина појединих парцела.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rPr>
        <w:t xml:space="preserve">Изузетно високе температуре и суша током 2012.године, довеле су до сушења младих састојина на изузетно плитком и скелетном земљишту, тако да је дошло до смањења површине </w:t>
      </w:r>
      <w:r w:rsidRPr="00BB0922">
        <w:rPr>
          <w:rFonts w:ascii="Times New Roman" w:eastAsia="Calibri" w:hAnsi="Times New Roman" w:cs="Times New Roman"/>
          <w:sz w:val="24"/>
          <w:lang w:val="sr-Latn-CS"/>
        </w:rPr>
        <w:t>под шумом.</w:t>
      </w:r>
    </w:p>
    <w:p w:rsidR="00BB0922" w:rsidRPr="00BB0922" w:rsidRDefault="00C0316E" w:rsidP="00BB0922">
      <w:pPr>
        <w:spacing w:after="0" w:line="240" w:lineRule="auto"/>
        <w:ind w:firstLine="708"/>
        <w:jc w:val="both"/>
        <w:rPr>
          <w:rFonts w:ascii="Times New Roman" w:eastAsia="Times New Roman" w:hAnsi="Times New Roman" w:cs="Times New Roman"/>
          <w:color w:val="000000"/>
        </w:rPr>
      </w:pPr>
      <w:r>
        <w:rPr>
          <w:rFonts w:ascii="Times New Roman" w:eastAsia="Calibri" w:hAnsi="Times New Roman" w:cs="Times New Roman"/>
          <w:sz w:val="24"/>
        </w:rPr>
        <w:t xml:space="preserve">  </w:t>
      </w:r>
      <w:r w:rsidR="00715F6A">
        <w:rPr>
          <w:rFonts w:ascii="Times New Roman" w:eastAsia="Calibri" w:hAnsi="Times New Roman" w:cs="Times New Roman"/>
          <w:sz w:val="24"/>
          <w:lang w:val="sr-Latn-CS"/>
        </w:rPr>
        <w:t>Укупна запремина  је  1</w:t>
      </w:r>
      <w:r w:rsidR="00715F6A">
        <w:rPr>
          <w:rFonts w:ascii="Times New Roman" w:eastAsia="Calibri" w:hAnsi="Times New Roman" w:cs="Times New Roman"/>
          <w:sz w:val="24"/>
        </w:rPr>
        <w:t>20.027,6</w:t>
      </w:r>
      <w:r w:rsidR="00BB0922" w:rsidRPr="00BB0922">
        <w:rPr>
          <w:rFonts w:ascii="Times New Roman" w:eastAsia="Calibri" w:hAnsi="Times New Roman" w:cs="Times New Roman"/>
          <w:sz w:val="24"/>
          <w:lang w:val="sr-Latn-CS"/>
        </w:rPr>
        <w:t xml:space="preserve">m³ и </w:t>
      </w:r>
      <w:r w:rsidR="00BD0506">
        <w:rPr>
          <w:rFonts w:ascii="Times New Roman" w:eastAsia="Times New Roman" w:hAnsi="Times New Roman" w:cs="Times New Roman"/>
          <w:sz w:val="24"/>
          <w:szCs w:val="24"/>
          <w:lang w:eastAsia="sr-Latn-CS"/>
        </w:rPr>
        <w:t>за 7.052,3m³, односно 5,5</w:t>
      </w:r>
      <w:r w:rsidR="00BB0922" w:rsidRPr="00BB0922">
        <w:rPr>
          <w:rFonts w:ascii="Times New Roman" w:eastAsia="Times New Roman" w:hAnsi="Times New Roman" w:cs="Times New Roman"/>
          <w:sz w:val="24"/>
          <w:szCs w:val="24"/>
          <w:lang w:eastAsia="sr-Latn-CS"/>
        </w:rPr>
        <w:t>% је мања</w:t>
      </w:r>
      <w:r w:rsidR="00BB0922" w:rsidRPr="00BB0922">
        <w:rPr>
          <w:rFonts w:ascii="Times New Roman" w:eastAsia="Times New Roman" w:hAnsi="Times New Roman" w:cs="Times New Roman"/>
          <w:sz w:val="24"/>
          <w:szCs w:val="24"/>
          <w:lang w:val="sr-Latn-CS" w:eastAsia="sr-Latn-CS"/>
        </w:rPr>
        <w:t xml:space="preserve"> од очекиване запремине</w:t>
      </w:r>
      <w:r w:rsidR="00BB0922" w:rsidRPr="00BB0922">
        <w:rPr>
          <w:rFonts w:ascii="Times New Roman" w:eastAsia="Times New Roman" w:hAnsi="Times New Roman" w:cs="Times New Roman"/>
          <w:sz w:val="24"/>
          <w:szCs w:val="24"/>
          <w:lang w:eastAsia="sr-Latn-CS"/>
        </w:rPr>
        <w:t>.</w:t>
      </w:r>
    </w:p>
    <w:p w:rsidR="00BB0922" w:rsidRPr="00BB0922" w:rsidRDefault="00BB0922" w:rsidP="00BB0922">
      <w:pPr>
        <w:spacing w:after="0" w:line="240" w:lineRule="auto"/>
        <w:ind w:firstLine="851"/>
        <w:jc w:val="both"/>
        <w:rPr>
          <w:rFonts w:ascii="Times New Roman" w:eastAsia="Times New Roman" w:hAnsi="Times New Roman" w:cs="Times New Roman"/>
          <w:lang w:eastAsia="sr-Latn-CS"/>
        </w:rPr>
      </w:pPr>
      <w:r w:rsidRPr="00BB0922">
        <w:rPr>
          <w:rFonts w:ascii="Times New Roman" w:eastAsia="Times New Roman" w:hAnsi="Times New Roman" w:cs="Times New Roman"/>
          <w:sz w:val="24"/>
          <w:szCs w:val="24"/>
          <w:lang w:val="sr-Latn-CS" w:eastAsia="sr-Latn-CS"/>
        </w:rPr>
        <w:t>Радови на гајењу шума извршени су</w:t>
      </w:r>
      <w:r w:rsidRPr="00BB0922">
        <w:rPr>
          <w:rFonts w:ascii="Times New Roman" w:eastAsia="Times New Roman" w:hAnsi="Times New Roman" w:cs="Times New Roman"/>
          <w:sz w:val="24"/>
          <w:szCs w:val="24"/>
          <w:lang w:eastAsia="sr-Latn-CS"/>
        </w:rPr>
        <w:t xml:space="preserve">, по евиденцији, </w:t>
      </w:r>
      <w:r w:rsidRPr="00BB0922">
        <w:rPr>
          <w:rFonts w:ascii="Times New Roman" w:eastAsia="Times New Roman" w:hAnsi="Times New Roman" w:cs="Times New Roman"/>
          <w:sz w:val="24"/>
          <w:szCs w:val="24"/>
          <w:lang w:val="sr-Latn-CS" w:eastAsia="sr-Latn-CS"/>
        </w:rPr>
        <w:t xml:space="preserve">са </w:t>
      </w:r>
      <w:r w:rsidR="00160D14">
        <w:rPr>
          <w:rFonts w:ascii="Times New Roman" w:eastAsia="Times New Roman" w:hAnsi="Times New Roman" w:cs="Times New Roman"/>
          <w:sz w:val="24"/>
          <w:szCs w:val="24"/>
          <w:lang w:eastAsia="sr-Latn-CS"/>
        </w:rPr>
        <w:t>72,6</w:t>
      </w:r>
      <w:r w:rsidRPr="00BB0922">
        <w:rPr>
          <w:rFonts w:ascii="Times New Roman" w:eastAsia="Times New Roman" w:hAnsi="Times New Roman" w:cs="Times New Roman"/>
          <w:sz w:val="24"/>
          <w:szCs w:val="24"/>
          <w:lang w:val="sr-Latn-CS" w:eastAsia="sr-Latn-CS"/>
        </w:rPr>
        <w:t xml:space="preserve">%, али највеће учешће у овом проценту имају </w:t>
      </w:r>
      <w:r w:rsidRPr="00BB0922">
        <w:rPr>
          <w:rFonts w:ascii="Times New Roman" w:eastAsia="Times New Roman" w:hAnsi="Times New Roman" w:cs="Times New Roman"/>
          <w:sz w:val="24"/>
          <w:szCs w:val="24"/>
          <w:lang w:eastAsia="sr-Latn-CS"/>
        </w:rPr>
        <w:t xml:space="preserve">радови на </w:t>
      </w:r>
      <w:r w:rsidR="00E9569A" w:rsidRPr="00BB0922">
        <w:rPr>
          <w:rFonts w:ascii="Times New Roman" w:eastAsia="Times New Roman" w:hAnsi="Times New Roman" w:cs="Times New Roman"/>
          <w:sz w:val="24"/>
          <w:szCs w:val="24"/>
          <w:lang w:eastAsia="sr-Latn-CS"/>
        </w:rPr>
        <w:t xml:space="preserve">проредама </w:t>
      </w:r>
      <w:r w:rsidR="00E9569A">
        <w:rPr>
          <w:rFonts w:ascii="Times New Roman" w:eastAsia="Times New Roman" w:hAnsi="Times New Roman" w:cs="Times New Roman"/>
          <w:sz w:val="24"/>
          <w:szCs w:val="24"/>
          <w:lang w:eastAsia="sr-Latn-CS"/>
        </w:rPr>
        <w:t xml:space="preserve">102,2%, </w:t>
      </w:r>
      <w:r w:rsidR="00E9569A" w:rsidRPr="00BB0922">
        <w:rPr>
          <w:rFonts w:ascii="Times New Roman" w:eastAsia="Times New Roman" w:hAnsi="Times New Roman" w:cs="Times New Roman"/>
          <w:sz w:val="24"/>
          <w:szCs w:val="24"/>
          <w:lang w:eastAsia="sr-Latn-CS"/>
        </w:rPr>
        <w:t xml:space="preserve">затим на обнављању </w:t>
      </w:r>
      <w:r w:rsidR="00E9569A">
        <w:rPr>
          <w:rFonts w:ascii="Times New Roman" w:eastAsia="Times New Roman" w:hAnsi="Times New Roman" w:cs="Times New Roman"/>
          <w:sz w:val="24"/>
          <w:szCs w:val="24"/>
          <w:lang w:eastAsia="sr-Latn-CS"/>
        </w:rPr>
        <w:t xml:space="preserve">83,3% и на </w:t>
      </w:r>
      <w:r w:rsidRPr="00BB0922">
        <w:rPr>
          <w:rFonts w:ascii="Times New Roman" w:eastAsia="Times New Roman" w:hAnsi="Times New Roman" w:cs="Times New Roman"/>
          <w:sz w:val="24"/>
          <w:szCs w:val="24"/>
          <w:lang w:eastAsia="sr-Latn-CS"/>
        </w:rPr>
        <w:t xml:space="preserve">чишћењу </w:t>
      </w:r>
      <w:r w:rsidR="00E9569A">
        <w:rPr>
          <w:rFonts w:ascii="Times New Roman" w:eastAsia="Times New Roman" w:hAnsi="Times New Roman" w:cs="Times New Roman"/>
          <w:sz w:val="24"/>
          <w:szCs w:val="24"/>
          <w:lang w:eastAsia="sr-Latn-CS"/>
        </w:rPr>
        <w:t>16,1%.</w:t>
      </w:r>
      <w:r w:rsidRPr="00BB0922">
        <w:rPr>
          <w:rFonts w:ascii="Times New Roman" w:eastAsia="Times New Roman" w:hAnsi="Times New Roman" w:cs="Times New Roman"/>
          <w:sz w:val="24"/>
          <w:szCs w:val="24"/>
          <w:lang w:eastAsia="sr-Latn-CS"/>
        </w:rPr>
        <w:t xml:space="preserve"> </w:t>
      </w:r>
      <w:r w:rsidR="00E9569A">
        <w:rPr>
          <w:rFonts w:ascii="Times New Roman" w:eastAsia="Times New Roman" w:hAnsi="Times New Roman" w:cs="Times New Roman"/>
          <w:sz w:val="24"/>
          <w:szCs w:val="24"/>
          <w:lang w:eastAsia="sr-Latn-CS"/>
        </w:rPr>
        <w:t>Попуњавање</w:t>
      </w:r>
      <w:r w:rsidR="00E9569A" w:rsidRPr="00BB0922">
        <w:rPr>
          <w:rFonts w:ascii="Times New Roman" w:eastAsia="Times New Roman" w:hAnsi="Times New Roman" w:cs="Times New Roman"/>
          <w:sz w:val="24"/>
          <w:szCs w:val="24"/>
          <w:lang w:eastAsia="sr-Latn-CS"/>
        </w:rPr>
        <w:t xml:space="preserve"> вештачки подигнутих култура садњом </w:t>
      </w:r>
      <w:r w:rsidR="00535AAB">
        <w:rPr>
          <w:rFonts w:ascii="Times New Roman" w:eastAsia="Times New Roman" w:hAnsi="Times New Roman" w:cs="Times New Roman"/>
          <w:sz w:val="24"/>
          <w:szCs w:val="24"/>
          <w:lang w:eastAsia="sr-Latn-CS"/>
        </w:rPr>
        <w:t>учествује са 60</w:t>
      </w:r>
      <w:r w:rsidRPr="00BB0922">
        <w:rPr>
          <w:rFonts w:ascii="Times New Roman" w:eastAsia="Times New Roman" w:hAnsi="Times New Roman" w:cs="Times New Roman"/>
          <w:sz w:val="24"/>
          <w:szCs w:val="24"/>
          <w:lang w:eastAsia="sr-Latn-CS"/>
        </w:rPr>
        <w:t>,6%, сеча избој</w:t>
      </w:r>
      <w:r w:rsidR="00535AAB">
        <w:rPr>
          <w:rFonts w:ascii="Times New Roman" w:eastAsia="Times New Roman" w:hAnsi="Times New Roman" w:cs="Times New Roman"/>
          <w:sz w:val="24"/>
          <w:szCs w:val="24"/>
          <w:lang w:eastAsia="sr-Latn-CS"/>
        </w:rPr>
        <w:t>ака и уклањање корова ручно 51,4</w:t>
      </w:r>
      <w:r w:rsidRPr="00BB0922">
        <w:rPr>
          <w:rFonts w:ascii="Times New Roman" w:eastAsia="Times New Roman" w:hAnsi="Times New Roman" w:cs="Times New Roman"/>
          <w:sz w:val="24"/>
          <w:szCs w:val="24"/>
          <w:lang w:eastAsia="sr-Latn-CS"/>
        </w:rPr>
        <w:t>%  и  окопавање и прашење у култур</w:t>
      </w:r>
      <w:r w:rsidR="00535AAB">
        <w:rPr>
          <w:rFonts w:ascii="Times New Roman" w:eastAsia="Times New Roman" w:hAnsi="Times New Roman" w:cs="Times New Roman"/>
          <w:sz w:val="24"/>
          <w:szCs w:val="24"/>
          <w:lang w:eastAsia="sr-Latn-CS"/>
        </w:rPr>
        <w:t>ама 16,1</w:t>
      </w:r>
      <w:r w:rsidRPr="00BB0922">
        <w:rPr>
          <w:rFonts w:ascii="Times New Roman" w:eastAsia="Times New Roman" w:hAnsi="Times New Roman" w:cs="Times New Roman"/>
          <w:sz w:val="24"/>
          <w:szCs w:val="24"/>
          <w:lang w:eastAsia="sr-Latn-CS"/>
        </w:rPr>
        <w:t xml:space="preserve">%, док су радови на </w:t>
      </w:r>
      <w:r w:rsidR="00535AAB">
        <w:rPr>
          <w:rFonts w:ascii="Times New Roman" w:eastAsia="Times New Roman" w:hAnsi="Times New Roman" w:cs="Times New Roman"/>
          <w:sz w:val="24"/>
          <w:szCs w:val="24"/>
          <w:lang w:eastAsia="sr-Latn-CS"/>
        </w:rPr>
        <w:t>пошумљавању</w:t>
      </w:r>
      <w:r w:rsidR="00FE2047">
        <w:rPr>
          <w:rFonts w:ascii="Times New Roman" w:eastAsia="Times New Roman" w:hAnsi="Times New Roman" w:cs="Times New Roman"/>
          <w:sz w:val="24"/>
          <w:szCs w:val="24"/>
          <w:lang w:eastAsia="sr-Latn-CS"/>
        </w:rPr>
        <w:t>, припреми</w:t>
      </w:r>
      <w:r w:rsidR="00FE2047" w:rsidRPr="00FE2047">
        <w:rPr>
          <w:rFonts w:ascii="Times New Roman" w:eastAsia="Times New Roman" w:hAnsi="Times New Roman" w:cs="Times New Roman"/>
          <w:sz w:val="24"/>
          <w:szCs w:val="24"/>
          <w:lang w:eastAsia="sr-Latn-CS"/>
        </w:rPr>
        <w:t xml:space="preserve"> земљишта за пошумљавање</w:t>
      </w:r>
      <w:r w:rsidR="004B3E21">
        <w:rPr>
          <w:rFonts w:ascii="Times New Roman" w:eastAsia="Times New Roman" w:hAnsi="Times New Roman" w:cs="Times New Roman"/>
          <w:sz w:val="24"/>
          <w:szCs w:val="24"/>
          <w:lang w:eastAsia="sr-Latn-CS"/>
        </w:rPr>
        <w:t xml:space="preserve">, </w:t>
      </w:r>
      <w:r w:rsidR="00FE2047">
        <w:rPr>
          <w:rFonts w:ascii="Times New Roman" w:eastAsia="Times New Roman" w:hAnsi="Times New Roman" w:cs="Times New Roman"/>
          <w:sz w:val="24"/>
          <w:szCs w:val="24"/>
          <w:lang w:eastAsia="sr-Latn-CS"/>
        </w:rPr>
        <w:t>с</w:t>
      </w:r>
      <w:r w:rsidR="00FE2047" w:rsidRPr="00FE2047">
        <w:rPr>
          <w:rFonts w:ascii="Times New Roman" w:eastAsia="Times New Roman" w:hAnsi="Times New Roman" w:cs="Times New Roman"/>
          <w:sz w:val="24"/>
          <w:szCs w:val="24"/>
          <w:lang w:eastAsia="sr-Latn-CS"/>
        </w:rPr>
        <w:t>акупљање режијског отпада</w:t>
      </w:r>
      <w:r w:rsidR="00535AAB">
        <w:rPr>
          <w:rFonts w:ascii="Times New Roman" w:eastAsia="Times New Roman" w:hAnsi="Times New Roman" w:cs="Times New Roman"/>
          <w:sz w:val="24"/>
          <w:szCs w:val="24"/>
          <w:lang w:eastAsia="sr-Latn-CS"/>
        </w:rPr>
        <w:t xml:space="preserve"> </w:t>
      </w:r>
      <w:r w:rsidR="00FE2047">
        <w:rPr>
          <w:rFonts w:ascii="Times New Roman" w:eastAsia="Times New Roman" w:hAnsi="Times New Roman" w:cs="Times New Roman"/>
          <w:sz w:val="24"/>
          <w:szCs w:val="24"/>
          <w:lang w:eastAsia="sr-Latn-CS"/>
        </w:rPr>
        <w:t>и с</w:t>
      </w:r>
      <w:r w:rsidR="00FE2047" w:rsidRPr="00FE2047">
        <w:rPr>
          <w:rFonts w:ascii="Times New Roman" w:eastAsia="Times New Roman" w:hAnsi="Times New Roman" w:cs="Times New Roman"/>
          <w:sz w:val="24"/>
          <w:szCs w:val="24"/>
          <w:lang w:eastAsia="sr-Latn-CS"/>
        </w:rPr>
        <w:t xml:space="preserve">елективно тарупирање подраста ручно </w:t>
      </w:r>
      <w:r w:rsidRPr="00BB0922">
        <w:rPr>
          <w:rFonts w:ascii="Times New Roman" w:eastAsia="Times New Roman" w:hAnsi="Times New Roman" w:cs="Times New Roman"/>
          <w:sz w:val="24"/>
          <w:szCs w:val="24"/>
          <w:lang w:eastAsia="sr-Latn-CS"/>
        </w:rPr>
        <w:t>изостали.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Остварени  принос износи </w:t>
      </w:r>
      <w:r w:rsidR="00FE2047">
        <w:rPr>
          <w:rFonts w:ascii="Times New Roman" w:eastAsia="Calibri" w:hAnsi="Times New Roman" w:cs="Times New Roman"/>
          <w:sz w:val="24"/>
        </w:rPr>
        <w:t>14.711,1</w:t>
      </w:r>
      <w:r w:rsidRPr="00BB0922">
        <w:rPr>
          <w:rFonts w:ascii="Times New Roman" w:eastAsia="Calibri" w:hAnsi="Times New Roman" w:cs="Times New Roman"/>
          <w:sz w:val="24"/>
          <w:lang w:val="sr-Latn-CS"/>
        </w:rPr>
        <w:t xml:space="preserve">m³ што је </w:t>
      </w:r>
      <w:r w:rsidR="00FE2047">
        <w:rPr>
          <w:rFonts w:ascii="Times New Roman" w:eastAsia="Calibri" w:hAnsi="Times New Roman" w:cs="Times New Roman"/>
          <w:sz w:val="24"/>
        </w:rPr>
        <w:t>86,5</w:t>
      </w:r>
      <w:r w:rsidRPr="00BB0922">
        <w:rPr>
          <w:rFonts w:ascii="Times New Roman" w:eastAsia="Calibri" w:hAnsi="Times New Roman" w:cs="Times New Roman"/>
          <w:sz w:val="24"/>
          <w:lang w:val="sr-Latn-CS"/>
        </w:rPr>
        <w:t>% у односу на планирани.</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Буква</w:t>
      </w:r>
      <w:r w:rsidRPr="00BB0922">
        <w:rPr>
          <w:rFonts w:ascii="Times New Roman" w:eastAsia="Calibri" w:hAnsi="Times New Roman" w:cs="Times New Roman"/>
          <w:sz w:val="24"/>
          <w:lang w:val="sr-Latn-CS"/>
        </w:rPr>
        <w:t xml:space="preserve"> је врста која има највеће учешће у укупном приносу са </w:t>
      </w:r>
      <w:r w:rsidR="005872B7">
        <w:rPr>
          <w:rFonts w:ascii="Times New Roman" w:eastAsia="Calibri" w:hAnsi="Times New Roman" w:cs="Times New Roman"/>
          <w:sz w:val="24"/>
        </w:rPr>
        <w:t>56,8</w:t>
      </w:r>
      <w:r w:rsidRPr="00BB0922">
        <w:rPr>
          <w:rFonts w:ascii="Times New Roman" w:eastAsia="Calibri" w:hAnsi="Times New Roman" w:cs="Times New Roman"/>
          <w:sz w:val="24"/>
          <w:lang w:val="sr-Latn-CS"/>
        </w:rPr>
        <w:t>% (</w:t>
      </w:r>
      <w:r w:rsidR="00FE2047">
        <w:rPr>
          <w:rFonts w:ascii="Times New Roman" w:eastAsia="Calibri" w:hAnsi="Times New Roman" w:cs="Times New Roman"/>
          <w:sz w:val="24"/>
        </w:rPr>
        <w:t>8.353,9</w:t>
      </w:r>
      <w:r w:rsidRPr="00BB0922">
        <w:rPr>
          <w:rFonts w:ascii="Times New Roman" w:eastAsia="Calibri" w:hAnsi="Times New Roman" w:cs="Times New Roman"/>
          <w:sz w:val="24"/>
          <w:lang w:val="sr-Latn-CS"/>
        </w:rPr>
        <w:t xml:space="preserve">m³), затим следи </w:t>
      </w:r>
      <w:r w:rsidRPr="00BB0922">
        <w:rPr>
          <w:rFonts w:ascii="Times New Roman" w:eastAsia="Calibri" w:hAnsi="Times New Roman" w:cs="Times New Roman"/>
          <w:sz w:val="24"/>
        </w:rPr>
        <w:t>цер</w:t>
      </w:r>
      <w:r w:rsidRPr="00BB0922">
        <w:rPr>
          <w:rFonts w:ascii="Times New Roman" w:eastAsia="Calibri" w:hAnsi="Times New Roman" w:cs="Times New Roman"/>
          <w:sz w:val="24"/>
          <w:lang w:val="sr-Latn-CS"/>
        </w:rPr>
        <w:t xml:space="preserve"> са </w:t>
      </w:r>
      <w:r w:rsidR="00354760">
        <w:rPr>
          <w:rFonts w:ascii="Times New Roman" w:eastAsia="Calibri" w:hAnsi="Times New Roman" w:cs="Times New Roman"/>
          <w:sz w:val="24"/>
        </w:rPr>
        <w:t>35,1</w:t>
      </w:r>
      <w:r w:rsidR="005872B7">
        <w:rPr>
          <w:rFonts w:ascii="Times New Roman" w:eastAsia="Calibri" w:hAnsi="Times New Roman" w:cs="Times New Roman"/>
          <w:sz w:val="24"/>
          <w:lang w:val="sr-Latn-CS"/>
        </w:rPr>
        <w:t>% (</w:t>
      </w:r>
      <w:r w:rsidR="005872B7">
        <w:rPr>
          <w:rFonts w:ascii="Times New Roman" w:eastAsia="Calibri" w:hAnsi="Times New Roman" w:cs="Times New Roman"/>
          <w:sz w:val="24"/>
        </w:rPr>
        <w:t>5.165,1</w:t>
      </w:r>
      <w:r w:rsidRPr="00BB0922">
        <w:rPr>
          <w:rFonts w:ascii="Times New Roman" w:eastAsia="Calibri" w:hAnsi="Times New Roman" w:cs="Times New Roman"/>
          <w:sz w:val="24"/>
          <w:lang w:val="sr-Latn-CS"/>
        </w:rPr>
        <w:t>m³)</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Остале врсте дрвећа имају још мање учешће у укупном приносу.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наредном уређајном периоду треба настојати да се сви планови испуне у предвиђеном обиму, како би се опште стање ових састојина унапредило и остварили циљеви газдовања.</w:t>
      </w:r>
    </w:p>
    <w:bookmarkEnd w:id="124"/>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E9569A"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rPr>
      </w:pPr>
    </w:p>
    <w:p w:rsidR="00894A56" w:rsidRDefault="00894A56" w:rsidP="00806F2E">
      <w:pPr>
        <w:pStyle w:val="Heading1"/>
      </w:pPr>
      <w:bookmarkStart w:id="132" w:name="_Toc482181575"/>
      <w:bookmarkStart w:id="133" w:name="_Toc482603398"/>
    </w:p>
    <w:p w:rsidR="00894A56" w:rsidRDefault="00894A56" w:rsidP="00806F2E">
      <w:pPr>
        <w:pStyle w:val="Heading1"/>
      </w:pPr>
    </w:p>
    <w:p w:rsidR="00894A56" w:rsidRDefault="00894A56" w:rsidP="00806F2E">
      <w:pPr>
        <w:pStyle w:val="Heading1"/>
      </w:pPr>
    </w:p>
    <w:p w:rsidR="00894A56" w:rsidRDefault="00894A56" w:rsidP="00806F2E">
      <w:pPr>
        <w:pStyle w:val="Heading1"/>
      </w:pPr>
    </w:p>
    <w:p w:rsidR="00894A56" w:rsidRDefault="00894A56" w:rsidP="00806F2E">
      <w:pPr>
        <w:pStyle w:val="Heading1"/>
      </w:pPr>
    </w:p>
    <w:p w:rsidR="00BB0922" w:rsidRPr="00BB0922" w:rsidRDefault="00806F2E" w:rsidP="00806F2E">
      <w:pPr>
        <w:pStyle w:val="Heading1"/>
      </w:pPr>
      <w:bookmarkStart w:id="134" w:name="_Toc137188352"/>
      <w:r w:rsidRPr="000F38CA">
        <w:t xml:space="preserve">7. </w:t>
      </w:r>
      <w:r w:rsidR="00BB0922" w:rsidRPr="000F38CA">
        <w:t>ПЛАНИРАЊЕ</w:t>
      </w:r>
      <w:r w:rsidR="00BB0922" w:rsidRPr="00BB0922">
        <w:t xml:space="preserve"> УНАПРЕЂИВАЊА СТАЊА И ОПТИМАЛНО КОРИШЋЕЊЕ ШУМА</w:t>
      </w:r>
      <w:bookmarkEnd w:id="132"/>
      <w:bookmarkEnd w:id="133"/>
      <w:bookmarkEnd w:id="134"/>
    </w:p>
    <w:p w:rsidR="00BB0922" w:rsidRPr="00BB0922" w:rsidRDefault="00806F2E" w:rsidP="00806F2E">
      <w:pPr>
        <w:pStyle w:val="Heading2"/>
      </w:pPr>
      <w:bookmarkStart w:id="135" w:name="_Toc482181576"/>
      <w:bookmarkStart w:id="136" w:name="_Toc482603399"/>
      <w:bookmarkStart w:id="137" w:name="_Toc137188353"/>
      <w:r>
        <w:t xml:space="preserve">7.1 </w:t>
      </w:r>
      <w:r w:rsidR="00BB0922" w:rsidRPr="00BB0922">
        <w:t>Циљеви газдовања</w:t>
      </w:r>
      <w:bookmarkEnd w:id="135"/>
      <w:bookmarkEnd w:id="136"/>
      <w:bookmarkEnd w:id="137"/>
    </w:p>
    <w:p w:rsidR="00BB0922" w:rsidRPr="00BB0922" w:rsidRDefault="00806F2E" w:rsidP="00806F2E">
      <w:pPr>
        <w:pStyle w:val="Heading3"/>
      </w:pPr>
      <w:bookmarkStart w:id="138" w:name="_Toc482181577"/>
      <w:bookmarkStart w:id="139" w:name="_Toc482603400"/>
      <w:bookmarkStart w:id="140" w:name="_Toc137188354"/>
      <w:r>
        <w:t xml:space="preserve">7.1.1. </w:t>
      </w:r>
      <w:r w:rsidR="00BB0922" w:rsidRPr="00BB0922">
        <w:t>Општи циљеви газдовања</w:t>
      </w:r>
      <w:bookmarkEnd w:id="138"/>
      <w:bookmarkEnd w:id="139"/>
      <w:bookmarkEnd w:id="140"/>
    </w:p>
    <w:p w:rsidR="00BB0922" w:rsidRPr="00BB0922" w:rsidRDefault="00BB0922" w:rsidP="00BB0922">
      <w:pPr>
        <w:spacing w:after="0" w:line="240" w:lineRule="auto"/>
        <w:jc w:val="both"/>
        <w:rPr>
          <w:rFonts w:ascii="Times New Roman" w:eastAsia="Calibri" w:hAnsi="Times New Roman" w:cs="Times New Roman"/>
          <w:sz w:val="24"/>
          <w:lang w:val="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Општи циљеви газдовања шумама одређени су чланом 17. став 2. Правилника (Сл. Гл. РС 122/03-6, 145/14-99):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,,Општи циљеви газдовања шумама су заштита и стабилност шумских екосистема, санација општег стања деградираних шумских екосистема и обезбеђивање оптималне обраслости, очување трајности и повећање приноса, очување и повећање укупне вредности шума, развијање и јачање општекорисних функција шума, повећање степена шумовитости,  побољшање станишних услова за ловну дивљач.”</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датим условима станишта треба тежити организовању максималне производње дрвета најбољег квалитета. Тиме се пред организацију која газдује шумама поставља задатак довођења шума у оптимално стање ради максималног коришћења свих њених функција. Битан интерес у газдовању државним шумама јесте обезбеђење међузависних дејст</w:t>
      </w:r>
      <w:r w:rsidR="00DF4199">
        <w:rPr>
          <w:rFonts w:ascii="Times New Roman" w:eastAsia="Calibri" w:hAnsi="Times New Roman" w:cs="Times New Roman"/>
          <w:sz w:val="24"/>
        </w:rPr>
        <w:t>а</w:t>
      </w:r>
      <w:r w:rsidRPr="00BB0922">
        <w:rPr>
          <w:rFonts w:ascii="Times New Roman" w:eastAsia="Calibri" w:hAnsi="Times New Roman" w:cs="Times New Roman"/>
          <w:sz w:val="24"/>
          <w:lang w:val="sr-Latn-CS"/>
        </w:rPr>
        <w:t xml:space="preserve">ва узгојних и </w:t>
      </w:r>
      <w:r w:rsidRPr="00BB0922">
        <w:rPr>
          <w:rFonts w:ascii="Times New Roman" w:eastAsia="Calibri" w:hAnsi="Times New Roman" w:cs="Times New Roman"/>
          <w:sz w:val="24"/>
          <w:lang w:val="sr-Latn-CS"/>
        </w:rPr>
        <w:lastRenderedPageBreak/>
        <w:t>економских компоненти и то тако да се узгојним мерама утиче на повећање производње дрвне масе, побољшање квалитета и структуре сортимената, а инвестицијама у техничко опремање обезбедити побољшање услова привређивања и акумулацију средстава.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Остваривање циљева газдовања у многоме ће зависити од садашњег стања састојина и од доследне примене прописаних узгојних техничких и економских мера у газдовању шумама. У повољнијим условима станишта и састојина наведени циљеви газдовања ће се релативно брзо постићи, док у мање повољним и сасвим неповољним, оствариће се тек као дугорочни циљ коме треба стално тежити спроводећи одговарајуће прописане мере у дужим одсецима времена.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bidi="en-US"/>
        </w:rPr>
      </w:pPr>
    </w:p>
    <w:p w:rsidR="00BB0922" w:rsidRPr="00BB0922" w:rsidRDefault="00806F2E" w:rsidP="00806F2E">
      <w:pPr>
        <w:pStyle w:val="Heading3"/>
      </w:pPr>
      <w:bookmarkStart w:id="141" w:name="_Toc482181578"/>
      <w:bookmarkStart w:id="142" w:name="_Toc482603401"/>
      <w:bookmarkStart w:id="143" w:name="_Toc137188355"/>
      <w:r>
        <w:t xml:space="preserve">7.1.2. </w:t>
      </w:r>
      <w:r w:rsidR="00BB0922" w:rsidRPr="00BB0922">
        <w:t>Посебни циљеви газдовања</w:t>
      </w:r>
      <w:bookmarkEnd w:id="141"/>
      <w:bookmarkEnd w:id="142"/>
      <w:bookmarkEnd w:id="143"/>
    </w:p>
    <w:p w:rsidR="00BB0922" w:rsidRPr="00BB0922" w:rsidRDefault="00BB0922" w:rsidP="00BB0922">
      <w:pPr>
        <w:spacing w:after="0" w:line="240" w:lineRule="auto"/>
        <w:ind w:left="1800" w:hanging="720"/>
        <w:jc w:val="both"/>
        <w:rPr>
          <w:rFonts w:ascii="Arial" w:eastAsia="Calibri" w:hAnsi="Arial" w:cs="Arial"/>
          <w:sz w:val="26"/>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Посебни циљеви газдовања шумама одређени су чланом 17. ставом 3. и 4. Правилника: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,,Посебни циљеви газдовања шумама су производња дрвета, дивљачи и других шумских производа у складу са потенцијалом станишта, заштита земљишта од ерозије; заштита и унапређивање режима вода, заштита од климатских екстрема; одржавање саобраћајница и објеката који служе газдовању шумама.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Посебни циљеви, у зависности од утврђене намене  шума су и посебна заштита делова природе  и природног блага; заштита биодиверзитета; заштита генофонда; стварање услова за васпитно-образовну функцију и научно-истраживачки рад и стварање шумских резерви; обезебеђивање естетске улоге шуме; коришћење простора за рекреацију и  туризам.</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Посебни циљеви газдовања шумама одређују се за сваку наменску целину и газдинску класу у њој и исказују се на једном месту.”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Посебни циљеви газдовања произилазе из општих циљева. Условљени су стањем станишних услова, стањем шума, досадашњим газдовањем и наменом појединих шумских подручја.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Посебни циљеви се деле на: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1. Биолошко-узгојне – обезбеђују стално и трајно повећање приноса и прираста шума, односно највећу производњу дрвне масе најбољег квалитета и вредности.</w:t>
      </w:r>
    </w:p>
    <w:p w:rsidR="00BB0922" w:rsidRPr="00BB0922" w:rsidRDefault="004F0364" w:rsidP="00BB0922">
      <w:pPr>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rPr>
        <w:t xml:space="preserve"> </w:t>
      </w:r>
      <w:r w:rsidR="00BB0922" w:rsidRPr="00BB0922">
        <w:rPr>
          <w:rFonts w:ascii="Times New Roman" w:eastAsia="Calibri" w:hAnsi="Times New Roman" w:cs="Times New Roman"/>
          <w:sz w:val="24"/>
          <w:lang w:val="sr-Latn-CS"/>
        </w:rPr>
        <w:t>2. Производне – утврђују могућност производње у шумском простору примарне и секундарне органске материје, а првенствено производње производа експлоатације шума по сортиментима и количинама за потребе индустрије прераде дрвета и осталих потрошача.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3. Техничке – обезбеђују услове за остварење биолошко-узгојних и производних циљева газдовања.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4. Општекорисне – проистичу из законских одредби, заштитно-регулативних и социјалних улога шума.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Према трајању временског периода потребног за остварење посебних циљева газдовања, делимо их на дугорочне и краткорочне.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Посебни циљеви газдовања су последица наменских опредељења која важе за целу шуму или за поједине делове. Мада су ови циљеви по правилу специфични за сваку газдинску класу, могу да имају заједничко обележје за више газдинских класа.</w:t>
      </w: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8C358B" w:rsidRDefault="008C358B" w:rsidP="00F75B67">
      <w:pPr>
        <w:pStyle w:val="Heading4"/>
      </w:pPr>
      <w:bookmarkStart w:id="144" w:name="_Toc482181579"/>
      <w:bookmarkStart w:id="145" w:name="_Toc482603402"/>
      <w:bookmarkStart w:id="146" w:name="_Toc137188356"/>
      <w:r>
        <w:t xml:space="preserve">7.1.2.1. </w:t>
      </w:r>
      <w:r w:rsidR="00BB0922" w:rsidRPr="008C358B">
        <w:t>Биолошкo - узгојни циљеви</w:t>
      </w:r>
      <w:bookmarkEnd w:id="144"/>
      <w:bookmarkEnd w:id="145"/>
      <w:bookmarkEnd w:id="146"/>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left="708" w:firstLine="143"/>
        <w:jc w:val="both"/>
        <w:rPr>
          <w:rFonts w:ascii="Times New Roman" w:eastAsia="Calibri" w:hAnsi="Times New Roman" w:cs="Times New Roman"/>
          <w:sz w:val="24"/>
          <w:lang w:val="sr-Latn-CS" w:eastAsia="sr-Latn-CS" w:bidi="en-US"/>
        </w:rPr>
      </w:pPr>
      <w:r w:rsidRPr="00BB0922">
        <w:rPr>
          <w:rFonts w:ascii="Times New Roman" w:eastAsia="Calibri" w:hAnsi="Times New Roman" w:cs="Times New Roman"/>
          <w:sz w:val="24"/>
          <w:lang w:val="sr-Latn-CS" w:eastAsia="sr-Latn-CS" w:bidi="en-US"/>
        </w:rPr>
        <w:t>У ГЈ „</w:t>
      </w:r>
      <w:r w:rsidR="00453C9C">
        <w:rPr>
          <w:rFonts w:ascii="Times New Roman" w:eastAsia="Calibri" w:hAnsi="Times New Roman" w:cs="Times New Roman"/>
          <w:sz w:val="24"/>
          <w:lang w:eastAsia="sr-Latn-CS" w:bidi="en-US"/>
        </w:rPr>
        <w:t>Венац-Благаја</w:t>
      </w:r>
      <w:r w:rsidRPr="00BB0922">
        <w:rPr>
          <w:rFonts w:ascii="Times New Roman" w:eastAsia="Calibri" w:hAnsi="Times New Roman" w:cs="Times New Roman"/>
          <w:sz w:val="24"/>
          <w:lang w:val="sr-Latn-CS" w:eastAsia="sr-Latn-CS" w:bidi="en-US"/>
        </w:rPr>
        <w:t xml:space="preserve">“ је издвојено </w:t>
      </w:r>
      <w:r w:rsidR="004D1A4B">
        <w:rPr>
          <w:rFonts w:ascii="Times New Roman" w:eastAsia="Calibri" w:hAnsi="Times New Roman" w:cs="Times New Roman"/>
          <w:sz w:val="24"/>
          <w:lang w:eastAsia="sr-Latn-CS" w:bidi="en-US"/>
        </w:rPr>
        <w:t>осам</w:t>
      </w:r>
      <w:r w:rsidRPr="00BB0922">
        <w:rPr>
          <w:rFonts w:ascii="Times New Roman" w:eastAsia="Calibri" w:hAnsi="Times New Roman" w:cs="Times New Roman"/>
          <w:sz w:val="24"/>
          <w:lang w:val="sr-Latn-CS" w:eastAsia="sr-Latn-CS" w:bidi="en-US"/>
        </w:rPr>
        <w:t xml:space="preserve"> наменских целина: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eastAsia="sr-Latn-CS" w:bidi="en-US"/>
        </w:rPr>
      </w:pPr>
    </w:p>
    <w:p w:rsidR="00BB0922" w:rsidRPr="00453C9C" w:rsidRDefault="00BB0922" w:rsidP="00BB0922">
      <w:pPr>
        <w:numPr>
          <w:ilvl w:val="0"/>
          <w:numId w:val="5"/>
        </w:numPr>
        <w:spacing w:after="0" w:line="240" w:lineRule="auto"/>
        <w:jc w:val="both"/>
        <w:rPr>
          <w:rFonts w:ascii="Times New Roman" w:eastAsia="Calibri" w:hAnsi="Times New Roman" w:cs="Times New Roman"/>
          <w:sz w:val="24"/>
          <w:lang w:val="sr-Latn-CS" w:eastAsia="sr-Latn-CS" w:bidi="en-US"/>
        </w:rPr>
      </w:pPr>
      <w:r w:rsidRPr="00BB0922">
        <w:rPr>
          <w:rFonts w:ascii="Times New Roman" w:eastAsia="Calibri" w:hAnsi="Times New Roman" w:cs="Times New Roman"/>
          <w:sz w:val="24"/>
          <w:lang w:val="sr-Latn-CS" w:eastAsia="sr-Latn-CS" w:bidi="en-US"/>
        </w:rPr>
        <w:t>Наменска целина 10 – Производња дрвета;</w:t>
      </w:r>
    </w:p>
    <w:p w:rsidR="00453C9C" w:rsidRPr="00453C9C" w:rsidRDefault="00453C9C" w:rsidP="00453C9C">
      <w:pPr>
        <w:numPr>
          <w:ilvl w:val="0"/>
          <w:numId w:val="5"/>
        </w:numPr>
        <w:spacing w:after="0" w:line="240" w:lineRule="auto"/>
        <w:jc w:val="both"/>
        <w:rPr>
          <w:rFonts w:ascii="Times New Roman" w:eastAsia="Calibri" w:hAnsi="Times New Roman" w:cs="Times New Roman"/>
          <w:sz w:val="24"/>
          <w:lang w:val="sr-Latn-CS" w:eastAsia="sr-Latn-CS" w:bidi="en-US"/>
        </w:rPr>
      </w:pPr>
      <w:r>
        <w:rPr>
          <w:rFonts w:ascii="Times New Roman" w:eastAsia="Calibri" w:hAnsi="Times New Roman" w:cs="Times New Roman"/>
          <w:sz w:val="24"/>
          <w:lang w:val="sr-Latn-CS" w:eastAsia="sr-Latn-CS" w:bidi="en-US"/>
        </w:rPr>
        <w:lastRenderedPageBreak/>
        <w:t>Наменска целина 1</w:t>
      </w:r>
      <w:r>
        <w:rPr>
          <w:rFonts w:ascii="Times New Roman" w:eastAsia="Calibri" w:hAnsi="Times New Roman" w:cs="Times New Roman"/>
          <w:sz w:val="24"/>
          <w:lang w:eastAsia="sr-Latn-CS" w:bidi="en-US"/>
        </w:rPr>
        <w:t>7</w:t>
      </w:r>
      <w:r w:rsidRPr="00BB0922">
        <w:rPr>
          <w:rFonts w:ascii="Times New Roman" w:eastAsia="Calibri" w:hAnsi="Times New Roman" w:cs="Times New Roman"/>
          <w:sz w:val="24"/>
          <w:lang w:val="sr-Latn-CS" w:eastAsia="sr-Latn-CS" w:bidi="en-US"/>
        </w:rPr>
        <w:t xml:space="preserve"> – </w:t>
      </w:r>
      <w:r w:rsidR="00FF0169" w:rsidRPr="00FF0169">
        <w:rPr>
          <w:rFonts w:ascii="Times New Roman" w:eastAsia="Calibri" w:hAnsi="Times New Roman" w:cs="Times New Roman"/>
          <w:sz w:val="24"/>
          <w:lang w:val="sr-Latn-CS" w:eastAsia="sr-Latn-CS" w:bidi="en-US"/>
        </w:rPr>
        <w:t>Семенска састојина</w:t>
      </w:r>
      <w:r w:rsidRPr="00BB0922">
        <w:rPr>
          <w:rFonts w:ascii="Times New Roman" w:eastAsia="Calibri" w:hAnsi="Times New Roman" w:cs="Times New Roman"/>
          <w:sz w:val="24"/>
          <w:lang w:val="sr-Latn-CS" w:eastAsia="sr-Latn-CS" w:bidi="en-US"/>
        </w:rPr>
        <w:t>;</w:t>
      </w:r>
    </w:p>
    <w:p w:rsidR="00453C9C" w:rsidRPr="00453C9C" w:rsidRDefault="00453C9C" w:rsidP="00453C9C">
      <w:pPr>
        <w:numPr>
          <w:ilvl w:val="0"/>
          <w:numId w:val="5"/>
        </w:numPr>
        <w:spacing w:after="0" w:line="240" w:lineRule="auto"/>
        <w:jc w:val="both"/>
        <w:rPr>
          <w:rFonts w:ascii="Times New Roman" w:eastAsia="Calibri" w:hAnsi="Times New Roman" w:cs="Times New Roman"/>
          <w:sz w:val="24"/>
          <w:lang w:val="sr-Latn-CS" w:eastAsia="sr-Latn-CS" w:bidi="en-US"/>
        </w:rPr>
      </w:pPr>
      <w:r>
        <w:rPr>
          <w:rFonts w:ascii="Times New Roman" w:eastAsia="Calibri" w:hAnsi="Times New Roman" w:cs="Times New Roman"/>
          <w:sz w:val="24"/>
          <w:lang w:val="sr-Latn-CS" w:eastAsia="sr-Latn-CS" w:bidi="en-US"/>
        </w:rPr>
        <w:t xml:space="preserve">Наменска целина </w:t>
      </w:r>
      <w:r>
        <w:rPr>
          <w:rFonts w:ascii="Times New Roman" w:eastAsia="Calibri" w:hAnsi="Times New Roman" w:cs="Times New Roman"/>
          <w:sz w:val="24"/>
          <w:lang w:eastAsia="sr-Latn-CS" w:bidi="en-US"/>
        </w:rPr>
        <w:t>20</w:t>
      </w:r>
      <w:r w:rsidRPr="00BB0922">
        <w:rPr>
          <w:rFonts w:ascii="Times New Roman" w:eastAsia="Calibri" w:hAnsi="Times New Roman" w:cs="Times New Roman"/>
          <w:sz w:val="24"/>
          <w:lang w:val="sr-Latn-CS" w:eastAsia="sr-Latn-CS" w:bidi="en-US"/>
        </w:rPr>
        <w:t xml:space="preserve"> – </w:t>
      </w:r>
      <w:r w:rsidR="00FF0169" w:rsidRPr="00FF0169">
        <w:rPr>
          <w:rFonts w:ascii="Times New Roman" w:eastAsia="Calibri" w:hAnsi="Times New Roman" w:cs="Times New Roman"/>
          <w:sz w:val="24"/>
          <w:lang w:val="sr-Latn-CS" w:eastAsia="sr-Latn-CS" w:bidi="en-US"/>
        </w:rPr>
        <w:t>Заштита вода (водоснабдевања) II степена</w:t>
      </w:r>
      <w:r w:rsidRPr="00BB0922">
        <w:rPr>
          <w:rFonts w:ascii="Times New Roman" w:eastAsia="Calibri" w:hAnsi="Times New Roman" w:cs="Times New Roman"/>
          <w:sz w:val="24"/>
          <w:lang w:val="sr-Latn-CS" w:eastAsia="sr-Latn-CS" w:bidi="en-US"/>
        </w:rPr>
        <w:t>;</w:t>
      </w:r>
    </w:p>
    <w:p w:rsidR="00453C9C" w:rsidRPr="00453C9C" w:rsidRDefault="00453C9C" w:rsidP="00453C9C">
      <w:pPr>
        <w:numPr>
          <w:ilvl w:val="0"/>
          <w:numId w:val="5"/>
        </w:numPr>
        <w:spacing w:after="0" w:line="240" w:lineRule="auto"/>
        <w:jc w:val="both"/>
        <w:rPr>
          <w:rFonts w:ascii="Times New Roman" w:eastAsia="Calibri" w:hAnsi="Times New Roman" w:cs="Times New Roman"/>
          <w:sz w:val="24"/>
          <w:lang w:val="sr-Latn-CS" w:eastAsia="sr-Latn-CS" w:bidi="en-US"/>
        </w:rPr>
      </w:pPr>
      <w:r>
        <w:rPr>
          <w:rFonts w:ascii="Times New Roman" w:eastAsia="Calibri" w:hAnsi="Times New Roman" w:cs="Times New Roman"/>
          <w:sz w:val="24"/>
          <w:lang w:val="sr-Latn-CS" w:eastAsia="sr-Latn-CS" w:bidi="en-US"/>
        </w:rPr>
        <w:t xml:space="preserve">Наменска целина </w:t>
      </w:r>
      <w:r w:rsidR="00F46D94">
        <w:rPr>
          <w:rFonts w:ascii="Times New Roman" w:eastAsia="Calibri" w:hAnsi="Times New Roman" w:cs="Times New Roman"/>
          <w:sz w:val="24"/>
          <w:lang w:eastAsia="sr-Latn-CS" w:bidi="en-US"/>
        </w:rPr>
        <w:t xml:space="preserve">21 </w:t>
      </w:r>
      <w:r w:rsidR="00F46D94" w:rsidRPr="00BB0922">
        <w:rPr>
          <w:rFonts w:ascii="Times New Roman" w:eastAsia="Calibri" w:hAnsi="Times New Roman" w:cs="Times New Roman"/>
          <w:sz w:val="24"/>
          <w:lang w:val="sr-Latn-CS" w:eastAsia="sr-Latn-CS" w:bidi="en-US"/>
        </w:rPr>
        <w:t>–</w:t>
      </w:r>
      <w:r w:rsidR="00F46D94">
        <w:rPr>
          <w:rFonts w:ascii="Times New Roman" w:eastAsia="Calibri" w:hAnsi="Times New Roman" w:cs="Times New Roman"/>
          <w:sz w:val="24"/>
          <w:lang w:eastAsia="sr-Latn-CS" w:bidi="en-US"/>
        </w:rPr>
        <w:t xml:space="preserve"> </w:t>
      </w:r>
      <w:r w:rsidR="00FF0169" w:rsidRPr="00FF0169">
        <w:rPr>
          <w:rFonts w:ascii="Times New Roman" w:eastAsia="Calibri" w:hAnsi="Times New Roman" w:cs="Times New Roman"/>
          <w:sz w:val="24"/>
          <w:lang w:eastAsia="sr-Latn-CS" w:bidi="en-US"/>
        </w:rPr>
        <w:t>Заштита вода (водоснабдевања) III степена</w:t>
      </w:r>
      <w:r w:rsidRPr="00BB0922">
        <w:rPr>
          <w:rFonts w:ascii="Times New Roman" w:eastAsia="Calibri" w:hAnsi="Times New Roman" w:cs="Times New Roman"/>
          <w:sz w:val="24"/>
          <w:lang w:val="sr-Latn-CS" w:eastAsia="sr-Latn-CS" w:bidi="en-US"/>
        </w:rPr>
        <w:t>;</w:t>
      </w:r>
    </w:p>
    <w:p w:rsidR="00453C9C" w:rsidRPr="00453C9C" w:rsidRDefault="00453C9C" w:rsidP="00453C9C">
      <w:pPr>
        <w:numPr>
          <w:ilvl w:val="0"/>
          <w:numId w:val="5"/>
        </w:numPr>
        <w:spacing w:after="0" w:line="240" w:lineRule="auto"/>
        <w:jc w:val="both"/>
        <w:rPr>
          <w:rFonts w:ascii="Times New Roman" w:eastAsia="Calibri" w:hAnsi="Times New Roman" w:cs="Times New Roman"/>
          <w:sz w:val="24"/>
          <w:lang w:val="sr-Latn-CS" w:eastAsia="sr-Latn-CS" w:bidi="en-US"/>
        </w:rPr>
      </w:pPr>
      <w:r w:rsidRPr="00BB0922">
        <w:rPr>
          <w:rFonts w:ascii="Times New Roman" w:eastAsia="Calibri" w:hAnsi="Times New Roman" w:cs="Times New Roman"/>
          <w:sz w:val="24"/>
          <w:lang w:val="sr-Latn-CS" w:eastAsia="sr-Latn-CS" w:bidi="en-US"/>
        </w:rPr>
        <w:t>Наменска целина 26 – Заштита земљишта од ерозије;</w:t>
      </w:r>
    </w:p>
    <w:p w:rsidR="00453C9C" w:rsidRPr="00453C9C" w:rsidRDefault="00453C9C" w:rsidP="00453C9C">
      <w:pPr>
        <w:numPr>
          <w:ilvl w:val="0"/>
          <w:numId w:val="5"/>
        </w:numPr>
        <w:spacing w:after="0" w:line="240" w:lineRule="auto"/>
        <w:jc w:val="both"/>
        <w:rPr>
          <w:rFonts w:ascii="Times New Roman" w:eastAsia="Calibri" w:hAnsi="Times New Roman" w:cs="Times New Roman"/>
          <w:sz w:val="24"/>
          <w:lang w:val="sr-Latn-CS" w:eastAsia="sr-Latn-CS" w:bidi="en-US"/>
        </w:rPr>
      </w:pPr>
      <w:r>
        <w:rPr>
          <w:rFonts w:ascii="Times New Roman" w:eastAsia="Calibri" w:hAnsi="Times New Roman" w:cs="Times New Roman"/>
          <w:sz w:val="24"/>
          <w:lang w:val="sr-Latn-CS" w:eastAsia="sr-Latn-CS" w:bidi="en-US"/>
        </w:rPr>
        <w:t xml:space="preserve">Наменска целина </w:t>
      </w:r>
      <w:r w:rsidR="00FF0169">
        <w:rPr>
          <w:rFonts w:ascii="Times New Roman" w:eastAsia="Calibri" w:hAnsi="Times New Roman" w:cs="Times New Roman"/>
          <w:sz w:val="24"/>
          <w:lang w:val="sr-Latn-CS" w:eastAsia="sr-Latn-CS" w:bidi="en-US"/>
        </w:rPr>
        <w:t>56</w:t>
      </w:r>
      <w:r w:rsidRPr="00BB0922">
        <w:rPr>
          <w:rFonts w:ascii="Times New Roman" w:eastAsia="Calibri" w:hAnsi="Times New Roman" w:cs="Times New Roman"/>
          <w:sz w:val="24"/>
          <w:lang w:val="sr-Latn-CS" w:eastAsia="sr-Latn-CS" w:bidi="en-US"/>
        </w:rPr>
        <w:t xml:space="preserve"> – </w:t>
      </w:r>
      <w:r w:rsidR="00FF0169">
        <w:rPr>
          <w:rFonts w:ascii="Times New Roman" w:eastAsia="Calibri" w:hAnsi="Times New Roman" w:cs="Times New Roman"/>
          <w:sz w:val="24"/>
          <w:lang w:val="sr-Latn-CS" w:eastAsia="sr-Latn-CS" w:bidi="en-US"/>
        </w:rPr>
        <w:t>Специјални резерват природе II</w:t>
      </w:r>
      <w:r w:rsidR="00FF0169" w:rsidRPr="00FF0169">
        <w:rPr>
          <w:rFonts w:ascii="Times New Roman" w:eastAsia="Calibri" w:hAnsi="Times New Roman" w:cs="Times New Roman"/>
          <w:sz w:val="24"/>
          <w:lang w:val="sr-Latn-CS" w:eastAsia="sr-Latn-CS" w:bidi="en-US"/>
        </w:rPr>
        <w:t xml:space="preserve"> степена</w:t>
      </w:r>
      <w:r w:rsidRPr="00BB0922">
        <w:rPr>
          <w:rFonts w:ascii="Times New Roman" w:eastAsia="Calibri" w:hAnsi="Times New Roman" w:cs="Times New Roman"/>
          <w:sz w:val="24"/>
          <w:lang w:val="sr-Latn-CS" w:eastAsia="sr-Latn-CS" w:bidi="en-US"/>
        </w:rPr>
        <w:t>;</w:t>
      </w:r>
    </w:p>
    <w:p w:rsidR="002374B6" w:rsidRDefault="00FF0169" w:rsidP="00BB0922">
      <w:pPr>
        <w:numPr>
          <w:ilvl w:val="0"/>
          <w:numId w:val="5"/>
        </w:numPr>
        <w:spacing w:after="0" w:line="240" w:lineRule="auto"/>
        <w:jc w:val="both"/>
        <w:rPr>
          <w:rFonts w:ascii="Times New Roman" w:eastAsia="Calibri" w:hAnsi="Times New Roman" w:cs="Times New Roman"/>
          <w:sz w:val="24"/>
          <w:lang w:val="sr-Latn-CS" w:eastAsia="sr-Latn-CS" w:bidi="en-US"/>
        </w:rPr>
      </w:pPr>
      <w:r w:rsidRPr="002374B6">
        <w:rPr>
          <w:rFonts w:ascii="Times New Roman" w:eastAsia="Calibri" w:hAnsi="Times New Roman" w:cs="Times New Roman"/>
          <w:sz w:val="24"/>
          <w:lang w:val="sr-Latn-CS" w:eastAsia="sr-Latn-CS" w:bidi="en-US"/>
        </w:rPr>
        <w:t>Наменска целина 5</w:t>
      </w:r>
      <w:r w:rsidR="00453C9C" w:rsidRPr="002374B6">
        <w:rPr>
          <w:rFonts w:ascii="Times New Roman" w:eastAsia="Calibri" w:hAnsi="Times New Roman" w:cs="Times New Roman"/>
          <w:sz w:val="24"/>
          <w:lang w:eastAsia="sr-Latn-CS" w:bidi="en-US"/>
        </w:rPr>
        <w:t>7</w:t>
      </w:r>
      <w:r w:rsidR="00453C9C" w:rsidRPr="002374B6">
        <w:rPr>
          <w:rFonts w:ascii="Times New Roman" w:eastAsia="Calibri" w:hAnsi="Times New Roman" w:cs="Times New Roman"/>
          <w:sz w:val="24"/>
          <w:lang w:val="sr-Latn-CS" w:eastAsia="sr-Latn-CS" w:bidi="en-US"/>
        </w:rPr>
        <w:t xml:space="preserve"> – </w:t>
      </w:r>
      <w:r w:rsidR="002374B6" w:rsidRPr="00450658">
        <w:rPr>
          <w:rFonts w:ascii="Times New Roman" w:eastAsia="Calibri" w:hAnsi="Times New Roman" w:cs="Times New Roman"/>
          <w:sz w:val="24"/>
          <w:lang w:val="sr-Latn-CS"/>
        </w:rPr>
        <w:t>Специјални резерват природе III степена</w:t>
      </w:r>
      <w:r w:rsidR="000F38CA">
        <w:rPr>
          <w:rFonts w:ascii="Times New Roman" w:eastAsia="Calibri" w:hAnsi="Times New Roman" w:cs="Times New Roman"/>
          <w:sz w:val="24"/>
        </w:rPr>
        <w:t>;</w:t>
      </w:r>
      <w:r w:rsidR="002374B6" w:rsidRPr="002374B6">
        <w:rPr>
          <w:rFonts w:ascii="Times New Roman" w:eastAsia="Calibri" w:hAnsi="Times New Roman" w:cs="Times New Roman"/>
          <w:sz w:val="24"/>
          <w:lang w:val="sr-Latn-CS" w:eastAsia="sr-Latn-CS" w:bidi="en-US"/>
        </w:rPr>
        <w:t xml:space="preserve"> </w:t>
      </w:r>
    </w:p>
    <w:p w:rsidR="00BB0922" w:rsidRPr="002374B6" w:rsidRDefault="00BB0922" w:rsidP="00BB0922">
      <w:pPr>
        <w:numPr>
          <w:ilvl w:val="0"/>
          <w:numId w:val="5"/>
        </w:numPr>
        <w:spacing w:after="0" w:line="240" w:lineRule="auto"/>
        <w:jc w:val="both"/>
        <w:rPr>
          <w:rFonts w:ascii="Times New Roman" w:eastAsia="Calibri" w:hAnsi="Times New Roman" w:cs="Times New Roman"/>
          <w:sz w:val="24"/>
          <w:lang w:val="sr-Latn-CS" w:eastAsia="sr-Latn-CS" w:bidi="en-US"/>
        </w:rPr>
      </w:pPr>
      <w:r w:rsidRPr="002374B6">
        <w:rPr>
          <w:rFonts w:ascii="Times New Roman" w:eastAsia="Calibri" w:hAnsi="Times New Roman" w:cs="Times New Roman"/>
          <w:sz w:val="24"/>
          <w:lang w:val="sr-Latn-CS" w:eastAsia="sr-Latn-CS" w:bidi="en-US"/>
        </w:rPr>
        <w:t>Наменска целина 66 – Стална заштита шума</w:t>
      </w:r>
      <w:r w:rsidR="00FE3B9E" w:rsidRPr="002374B6">
        <w:rPr>
          <w:rFonts w:ascii="Times New Roman" w:eastAsia="Calibri" w:hAnsi="Times New Roman" w:cs="Times New Roman"/>
          <w:sz w:val="24"/>
          <w:lang w:val="sr-Latn-CS" w:eastAsia="sr-Latn-CS" w:bidi="en-US"/>
        </w:rPr>
        <w:t>.</w:t>
      </w:r>
    </w:p>
    <w:p w:rsidR="00BB0922" w:rsidRPr="00BB0922" w:rsidRDefault="00BB0922" w:rsidP="00BB0922">
      <w:pPr>
        <w:spacing w:after="0" w:line="240" w:lineRule="auto"/>
        <w:ind w:left="1571"/>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left="567"/>
        <w:jc w:val="both"/>
        <w:rPr>
          <w:rFonts w:ascii="Times New Roman" w:eastAsia="Calibri" w:hAnsi="Times New Roman" w:cs="Times New Roman"/>
          <w:b/>
          <w:sz w:val="24"/>
          <w:lang w:val="sr-Latn-CS"/>
        </w:rPr>
      </w:pPr>
      <w:r w:rsidRPr="00BB0922">
        <w:rPr>
          <w:rFonts w:ascii="Times New Roman" w:eastAsia="Calibri" w:hAnsi="Times New Roman" w:cs="Times New Roman"/>
          <w:b/>
          <w:sz w:val="24"/>
          <w:lang w:val="sr-Latn-CS"/>
        </w:rPr>
        <w:t xml:space="preserve">Циљеви газдовања за наменску целину 10 </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Циљеви газдовања за ову наменску целину су: </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Биолошко стабилизовање састојине уз максималну производњу најбољег квалитета и вредности које пружа дати потенцијал станишта уз очување и унапређење производних и општекорисних функција шуме.</w:t>
      </w:r>
    </w:p>
    <w:p w:rsidR="00BB0922" w:rsidRPr="00BB0922" w:rsidRDefault="00BB0922" w:rsidP="00BB0922">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Узгојним мерама обезбедити добру обраслост и услове за несметан развој стаблима најповољнијих особина да би се сачувала и увећала продукциона способност станишта. </w:t>
      </w:r>
    </w:p>
    <w:p w:rsidR="00BB0922" w:rsidRPr="00BB0922" w:rsidRDefault="00BB0922" w:rsidP="00BB0922">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Превођење у високи узгојни облик изданачких шума поступном конверзијом са евентуално парцијалним комплетирањем сетвом или садњом. </w:t>
      </w:r>
    </w:p>
    <w:p w:rsidR="00BB0922" w:rsidRPr="00BB0922" w:rsidRDefault="00BB0922" w:rsidP="00BB0922">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Тежити враћању лишћара на површинама где су у ранијим периодима сађени четинари којима то није природно станиште.</w:t>
      </w:r>
    </w:p>
    <w:p w:rsidR="00BB0922" w:rsidRPr="004D1A4B" w:rsidRDefault="00BB0922" w:rsidP="00BB0922">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Одржати здравствено стање састојина тамо где је добро и поправити тамо где није.</w:t>
      </w:r>
    </w:p>
    <w:p w:rsidR="004D1A4B" w:rsidRDefault="004D1A4B" w:rsidP="004D1A4B">
      <w:pPr>
        <w:spacing w:after="0" w:line="240" w:lineRule="auto"/>
        <w:ind w:right="504"/>
        <w:jc w:val="both"/>
        <w:rPr>
          <w:rFonts w:ascii="Times New Roman" w:eastAsia="Calibri" w:hAnsi="Times New Roman" w:cs="Times New Roman"/>
          <w:sz w:val="24"/>
        </w:rPr>
      </w:pPr>
    </w:p>
    <w:p w:rsidR="004D1A4B" w:rsidRPr="00BB0922" w:rsidRDefault="004D1A4B" w:rsidP="004D1A4B">
      <w:pPr>
        <w:spacing w:after="0" w:line="240" w:lineRule="auto"/>
        <w:ind w:right="504"/>
        <w:jc w:val="both"/>
        <w:rPr>
          <w:rFonts w:ascii="Times New Roman" w:eastAsia="Calibri" w:hAnsi="Times New Roman" w:cs="Times New Roman"/>
          <w:sz w:val="24"/>
          <w:lang w:val="sr-Latn-CS"/>
        </w:rPr>
      </w:pPr>
    </w:p>
    <w:p w:rsidR="004D1A4B" w:rsidRDefault="004D1A4B" w:rsidP="004D1A4B">
      <w:pPr>
        <w:pStyle w:val="Osnovatext"/>
        <w:ind w:left="567" w:firstLine="0"/>
        <w:rPr>
          <w:b/>
        </w:rPr>
      </w:pPr>
      <w:r w:rsidRPr="001702B9">
        <w:rPr>
          <w:b/>
        </w:rPr>
        <w:t>Циљеви газдовања за</w:t>
      </w:r>
      <w:r>
        <w:rPr>
          <w:b/>
        </w:rPr>
        <w:t xml:space="preserve"> наменску целину 17</w:t>
      </w:r>
      <w:r w:rsidRPr="00CA5CA9">
        <w:rPr>
          <w:b/>
        </w:rPr>
        <w:t xml:space="preserve"> </w:t>
      </w:r>
    </w:p>
    <w:p w:rsidR="004D1A4B" w:rsidRDefault="004D1A4B" w:rsidP="004D1A4B">
      <w:pPr>
        <w:pStyle w:val="Osnovatext"/>
        <w:ind w:left="567" w:firstLine="0"/>
        <w:rPr>
          <w:b/>
        </w:rPr>
      </w:pPr>
    </w:p>
    <w:p w:rsidR="004D1A4B" w:rsidRPr="001702B9" w:rsidRDefault="004D1A4B" w:rsidP="004D1A4B">
      <w:pPr>
        <w:pStyle w:val="Osnovatext"/>
        <w:numPr>
          <w:ilvl w:val="0"/>
          <w:numId w:val="6"/>
        </w:numPr>
        <w:ind w:left="709" w:right="504" w:firstLine="425"/>
      </w:pPr>
      <w:r w:rsidRPr="001702B9">
        <w:t>Довођење семенских састојина у оптимално стање у циљу производње</w:t>
      </w:r>
      <w:r>
        <w:t xml:space="preserve"> што квалитетнијег семена</w:t>
      </w:r>
      <w:r w:rsidRPr="001702B9">
        <w:t>.</w:t>
      </w:r>
    </w:p>
    <w:p w:rsidR="0040431B" w:rsidRPr="00BB0922" w:rsidRDefault="0040431B" w:rsidP="0040431B">
      <w:pPr>
        <w:spacing w:after="0" w:line="240" w:lineRule="auto"/>
        <w:ind w:right="504"/>
        <w:jc w:val="both"/>
        <w:rPr>
          <w:rFonts w:ascii="Times New Roman" w:eastAsia="Calibri" w:hAnsi="Times New Roman" w:cs="Times New Roman"/>
          <w:sz w:val="24"/>
          <w:lang w:val="sr-Latn-CS"/>
        </w:rPr>
      </w:pPr>
    </w:p>
    <w:p w:rsidR="0040431B" w:rsidRDefault="0040431B" w:rsidP="0040431B">
      <w:pPr>
        <w:pStyle w:val="Osnovatext"/>
        <w:ind w:left="567" w:firstLine="0"/>
        <w:rPr>
          <w:b/>
        </w:rPr>
      </w:pPr>
      <w:r w:rsidRPr="001702B9">
        <w:rPr>
          <w:b/>
        </w:rPr>
        <w:t>Циљеви газдовања за</w:t>
      </w:r>
      <w:r>
        <w:rPr>
          <w:b/>
        </w:rPr>
        <w:t xml:space="preserve"> наменску целину 20</w:t>
      </w:r>
      <w:r w:rsidRPr="00CA5CA9">
        <w:rPr>
          <w:b/>
        </w:rPr>
        <w:t xml:space="preserve"> </w:t>
      </w:r>
    </w:p>
    <w:p w:rsidR="004D1A4B" w:rsidRPr="00B0371D" w:rsidRDefault="004D1A4B" w:rsidP="004D1A4B">
      <w:pPr>
        <w:pStyle w:val="Osnovatext"/>
        <w:ind w:firstLine="851"/>
        <w:rPr>
          <w:sz w:val="20"/>
        </w:rPr>
      </w:pPr>
    </w:p>
    <w:p w:rsidR="00310DF5" w:rsidRPr="00310DF5" w:rsidRDefault="00505776" w:rsidP="00310DF5">
      <w:pPr>
        <w:pStyle w:val="Osnovatext"/>
        <w:numPr>
          <w:ilvl w:val="0"/>
          <w:numId w:val="6"/>
        </w:numPr>
        <w:ind w:left="709" w:right="504" w:firstLine="425"/>
      </w:pPr>
      <w:r w:rsidRPr="00310DF5">
        <w:t>Ц</w:t>
      </w:r>
      <w:r w:rsidR="00821066" w:rsidRPr="00310DF5">
        <w:t xml:space="preserve">иљеви газдовања за ову наменску целину условљени су основном наменом – заштита вода (водоснабдевање) II  степена, подручје уже зоне заштите изворишта на ком се успоставља режим санитарног надзора.  </w:t>
      </w:r>
    </w:p>
    <w:p w:rsidR="00310DF5" w:rsidRPr="00310DF5" w:rsidRDefault="00821066" w:rsidP="00310DF5">
      <w:pPr>
        <w:pStyle w:val="Osnovatext"/>
        <w:numPr>
          <w:ilvl w:val="0"/>
          <w:numId w:val="6"/>
        </w:numPr>
        <w:ind w:left="709" w:right="504" w:firstLine="425"/>
      </w:pPr>
      <w:r w:rsidRPr="00310DF5">
        <w:t>Ограничава се обим економске експлоатације шума, одређивањем шума за заштитне шуме као приоритетном функцијом.</w:t>
      </w:r>
    </w:p>
    <w:p w:rsidR="00821066" w:rsidRPr="00310DF5" w:rsidRDefault="00821066" w:rsidP="00310DF5">
      <w:pPr>
        <w:pStyle w:val="Osnovatext"/>
        <w:numPr>
          <w:ilvl w:val="0"/>
          <w:numId w:val="6"/>
        </w:numPr>
        <w:ind w:left="709" w:right="504" w:firstLine="425"/>
      </w:pPr>
      <w:r w:rsidRPr="00310DF5">
        <w:t xml:space="preserve"> Газдовање шумама усклађује се са интересима водопривреде, првенствено у погледу заштите од ерозије и потенцијалних клизишта у току експлоатације акумулације.</w:t>
      </w:r>
    </w:p>
    <w:p w:rsidR="004D1A4B" w:rsidRPr="00310DF5" w:rsidRDefault="00821066" w:rsidP="00310DF5">
      <w:pPr>
        <w:pStyle w:val="ListParagraph"/>
        <w:ind w:left="1637"/>
        <w:jc w:val="both"/>
        <w:rPr>
          <w:rFonts w:ascii="Arial" w:hAnsi="Arial" w:cs="Arial"/>
          <w:sz w:val="20"/>
        </w:rPr>
      </w:pPr>
      <w:r w:rsidRPr="00821066">
        <w:rPr>
          <w:rFonts w:ascii="Arial" w:hAnsi="Arial" w:cs="Arial"/>
          <w:sz w:val="20"/>
        </w:rPr>
        <w:tab/>
      </w:r>
    </w:p>
    <w:p w:rsidR="0040431B" w:rsidRPr="00BB0922" w:rsidRDefault="0040431B" w:rsidP="0040431B">
      <w:pPr>
        <w:spacing w:after="0" w:line="240" w:lineRule="auto"/>
        <w:ind w:right="504"/>
        <w:jc w:val="both"/>
        <w:rPr>
          <w:rFonts w:ascii="Times New Roman" w:eastAsia="Calibri" w:hAnsi="Times New Roman" w:cs="Times New Roman"/>
          <w:sz w:val="24"/>
          <w:lang w:val="sr-Latn-CS"/>
        </w:rPr>
      </w:pPr>
    </w:p>
    <w:p w:rsidR="0040431B" w:rsidRPr="0040431B" w:rsidRDefault="0040431B" w:rsidP="0040431B">
      <w:pPr>
        <w:pStyle w:val="Osnovatext"/>
        <w:ind w:left="567" w:firstLine="0"/>
        <w:rPr>
          <w:b/>
        </w:rPr>
      </w:pPr>
      <w:r w:rsidRPr="001702B9">
        <w:rPr>
          <w:b/>
        </w:rPr>
        <w:t>Циљеви газдовања за</w:t>
      </w:r>
      <w:r>
        <w:rPr>
          <w:b/>
        </w:rPr>
        <w:t xml:space="preserve"> наменску целину 21</w:t>
      </w:r>
    </w:p>
    <w:p w:rsidR="00894A56" w:rsidRPr="00832973" w:rsidRDefault="00894A56" w:rsidP="00BB0922">
      <w:pPr>
        <w:spacing w:after="0" w:line="240" w:lineRule="auto"/>
        <w:jc w:val="both"/>
        <w:rPr>
          <w:rFonts w:ascii="Times New Roman" w:eastAsia="Calibri" w:hAnsi="Times New Roman" w:cs="Times New Roman"/>
          <w:sz w:val="24"/>
        </w:rPr>
      </w:pPr>
    </w:p>
    <w:p w:rsidR="00E917D6" w:rsidRPr="00E917D6" w:rsidRDefault="00821066" w:rsidP="00E917D6">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310DF5">
        <w:rPr>
          <w:rFonts w:ascii="Times New Roman" w:eastAsia="Calibri" w:hAnsi="Times New Roman" w:cs="Times New Roman"/>
          <w:sz w:val="24"/>
          <w:lang w:val="sr-Latn-CS"/>
        </w:rPr>
        <w:t xml:space="preserve">Посебни циљеви газдовања за ову наменску целину условљени су основном наменом – заштита вода (водоснабдевање) III </w:t>
      </w:r>
      <w:r w:rsidR="00832973">
        <w:rPr>
          <w:rFonts w:ascii="Times New Roman" w:eastAsia="Calibri" w:hAnsi="Times New Roman" w:cs="Times New Roman"/>
          <w:sz w:val="24"/>
          <w:lang w:val="sr-Latn-CS"/>
        </w:rPr>
        <w:t>степена, подручје</w:t>
      </w:r>
      <w:r w:rsidR="00832973">
        <w:rPr>
          <w:rFonts w:ascii="Times New Roman" w:eastAsia="Calibri" w:hAnsi="Times New Roman" w:cs="Times New Roman"/>
          <w:sz w:val="24"/>
        </w:rPr>
        <w:t xml:space="preserve"> шире</w:t>
      </w:r>
      <w:r w:rsidRPr="00310DF5">
        <w:rPr>
          <w:rFonts w:ascii="Times New Roman" w:eastAsia="Calibri" w:hAnsi="Times New Roman" w:cs="Times New Roman"/>
          <w:sz w:val="24"/>
          <w:lang w:val="sr-Latn-CS"/>
        </w:rPr>
        <w:t xml:space="preserve"> зоне заштите изворишта на ком се успоставља режим </w:t>
      </w:r>
      <w:r w:rsidR="00310DF5" w:rsidRPr="00310DF5">
        <w:rPr>
          <w:rFonts w:ascii="Times New Roman" w:eastAsia="Calibri" w:hAnsi="Times New Roman" w:cs="Times New Roman"/>
          <w:sz w:val="24"/>
          <w:lang w:val="sr-Latn-CS"/>
        </w:rPr>
        <w:t>селективног санитарног надзора и ограничења.</w:t>
      </w:r>
    </w:p>
    <w:p w:rsidR="00832973" w:rsidRPr="00E917D6" w:rsidRDefault="00821066" w:rsidP="00E917D6">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310DF5">
        <w:rPr>
          <w:rFonts w:ascii="Times New Roman" w:eastAsia="Calibri" w:hAnsi="Times New Roman" w:cs="Times New Roman"/>
          <w:sz w:val="24"/>
          <w:lang w:val="sr-Latn-CS"/>
        </w:rPr>
        <w:lastRenderedPageBreak/>
        <w:t xml:space="preserve"> </w:t>
      </w:r>
      <w:r w:rsidR="00E917D6" w:rsidRPr="006660D1">
        <w:rPr>
          <w:rFonts w:ascii="Times New Roman" w:eastAsia="Calibri" w:hAnsi="Times New Roman" w:cs="Times New Roman"/>
          <w:sz w:val="24"/>
          <w:lang w:val="sr-Latn-CS"/>
        </w:rPr>
        <w:t>Газдовање шумама и шумским земљиштем ограничено је на оне мере које су утврђене у плановима и основама газдовања шумама</w:t>
      </w:r>
      <w:r w:rsidR="00E917D6">
        <w:rPr>
          <w:rFonts w:ascii="Times New Roman" w:eastAsia="Calibri" w:hAnsi="Times New Roman" w:cs="Times New Roman"/>
          <w:sz w:val="24"/>
        </w:rPr>
        <w:t>, и усклађене са интересима водопривреде.</w:t>
      </w:r>
    </w:p>
    <w:p w:rsidR="00832973" w:rsidRPr="00E917D6" w:rsidRDefault="00821066" w:rsidP="00832973">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310DF5">
        <w:rPr>
          <w:rFonts w:ascii="Times New Roman" w:eastAsia="Calibri" w:hAnsi="Times New Roman" w:cs="Times New Roman"/>
          <w:sz w:val="24"/>
          <w:lang w:val="sr-Latn-CS"/>
        </w:rPr>
        <w:t>Развој и уређење локалних саобраћајница и техничке инфраструктуре реализоваће се без посебних захтева у погледу заштите изворишта.</w:t>
      </w:r>
    </w:p>
    <w:p w:rsidR="00E917D6" w:rsidRPr="00832973" w:rsidRDefault="00E917D6" w:rsidP="00E917D6">
      <w:pPr>
        <w:spacing w:after="0" w:line="240" w:lineRule="auto"/>
        <w:ind w:left="1134" w:right="504"/>
        <w:jc w:val="both"/>
        <w:rPr>
          <w:rFonts w:ascii="Times New Roman" w:eastAsia="Calibri" w:hAnsi="Times New Roman" w:cs="Times New Roman"/>
          <w:sz w:val="24"/>
          <w:lang w:val="sr-Latn-CS"/>
        </w:rPr>
      </w:pPr>
    </w:p>
    <w:p w:rsidR="00BB0922" w:rsidRPr="00BB0922" w:rsidRDefault="00BB0922" w:rsidP="00BB0922">
      <w:pPr>
        <w:spacing w:after="0" w:line="240" w:lineRule="auto"/>
        <w:ind w:left="567"/>
        <w:jc w:val="both"/>
        <w:rPr>
          <w:rFonts w:ascii="Times New Roman" w:eastAsia="Calibri" w:hAnsi="Times New Roman" w:cs="Times New Roman"/>
          <w:b/>
          <w:sz w:val="24"/>
          <w:lang w:val="sr-Latn-CS"/>
        </w:rPr>
      </w:pPr>
      <w:r w:rsidRPr="00BB0922">
        <w:rPr>
          <w:rFonts w:ascii="Times New Roman" w:eastAsia="Calibri" w:hAnsi="Times New Roman" w:cs="Times New Roman"/>
          <w:b/>
          <w:sz w:val="24"/>
          <w:lang w:val="sr-Latn-CS"/>
        </w:rPr>
        <w:t xml:space="preserve">Циљеви газдовања за наменску целину 26 </w:t>
      </w:r>
    </w:p>
    <w:p w:rsidR="00BB0922" w:rsidRPr="006660D1"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Биолошко стабилизовање састојине да би се обезбедила заштита земљишта од ерозивних процеса уз максималну производњу најбољег квалитета и вредности које пружа дати потенцијал станишта уз очување и унапређење производних и општекорисних функција шуме.</w:t>
      </w:r>
    </w:p>
    <w:p w:rsidR="00BB0922" w:rsidRPr="00BB0922" w:rsidRDefault="00BB0922" w:rsidP="00BB0922">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Превођење у високи узгојни облик изданачких шума. </w:t>
      </w:r>
    </w:p>
    <w:p w:rsidR="00BB0922" w:rsidRDefault="00BB0922" w:rsidP="00BB0922">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Одржати здравствено стање састојина тамо где је добро и поправити тамо где није. </w:t>
      </w:r>
    </w:p>
    <w:p w:rsidR="001558AE" w:rsidRDefault="001558AE" w:rsidP="001558AE">
      <w:pPr>
        <w:spacing w:after="0" w:line="240" w:lineRule="auto"/>
        <w:ind w:left="1134" w:right="504"/>
        <w:jc w:val="both"/>
        <w:rPr>
          <w:rFonts w:ascii="Times New Roman" w:eastAsia="Calibri" w:hAnsi="Times New Roman" w:cs="Times New Roman"/>
          <w:sz w:val="24"/>
          <w:lang w:val="sr-Latn-CS"/>
        </w:rPr>
      </w:pPr>
    </w:p>
    <w:p w:rsidR="001558AE" w:rsidRDefault="001558AE" w:rsidP="001558AE">
      <w:pPr>
        <w:spacing w:after="0" w:line="240" w:lineRule="auto"/>
        <w:ind w:left="567"/>
        <w:jc w:val="both"/>
        <w:rPr>
          <w:rFonts w:ascii="Times New Roman" w:eastAsia="Calibri" w:hAnsi="Times New Roman" w:cs="Times New Roman"/>
          <w:b/>
          <w:sz w:val="24"/>
        </w:rPr>
      </w:pPr>
      <w:r w:rsidRPr="00BB0922">
        <w:rPr>
          <w:rFonts w:ascii="Times New Roman" w:eastAsia="Calibri" w:hAnsi="Times New Roman" w:cs="Times New Roman"/>
          <w:b/>
          <w:sz w:val="24"/>
          <w:lang w:val="sr-Latn-CS"/>
        </w:rPr>
        <w:t>Циљеви газдовања за намен</w:t>
      </w:r>
      <w:r>
        <w:rPr>
          <w:rFonts w:ascii="Times New Roman" w:eastAsia="Calibri" w:hAnsi="Times New Roman" w:cs="Times New Roman"/>
          <w:b/>
          <w:sz w:val="24"/>
          <w:lang w:val="sr-Latn-CS"/>
        </w:rPr>
        <w:t>ску целину 5</w:t>
      </w:r>
      <w:r w:rsidRPr="00BB0922">
        <w:rPr>
          <w:rFonts w:ascii="Times New Roman" w:eastAsia="Calibri" w:hAnsi="Times New Roman" w:cs="Times New Roman"/>
          <w:b/>
          <w:sz w:val="24"/>
          <w:lang w:val="sr-Latn-CS"/>
        </w:rPr>
        <w:t xml:space="preserve">6 </w:t>
      </w:r>
    </w:p>
    <w:p w:rsidR="001558AE" w:rsidRPr="007516CB" w:rsidRDefault="001558AE" w:rsidP="001558AE">
      <w:pPr>
        <w:spacing w:after="0" w:line="240" w:lineRule="auto"/>
        <w:ind w:left="567"/>
        <w:jc w:val="both"/>
        <w:rPr>
          <w:rFonts w:ascii="Times New Roman" w:eastAsia="Calibri" w:hAnsi="Times New Roman" w:cs="Times New Roman"/>
          <w:b/>
          <w:sz w:val="24"/>
        </w:rPr>
      </w:pPr>
    </w:p>
    <w:p w:rsidR="001558AE" w:rsidRPr="006660D1" w:rsidRDefault="001558AE" w:rsidP="001558AE">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6660D1">
        <w:rPr>
          <w:rFonts w:ascii="Times New Roman" w:eastAsia="Calibri" w:hAnsi="Times New Roman" w:cs="Times New Roman"/>
          <w:sz w:val="24"/>
          <w:lang w:val="sr-Latn-CS"/>
        </w:rPr>
        <w:t>Чување, заштита и повећање биодиверзитета на е</w:t>
      </w:r>
      <w:r>
        <w:rPr>
          <w:rFonts w:ascii="Times New Roman" w:eastAsia="Calibri" w:hAnsi="Times New Roman" w:cs="Times New Roman"/>
          <w:sz w:val="24"/>
          <w:lang w:val="sr-Latn-CS"/>
        </w:rPr>
        <w:t>косистемском и специјском нивоу</w:t>
      </w:r>
      <w:r>
        <w:rPr>
          <w:rFonts w:ascii="Times New Roman" w:eastAsia="Calibri" w:hAnsi="Times New Roman" w:cs="Times New Roman"/>
          <w:sz w:val="24"/>
        </w:rPr>
        <w:t>.</w:t>
      </w:r>
    </w:p>
    <w:p w:rsidR="001558AE" w:rsidRPr="006660D1" w:rsidRDefault="001558AE" w:rsidP="001558AE">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6660D1">
        <w:rPr>
          <w:rFonts w:ascii="Times New Roman" w:eastAsia="Calibri" w:hAnsi="Times New Roman" w:cs="Times New Roman"/>
          <w:sz w:val="24"/>
          <w:lang w:val="sr-Latn-CS"/>
        </w:rPr>
        <w:t>Активна заштита ради очувања и унапређења природних вредности, посебно кроз мере управљања популацијама дивљих биљака и животиња</w:t>
      </w:r>
      <w:r>
        <w:rPr>
          <w:rFonts w:ascii="Times New Roman" w:eastAsia="Calibri" w:hAnsi="Times New Roman" w:cs="Times New Roman"/>
          <w:sz w:val="24"/>
        </w:rPr>
        <w:t>.</w:t>
      </w:r>
    </w:p>
    <w:p w:rsidR="001558AE" w:rsidRPr="006660D1" w:rsidRDefault="001558AE" w:rsidP="001558AE">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6660D1">
        <w:rPr>
          <w:rFonts w:ascii="Times New Roman" w:eastAsia="Calibri" w:hAnsi="Times New Roman" w:cs="Times New Roman"/>
          <w:sz w:val="24"/>
          <w:lang w:val="sr-Latn-CS"/>
        </w:rPr>
        <w:t>Враћање аутохтоности шуме и унапређење стања састојина</w:t>
      </w:r>
      <w:r>
        <w:rPr>
          <w:rFonts w:ascii="Times New Roman" w:eastAsia="Calibri" w:hAnsi="Times New Roman" w:cs="Times New Roman"/>
          <w:sz w:val="24"/>
        </w:rPr>
        <w:t>.</w:t>
      </w:r>
    </w:p>
    <w:p w:rsidR="001558AE" w:rsidRPr="006660D1" w:rsidRDefault="001558AE" w:rsidP="001558AE">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6660D1">
        <w:rPr>
          <w:rFonts w:ascii="Times New Roman" w:eastAsia="Calibri" w:hAnsi="Times New Roman" w:cs="Times New Roman"/>
          <w:sz w:val="24"/>
          <w:lang w:val="sr-Latn-CS"/>
        </w:rPr>
        <w:t>Управљачке интервенције у циљу  рестаурације, ревитализације и укупног унапређења</w:t>
      </w:r>
      <w:r>
        <w:rPr>
          <w:rFonts w:ascii="Times New Roman" w:eastAsia="Calibri" w:hAnsi="Times New Roman" w:cs="Times New Roman"/>
          <w:sz w:val="24"/>
          <w:lang w:val="sr-Latn-CS"/>
        </w:rPr>
        <w:t xml:space="preserve"> заштићеног подручја</w:t>
      </w:r>
      <w:r>
        <w:rPr>
          <w:rFonts w:ascii="Times New Roman" w:eastAsia="Calibri" w:hAnsi="Times New Roman" w:cs="Times New Roman"/>
          <w:sz w:val="24"/>
        </w:rPr>
        <w:t>.</w:t>
      </w:r>
    </w:p>
    <w:p w:rsidR="001558AE" w:rsidRPr="006660D1" w:rsidRDefault="001558AE" w:rsidP="001558AE">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6660D1">
        <w:rPr>
          <w:rFonts w:ascii="Times New Roman" w:eastAsia="Calibri" w:hAnsi="Times New Roman" w:cs="Times New Roman"/>
          <w:sz w:val="24"/>
          <w:lang w:val="sr-Latn-CS"/>
        </w:rPr>
        <w:t>Радови и активности у мери која омогућава унапређење стања и презентацију природног добра без последица по његове примарне вредности</w:t>
      </w:r>
      <w:r>
        <w:rPr>
          <w:rFonts w:ascii="Times New Roman" w:eastAsia="Calibri" w:hAnsi="Times New Roman" w:cs="Times New Roman"/>
          <w:sz w:val="24"/>
        </w:rPr>
        <w:t>.</w:t>
      </w:r>
    </w:p>
    <w:p w:rsidR="001558AE" w:rsidRPr="007516CB" w:rsidRDefault="001558AE" w:rsidP="001558AE">
      <w:pPr>
        <w:spacing w:after="0" w:line="240" w:lineRule="auto"/>
        <w:ind w:left="567"/>
        <w:jc w:val="both"/>
        <w:rPr>
          <w:rFonts w:ascii="Times New Roman" w:eastAsia="Calibri" w:hAnsi="Times New Roman" w:cs="Times New Roman"/>
          <w:sz w:val="24"/>
          <w:lang w:val="sr-Latn-CS"/>
        </w:rPr>
      </w:pPr>
    </w:p>
    <w:p w:rsidR="001558AE" w:rsidRPr="006660D1" w:rsidRDefault="001558AE" w:rsidP="001558AE">
      <w:pPr>
        <w:spacing w:after="0" w:line="240" w:lineRule="auto"/>
        <w:ind w:left="567"/>
        <w:jc w:val="both"/>
        <w:rPr>
          <w:rFonts w:ascii="Times New Roman" w:eastAsia="Calibri" w:hAnsi="Times New Roman" w:cs="Times New Roman"/>
          <w:b/>
          <w:sz w:val="24"/>
        </w:rPr>
      </w:pPr>
      <w:r w:rsidRPr="00BB0922">
        <w:rPr>
          <w:rFonts w:ascii="Times New Roman" w:eastAsia="Calibri" w:hAnsi="Times New Roman" w:cs="Times New Roman"/>
          <w:b/>
          <w:sz w:val="24"/>
          <w:lang w:val="sr-Latn-CS"/>
        </w:rPr>
        <w:t>Циљеви газдовања за намен</w:t>
      </w:r>
      <w:r>
        <w:rPr>
          <w:rFonts w:ascii="Times New Roman" w:eastAsia="Calibri" w:hAnsi="Times New Roman" w:cs="Times New Roman"/>
          <w:b/>
          <w:sz w:val="24"/>
          <w:lang w:val="sr-Latn-CS"/>
        </w:rPr>
        <w:t>ску целину 5</w:t>
      </w:r>
      <w:r>
        <w:rPr>
          <w:rFonts w:ascii="Times New Roman" w:eastAsia="Calibri" w:hAnsi="Times New Roman" w:cs="Times New Roman"/>
          <w:b/>
          <w:sz w:val="24"/>
        </w:rPr>
        <w:t>7</w:t>
      </w:r>
    </w:p>
    <w:p w:rsidR="001558AE" w:rsidRPr="007516CB" w:rsidRDefault="001558AE" w:rsidP="001558AE">
      <w:pPr>
        <w:spacing w:after="0" w:line="240" w:lineRule="auto"/>
        <w:ind w:left="567"/>
        <w:jc w:val="both"/>
        <w:rPr>
          <w:rFonts w:ascii="Times New Roman" w:eastAsia="Calibri" w:hAnsi="Times New Roman" w:cs="Times New Roman"/>
          <w:b/>
          <w:sz w:val="24"/>
        </w:rPr>
      </w:pPr>
    </w:p>
    <w:p w:rsidR="001558AE" w:rsidRPr="006660D1" w:rsidRDefault="001558AE" w:rsidP="001558AE">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6660D1">
        <w:rPr>
          <w:rFonts w:ascii="Times New Roman" w:eastAsia="Calibri" w:hAnsi="Times New Roman" w:cs="Times New Roman"/>
          <w:sz w:val="24"/>
          <w:lang w:val="sr-Latn-CS"/>
        </w:rPr>
        <w:t>Чување, заштита и повећање биодиверзитета на е</w:t>
      </w:r>
      <w:r>
        <w:rPr>
          <w:rFonts w:ascii="Times New Roman" w:eastAsia="Calibri" w:hAnsi="Times New Roman" w:cs="Times New Roman"/>
          <w:sz w:val="24"/>
          <w:lang w:val="sr-Latn-CS"/>
        </w:rPr>
        <w:t>косистемском и специјском нивоу</w:t>
      </w:r>
      <w:r>
        <w:rPr>
          <w:rFonts w:ascii="Times New Roman" w:eastAsia="Calibri" w:hAnsi="Times New Roman" w:cs="Times New Roman"/>
          <w:sz w:val="24"/>
        </w:rPr>
        <w:t>.</w:t>
      </w:r>
    </w:p>
    <w:p w:rsidR="001558AE" w:rsidRPr="006660D1" w:rsidRDefault="001558AE" w:rsidP="001558AE">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6660D1">
        <w:rPr>
          <w:rFonts w:ascii="Times New Roman" w:eastAsia="Calibri" w:hAnsi="Times New Roman" w:cs="Times New Roman"/>
          <w:sz w:val="24"/>
          <w:lang w:val="sr-Latn-CS"/>
        </w:rPr>
        <w:t>Проактивна заштита где се могу вршити управљачке интервенције у циљу  рестаурације, ревитализације и укупног унапређења</w:t>
      </w:r>
      <w:r>
        <w:rPr>
          <w:rFonts w:ascii="Times New Roman" w:eastAsia="Calibri" w:hAnsi="Times New Roman" w:cs="Times New Roman"/>
          <w:sz w:val="24"/>
          <w:lang w:val="sr-Latn-CS"/>
        </w:rPr>
        <w:t xml:space="preserve"> заштићеног подручја</w:t>
      </w:r>
      <w:r>
        <w:rPr>
          <w:rFonts w:ascii="Times New Roman" w:eastAsia="Calibri" w:hAnsi="Times New Roman" w:cs="Times New Roman"/>
          <w:sz w:val="24"/>
        </w:rPr>
        <w:t>.</w:t>
      </w:r>
    </w:p>
    <w:p w:rsidR="001558AE" w:rsidRPr="006660D1" w:rsidRDefault="001558AE" w:rsidP="001558AE">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6660D1">
        <w:rPr>
          <w:rFonts w:ascii="Times New Roman" w:eastAsia="Calibri" w:hAnsi="Times New Roman" w:cs="Times New Roman"/>
          <w:sz w:val="24"/>
          <w:lang w:val="sr-Latn-CS"/>
        </w:rPr>
        <w:t>Враћање аутохтоности шу</w:t>
      </w:r>
      <w:r>
        <w:rPr>
          <w:rFonts w:ascii="Times New Roman" w:eastAsia="Calibri" w:hAnsi="Times New Roman" w:cs="Times New Roman"/>
          <w:sz w:val="24"/>
          <w:lang w:val="sr-Latn-CS"/>
        </w:rPr>
        <w:t>ме и унапређење стања састојина</w:t>
      </w:r>
      <w:r>
        <w:rPr>
          <w:rFonts w:ascii="Times New Roman" w:eastAsia="Calibri" w:hAnsi="Times New Roman" w:cs="Times New Roman"/>
          <w:sz w:val="24"/>
        </w:rPr>
        <w:t>.</w:t>
      </w:r>
    </w:p>
    <w:p w:rsidR="001558AE" w:rsidRPr="006660D1" w:rsidRDefault="001558AE" w:rsidP="001558AE">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6660D1">
        <w:rPr>
          <w:rFonts w:ascii="Times New Roman" w:eastAsia="Calibri" w:hAnsi="Times New Roman" w:cs="Times New Roman"/>
          <w:sz w:val="24"/>
          <w:lang w:val="sr-Latn-CS"/>
        </w:rPr>
        <w:t>Радови и активности у мери која омогућава унапређење стања и презентацију природног добра без последица по његове примарне вредности</w:t>
      </w:r>
      <w:r>
        <w:rPr>
          <w:rFonts w:ascii="Times New Roman" w:eastAsia="Calibri" w:hAnsi="Times New Roman" w:cs="Times New Roman"/>
          <w:sz w:val="24"/>
        </w:rPr>
        <w:t>.</w:t>
      </w:r>
    </w:p>
    <w:p w:rsidR="001558AE" w:rsidRPr="006660D1" w:rsidRDefault="001558AE" w:rsidP="001558AE">
      <w:pPr>
        <w:numPr>
          <w:ilvl w:val="0"/>
          <w:numId w:val="6"/>
        </w:numPr>
        <w:spacing w:after="0" w:line="240" w:lineRule="auto"/>
        <w:ind w:left="709" w:right="504" w:firstLine="425"/>
        <w:jc w:val="both"/>
        <w:rPr>
          <w:rFonts w:ascii="Times New Roman" w:eastAsia="Calibri" w:hAnsi="Times New Roman" w:cs="Times New Roman"/>
          <w:sz w:val="24"/>
          <w:lang w:val="sr-Latn-CS"/>
        </w:rPr>
      </w:pPr>
      <w:r w:rsidRPr="006660D1">
        <w:rPr>
          <w:rFonts w:ascii="Times New Roman" w:eastAsia="Calibri" w:hAnsi="Times New Roman" w:cs="Times New Roman"/>
          <w:sz w:val="24"/>
          <w:lang w:val="sr-Latn-CS"/>
        </w:rPr>
        <w:t>Газдовање шумама и шумским земљиштем ограничено је на оне мере које су утврђене у плановима и основама газдовања шумама</w:t>
      </w:r>
      <w:r>
        <w:rPr>
          <w:rFonts w:ascii="Times New Roman" w:eastAsia="Calibri" w:hAnsi="Times New Roman" w:cs="Times New Roman"/>
          <w:sz w:val="24"/>
        </w:rPr>
        <w:t>.</w:t>
      </w:r>
    </w:p>
    <w:p w:rsidR="00BB0922" w:rsidRPr="00AC0344" w:rsidRDefault="00BB0922" w:rsidP="00BB0922">
      <w:pPr>
        <w:spacing w:after="0" w:line="240" w:lineRule="auto"/>
        <w:ind w:left="1134" w:right="504"/>
        <w:jc w:val="both"/>
        <w:rPr>
          <w:rFonts w:ascii="Times New Roman" w:eastAsia="Calibri" w:hAnsi="Times New Roman" w:cs="Times New Roman"/>
          <w:sz w:val="24"/>
        </w:rPr>
      </w:pPr>
    </w:p>
    <w:p w:rsidR="00BB0922" w:rsidRPr="00BB0922" w:rsidRDefault="00BB0922" w:rsidP="00BB0922">
      <w:pPr>
        <w:spacing w:after="0" w:line="240" w:lineRule="auto"/>
        <w:ind w:left="567"/>
        <w:jc w:val="both"/>
        <w:rPr>
          <w:rFonts w:ascii="Times New Roman" w:eastAsia="Calibri" w:hAnsi="Times New Roman" w:cs="Times New Roman"/>
          <w:b/>
          <w:sz w:val="24"/>
          <w:lang w:val="sr-Latn-CS"/>
        </w:rPr>
      </w:pPr>
      <w:r w:rsidRPr="00BB0922">
        <w:rPr>
          <w:rFonts w:ascii="Times New Roman" w:eastAsia="Calibri" w:hAnsi="Times New Roman" w:cs="Times New Roman"/>
          <w:b/>
          <w:sz w:val="24"/>
          <w:lang w:val="sr-Latn-CS"/>
        </w:rPr>
        <w:t xml:space="preserve">Циљеви газдовања за наменску целину 66 </w:t>
      </w:r>
    </w:p>
    <w:p w:rsidR="00BB0922" w:rsidRPr="00BB0922" w:rsidRDefault="00BB0922" w:rsidP="007516CB">
      <w:pPr>
        <w:spacing w:after="0" w:line="240" w:lineRule="auto"/>
        <w:ind w:firstLine="1276"/>
        <w:jc w:val="both"/>
        <w:rPr>
          <w:rFonts w:ascii="Times New Roman" w:eastAsia="Calibri" w:hAnsi="Times New Roman" w:cs="Times New Roman"/>
          <w:sz w:val="24"/>
          <w:lang w:val="sr-Latn-CS"/>
        </w:rPr>
      </w:pPr>
    </w:p>
    <w:p w:rsidR="00BB0922" w:rsidRDefault="00BB0922" w:rsidP="007516CB">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Састојине наменске целине 66 се трајно искључују из газдовања. У њима нема газдинских интервенција</w:t>
      </w:r>
      <w:r w:rsidR="00D61FAA">
        <w:rPr>
          <w:rFonts w:ascii="Times New Roman" w:eastAsia="Calibri" w:hAnsi="Times New Roman" w:cs="Times New Roman"/>
          <w:sz w:val="24"/>
          <w:lang w:val="sr-Latn-CS"/>
        </w:rPr>
        <w:t>,</w:t>
      </w:r>
      <w:r w:rsidRPr="00BB0922">
        <w:rPr>
          <w:rFonts w:ascii="Times New Roman" w:eastAsia="Calibri" w:hAnsi="Times New Roman" w:cs="Times New Roman"/>
          <w:sz w:val="24"/>
          <w:lang w:val="sr-Latn-CS"/>
        </w:rPr>
        <w:t xml:space="preserve"> односно не планирају се биолошко-узгојни радови (стално заштитне шуме).</w:t>
      </w:r>
    </w:p>
    <w:p w:rsidR="006660D1" w:rsidRPr="006660D1" w:rsidRDefault="006660D1" w:rsidP="007516CB">
      <w:pPr>
        <w:spacing w:after="0" w:line="240" w:lineRule="auto"/>
        <w:ind w:firstLine="851"/>
        <w:jc w:val="both"/>
        <w:rPr>
          <w:rFonts w:ascii="Times New Roman" w:eastAsia="Calibri" w:hAnsi="Times New Roman" w:cs="Times New Roman"/>
          <w:sz w:val="24"/>
        </w:rPr>
      </w:pPr>
    </w:p>
    <w:p w:rsidR="00604E32" w:rsidRDefault="00604E3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8C358B" w:rsidP="008C358B">
      <w:pPr>
        <w:pStyle w:val="Heading4"/>
      </w:pPr>
      <w:bookmarkStart w:id="147" w:name="_Toc482181580"/>
      <w:bookmarkStart w:id="148" w:name="_Toc482603403"/>
      <w:bookmarkStart w:id="149" w:name="_Toc137188357"/>
      <w:r>
        <w:lastRenderedPageBreak/>
        <w:t xml:space="preserve">7.1.2.2. </w:t>
      </w:r>
      <w:r w:rsidR="00BB0922" w:rsidRPr="00BB0922">
        <w:t>Производни циљеви</w:t>
      </w:r>
      <w:bookmarkEnd w:id="147"/>
      <w:bookmarkEnd w:id="148"/>
      <w:bookmarkEnd w:id="149"/>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Производња у шумском простору обухвата више врста производње, примарну и секундарну.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Производни циљеви су :</w:t>
      </w:r>
    </w:p>
    <w:p w:rsidR="00BB0922" w:rsidRPr="00BB0922" w:rsidRDefault="00BB0922" w:rsidP="00BB0922">
      <w:pPr>
        <w:numPr>
          <w:ilvl w:val="0"/>
          <w:numId w:val="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Производња квалитетних дрвних сортимената за механичку прераду уз што веће учешће квалитетних класа</w:t>
      </w:r>
      <w:r w:rsidRPr="00BB0922">
        <w:rPr>
          <w:rFonts w:ascii="Times New Roman" w:eastAsia="Calibri" w:hAnsi="Times New Roman" w:cs="Times New Roman"/>
          <w:sz w:val="24"/>
        </w:rPr>
        <w:t>.</w:t>
      </w:r>
    </w:p>
    <w:p w:rsidR="00BB0922" w:rsidRPr="00BB0922" w:rsidRDefault="00BB0922" w:rsidP="00BB0922">
      <w:pPr>
        <w:numPr>
          <w:ilvl w:val="0"/>
          <w:numId w:val="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Производња квалитетног огревног дрвета </w:t>
      </w:r>
      <w:r w:rsidRPr="00BB0922">
        <w:rPr>
          <w:rFonts w:ascii="Times New Roman" w:eastAsia="Calibri" w:hAnsi="Times New Roman" w:cs="Times New Roman"/>
          <w:sz w:val="24"/>
        </w:rPr>
        <w:t>лишћара.</w:t>
      </w:r>
    </w:p>
    <w:p w:rsidR="00BB0922" w:rsidRPr="00BB0922" w:rsidRDefault="00BB0922" w:rsidP="00BB0922">
      <w:pPr>
        <w:numPr>
          <w:ilvl w:val="0"/>
          <w:numId w:val="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Производња  целулозног дрвета као пратећих сортимената у производњи трупаца и облог техничког дрвета четинара.</w:t>
      </w:r>
    </w:p>
    <w:p w:rsidR="00BB0922" w:rsidRPr="00BB0922" w:rsidRDefault="00BB0922" w:rsidP="00BB0922">
      <w:pPr>
        <w:numPr>
          <w:ilvl w:val="0"/>
          <w:numId w:val="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Тежити да састојине после сваке сече буду стабилније, виталније, квалитетније и производно вредније.</w:t>
      </w:r>
    </w:p>
    <w:p w:rsidR="00BB0922" w:rsidRPr="00BB0922" w:rsidRDefault="00BB0922" w:rsidP="00BB0922">
      <w:pPr>
        <w:numPr>
          <w:ilvl w:val="0"/>
          <w:numId w:val="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Рационално искоришћење посечене дрвне масе уз што мању количину отпада. </w:t>
      </w:r>
    </w:p>
    <w:p w:rsidR="00BB0922" w:rsidRPr="00BB0922" w:rsidRDefault="00BB0922" w:rsidP="00BB0922">
      <w:pPr>
        <w:numPr>
          <w:ilvl w:val="0"/>
          <w:numId w:val="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Након извршених сеча, обавезно успостављање шумског реда.</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8C358B" w:rsidRDefault="008C358B" w:rsidP="008C358B">
      <w:pPr>
        <w:pStyle w:val="Heading4"/>
      </w:pPr>
      <w:bookmarkStart w:id="150" w:name="_Toc482181581"/>
      <w:bookmarkStart w:id="151" w:name="_Toc482603404"/>
      <w:bookmarkStart w:id="152" w:name="_Toc137188358"/>
      <w:r w:rsidRPr="008C358B">
        <w:t xml:space="preserve">7.1.2.3. </w:t>
      </w:r>
      <w:r w:rsidR="00BB0922" w:rsidRPr="008C358B">
        <w:t>Технички циљеви</w:t>
      </w:r>
      <w:bookmarkEnd w:id="150"/>
      <w:bookmarkEnd w:id="151"/>
      <w:bookmarkEnd w:id="152"/>
    </w:p>
    <w:p w:rsidR="00BB0922" w:rsidRPr="00BB0922" w:rsidRDefault="00BB0922" w:rsidP="00BB0922">
      <w:pPr>
        <w:spacing w:after="0" w:line="240" w:lineRule="auto"/>
        <w:ind w:firstLine="1276"/>
        <w:jc w:val="both"/>
        <w:rPr>
          <w:rFonts w:ascii="Times New Roman" w:eastAsia="Calibri" w:hAnsi="Times New Roman" w:cs="Times New Roman"/>
          <w:b/>
          <w:sz w:val="24"/>
          <w:lang w:val="sr-Latn-CS"/>
        </w:rPr>
      </w:pPr>
    </w:p>
    <w:p w:rsidR="00BB0922" w:rsidRPr="00BB0922" w:rsidRDefault="00BB0922" w:rsidP="00BB0922">
      <w:pPr>
        <w:numPr>
          <w:ilvl w:val="0"/>
          <w:numId w:val="8"/>
        </w:numPr>
        <w:spacing w:after="0" w:line="240" w:lineRule="auto"/>
        <w:ind w:left="170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Максимално механизовати све радне процесе у циљу рационализације свих фаза рада.</w:t>
      </w:r>
    </w:p>
    <w:p w:rsidR="00BB0922" w:rsidRPr="00BB0922" w:rsidRDefault="00BB0922" w:rsidP="00BB0922">
      <w:pPr>
        <w:numPr>
          <w:ilvl w:val="0"/>
          <w:numId w:val="8"/>
        </w:numPr>
        <w:spacing w:after="0" w:line="240" w:lineRule="auto"/>
        <w:ind w:left="170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Максимална продуктивност рада уз минималне трошкове.</w:t>
      </w:r>
    </w:p>
    <w:p w:rsidR="00BB0922" w:rsidRPr="00BB0922" w:rsidRDefault="00BB0922" w:rsidP="00BB0922">
      <w:pPr>
        <w:numPr>
          <w:ilvl w:val="0"/>
          <w:numId w:val="8"/>
        </w:numPr>
        <w:spacing w:after="0" w:line="240" w:lineRule="auto"/>
        <w:ind w:left="170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Стручно оспособљавање и усавршавање кадрова за увођење нове технологије.</w:t>
      </w:r>
    </w:p>
    <w:p w:rsidR="00BB0922" w:rsidRPr="00BB0922" w:rsidRDefault="00BB0922" w:rsidP="00BB0922">
      <w:pPr>
        <w:numPr>
          <w:ilvl w:val="0"/>
          <w:numId w:val="8"/>
        </w:numPr>
        <w:spacing w:after="0" w:line="240" w:lineRule="auto"/>
        <w:ind w:left="170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Редовно одржавање постојећих шумских комуникација.</w:t>
      </w:r>
    </w:p>
    <w:p w:rsidR="00BB0922" w:rsidRPr="00BB0922" w:rsidRDefault="00BB0922" w:rsidP="00BB0922">
      <w:pPr>
        <w:numPr>
          <w:ilvl w:val="0"/>
          <w:numId w:val="8"/>
        </w:numPr>
        <w:spacing w:after="0" w:line="240" w:lineRule="auto"/>
        <w:ind w:left="170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Присуство стручним семинарима.</w:t>
      </w:r>
    </w:p>
    <w:p w:rsidR="00BB0922" w:rsidRPr="00BB0922" w:rsidRDefault="008C358B" w:rsidP="008C358B">
      <w:pPr>
        <w:pStyle w:val="Heading4"/>
      </w:pPr>
      <w:bookmarkStart w:id="153" w:name="_Toc482181582"/>
      <w:bookmarkStart w:id="154" w:name="_Toc482603405"/>
      <w:bookmarkStart w:id="155" w:name="_Toc137188359"/>
      <w:r>
        <w:t xml:space="preserve">7.1.2.4. </w:t>
      </w:r>
      <w:r w:rsidR="00BB0922" w:rsidRPr="00BB0922">
        <w:t>Општекорисни циљеви</w:t>
      </w:r>
      <w:bookmarkEnd w:id="153"/>
      <w:bookmarkEnd w:id="154"/>
      <w:bookmarkEnd w:id="155"/>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numPr>
          <w:ilvl w:val="0"/>
          <w:numId w:val="9"/>
        </w:numPr>
        <w:tabs>
          <w:tab w:val="left" w:pos="1276"/>
        </w:tabs>
        <w:spacing w:after="0" w:line="240" w:lineRule="auto"/>
        <w:ind w:left="1701"/>
        <w:jc w:val="both"/>
        <w:rPr>
          <w:rFonts w:ascii="Times New Roman" w:eastAsia="Calibri" w:hAnsi="Times New Roman" w:cs="Times New Roman"/>
          <w:sz w:val="24"/>
          <w:szCs w:val="24"/>
          <w:lang w:val="ru-RU"/>
        </w:rPr>
      </w:pPr>
      <w:r w:rsidRPr="00BB0922">
        <w:rPr>
          <w:rFonts w:ascii="Times New Roman" w:eastAsia="Calibri" w:hAnsi="Times New Roman" w:cs="Times New Roman"/>
          <w:sz w:val="24"/>
          <w:szCs w:val="24"/>
          <w:lang w:val="ru-RU"/>
        </w:rPr>
        <w:t>Свим мерама и захтевима константно допринети јачању и унапређивању свих функција шуме.</w:t>
      </w:r>
    </w:p>
    <w:p w:rsidR="0042461A" w:rsidRPr="0042461A" w:rsidRDefault="00BB0922" w:rsidP="00806F2E">
      <w:pPr>
        <w:numPr>
          <w:ilvl w:val="0"/>
          <w:numId w:val="9"/>
        </w:numPr>
        <w:tabs>
          <w:tab w:val="left" w:pos="1276"/>
        </w:tabs>
        <w:spacing w:after="0" w:line="240" w:lineRule="auto"/>
        <w:ind w:left="170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ru-RU"/>
        </w:rPr>
        <w:t>Побољшати биолошку стабилност изданачких  и  вештачки подигнутих састојина.</w:t>
      </w:r>
      <w:bookmarkStart w:id="156" w:name="_Toc482181583"/>
      <w:bookmarkStart w:id="157" w:name="_Toc482603406"/>
    </w:p>
    <w:p w:rsidR="00BB0922" w:rsidRPr="00BB0922" w:rsidRDefault="00806F2E" w:rsidP="00806F2E">
      <w:pPr>
        <w:pStyle w:val="Heading2"/>
      </w:pPr>
      <w:bookmarkStart w:id="158" w:name="_Toc137188360"/>
      <w:r>
        <w:t xml:space="preserve">7.2. </w:t>
      </w:r>
      <w:r w:rsidR="00BB0922" w:rsidRPr="00BB0922">
        <w:t>Мере за постизање циљева газдовања</w:t>
      </w:r>
      <w:bookmarkEnd w:id="156"/>
      <w:bookmarkEnd w:id="157"/>
      <w:bookmarkEnd w:id="158"/>
    </w:p>
    <w:p w:rsidR="00BB0922" w:rsidRPr="00BB0922" w:rsidRDefault="00806F2E" w:rsidP="00806F2E">
      <w:pPr>
        <w:pStyle w:val="Heading3"/>
      </w:pPr>
      <w:bookmarkStart w:id="159" w:name="_Toc482181584"/>
      <w:bookmarkStart w:id="160" w:name="_Toc482603407"/>
      <w:bookmarkStart w:id="161" w:name="_Toc137188361"/>
      <w:r>
        <w:t xml:space="preserve">7.2.1. </w:t>
      </w:r>
      <w:r w:rsidR="00BB0922" w:rsidRPr="00BB0922">
        <w:t>Узгојне мере</w:t>
      </w:r>
      <w:bookmarkEnd w:id="159"/>
      <w:bookmarkEnd w:id="160"/>
      <w:bookmarkEnd w:id="161"/>
    </w:p>
    <w:p w:rsidR="00BB0922" w:rsidRPr="00BB0922" w:rsidRDefault="008C358B" w:rsidP="008C358B">
      <w:pPr>
        <w:pStyle w:val="Heading4"/>
      </w:pPr>
      <w:bookmarkStart w:id="162" w:name="_Toc482181585"/>
      <w:bookmarkStart w:id="163" w:name="_Toc482603408"/>
      <w:bookmarkStart w:id="164" w:name="_Toc137188362"/>
      <w:r>
        <w:t xml:space="preserve">7.2.1.1. </w:t>
      </w:r>
      <w:r w:rsidR="00BB0922" w:rsidRPr="00BB0922">
        <w:t>Избор система газдовања</w:t>
      </w:r>
      <w:bookmarkEnd w:id="162"/>
      <w:bookmarkEnd w:id="163"/>
      <w:bookmarkEnd w:id="164"/>
    </w:p>
    <w:p w:rsidR="00BB0922" w:rsidRPr="00BB0922" w:rsidRDefault="00BB0922" w:rsidP="00BB0922">
      <w:pPr>
        <w:tabs>
          <w:tab w:val="left" w:pos="709"/>
          <w:tab w:val="left" w:pos="851"/>
          <w:tab w:val="left" w:pos="993"/>
        </w:tabs>
        <w:spacing w:after="0" w:line="240" w:lineRule="auto"/>
        <w:ind w:firstLine="284"/>
        <w:jc w:val="both"/>
        <w:rPr>
          <w:rFonts w:ascii="Times New Roman" w:eastAsia="Times New Roman" w:hAnsi="Times New Roman" w:cs="Times New Roman"/>
          <w:sz w:val="24"/>
          <w:szCs w:val="24"/>
          <w:lang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Систем газдовања шумама дефинисан је одабраним начином неге и начином обнављања старе састојине, а име добија по сечама обнављања старе састојине. При избору система газдовања, треба имати у виду, да састојински облик карактерише и тачно установљено почетно стање (инвентура), добро утврђен прираст и коректно вођења евиденција сеча - што све заједно омогућава, дугорочно гледано, планско утврђено брзо достизање оптималног стања.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3"/>
          <w:szCs w:val="23"/>
          <w:lang w:val="sr-Latn-CS"/>
        </w:rPr>
        <w:t xml:space="preserve">На основу конкретних састојинских прилика и досадашњег газдовања, а уважавајући биолошке особине врсте дрвећа, </w:t>
      </w:r>
      <w:r w:rsidRPr="00BB0922">
        <w:rPr>
          <w:rFonts w:ascii="Times New Roman" w:eastAsia="Calibri" w:hAnsi="Times New Roman" w:cs="Times New Roman"/>
          <w:sz w:val="24"/>
          <w:lang w:val="sr-Latn-CS"/>
        </w:rPr>
        <w:t>у оквиру ГЈ „</w:t>
      </w:r>
      <w:r w:rsidR="003F720E">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xml:space="preserve">“ усвојен је систем газдовања: </w:t>
      </w:r>
    </w:p>
    <w:p w:rsidR="00BB0922" w:rsidRPr="00BB0922" w:rsidRDefault="00BB0922" w:rsidP="00BB0922">
      <w:pPr>
        <w:numPr>
          <w:ilvl w:val="0"/>
          <w:numId w:val="23"/>
        </w:numPr>
        <w:spacing w:after="0" w:line="240" w:lineRule="auto"/>
        <w:ind w:left="1418" w:hanging="207"/>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састојинско газдовање – оплодна сеча кратког периода обнављања – у високим, изданачким и вештачки подигнутим састојинама</w:t>
      </w:r>
      <w:r w:rsidRPr="00BB0922">
        <w:rPr>
          <w:rFonts w:ascii="Times New Roman" w:eastAsia="Calibri" w:hAnsi="Times New Roman" w:cs="Times New Roman"/>
          <w:sz w:val="24"/>
        </w:rPr>
        <w:t xml:space="preserve"> четинара на сиром</w:t>
      </w:r>
      <w:r w:rsidR="00953378">
        <w:rPr>
          <w:rFonts w:ascii="Times New Roman" w:eastAsia="Calibri" w:hAnsi="Times New Roman" w:cs="Times New Roman"/>
          <w:sz w:val="24"/>
        </w:rPr>
        <w:t>ашним, ксеротермним стаништима</w:t>
      </w:r>
    </w:p>
    <w:p w:rsidR="00AC0FB2" w:rsidRPr="00AC0FB2" w:rsidRDefault="00BB0922" w:rsidP="003E7C67">
      <w:pPr>
        <w:numPr>
          <w:ilvl w:val="0"/>
          <w:numId w:val="23"/>
        </w:numPr>
        <w:spacing w:after="0" w:line="240" w:lineRule="auto"/>
        <w:ind w:left="1418" w:hanging="207"/>
        <w:jc w:val="both"/>
        <w:rPr>
          <w:rFonts w:ascii="Times New Roman" w:eastAsia="Times New Roman" w:hAnsi="Times New Roman" w:cs="Times New Roman"/>
          <w:sz w:val="20"/>
          <w:szCs w:val="20"/>
          <w:lang w:val="sr-Latn-CS" w:eastAsia="sr-Latn-CS"/>
        </w:rPr>
      </w:pPr>
      <w:r w:rsidRPr="003E7C67">
        <w:rPr>
          <w:rFonts w:ascii="Times New Roman" w:eastAsia="Calibri" w:hAnsi="Times New Roman" w:cs="Times New Roman"/>
          <w:sz w:val="24"/>
          <w:lang w:val="sr-Latn-CS"/>
        </w:rPr>
        <w:t>састојинско газдовање</w:t>
      </w:r>
      <w:r w:rsidR="003626C4" w:rsidRPr="003E7C67">
        <w:rPr>
          <w:rFonts w:ascii="Times New Roman" w:eastAsia="Calibri" w:hAnsi="Times New Roman" w:cs="Times New Roman"/>
          <w:sz w:val="24"/>
          <w:lang w:val="sr-Latn-CS"/>
        </w:rPr>
        <w:t xml:space="preserve"> </w:t>
      </w:r>
      <w:r w:rsidRPr="003E7C67">
        <w:rPr>
          <w:rFonts w:ascii="Times New Roman" w:eastAsia="Calibri" w:hAnsi="Times New Roman" w:cs="Times New Roman"/>
          <w:sz w:val="24"/>
          <w:lang w:val="sr-Latn-CS"/>
        </w:rPr>
        <w:t>–</w:t>
      </w:r>
      <w:r w:rsidRPr="003E7C67">
        <w:rPr>
          <w:rFonts w:ascii="Times New Roman" w:eastAsia="Calibri" w:hAnsi="Times New Roman" w:cs="Times New Roman"/>
          <w:sz w:val="24"/>
        </w:rPr>
        <w:t xml:space="preserve"> чиста сеча – у вештачки подигнутoj састојини </w:t>
      </w:r>
      <w:r w:rsidR="00574E9B" w:rsidRPr="003E7C67">
        <w:rPr>
          <w:rFonts w:ascii="Times New Roman" w:eastAsia="Calibri" w:hAnsi="Times New Roman" w:cs="Times New Roman"/>
          <w:sz w:val="24"/>
        </w:rPr>
        <w:t>јеле (ГК 10.472</w:t>
      </w:r>
      <w:r w:rsidR="003E7C67" w:rsidRPr="003E7C67">
        <w:rPr>
          <w:rFonts w:ascii="Times New Roman" w:eastAsia="Calibri" w:hAnsi="Times New Roman" w:cs="Times New Roman"/>
          <w:sz w:val="24"/>
        </w:rPr>
        <w:t>.214</w:t>
      </w:r>
      <w:r w:rsidRPr="003E7C67">
        <w:rPr>
          <w:rFonts w:ascii="Times New Roman" w:eastAsia="Calibri" w:hAnsi="Times New Roman" w:cs="Times New Roman"/>
          <w:sz w:val="24"/>
        </w:rPr>
        <w:t>)</w:t>
      </w:r>
    </w:p>
    <w:p w:rsidR="003E7C67" w:rsidRPr="003E7C67" w:rsidRDefault="00BB0922" w:rsidP="00AC0FB2">
      <w:pPr>
        <w:spacing w:after="0" w:line="240" w:lineRule="auto"/>
        <w:ind w:left="1418"/>
        <w:jc w:val="both"/>
        <w:rPr>
          <w:rFonts w:ascii="Times New Roman" w:eastAsia="Times New Roman" w:hAnsi="Times New Roman" w:cs="Times New Roman"/>
          <w:sz w:val="20"/>
          <w:szCs w:val="20"/>
          <w:lang w:val="sr-Latn-CS" w:eastAsia="sr-Latn-CS"/>
        </w:rPr>
      </w:pPr>
      <w:r w:rsidRPr="003E7C67">
        <w:rPr>
          <w:rFonts w:ascii="Times New Roman" w:eastAsia="Calibri" w:hAnsi="Times New Roman" w:cs="Times New Roman"/>
          <w:sz w:val="24"/>
        </w:rPr>
        <w:t xml:space="preserve"> </w:t>
      </w:r>
    </w:p>
    <w:p w:rsidR="00AC0FB2" w:rsidRDefault="00AC0FB2" w:rsidP="00BB0922">
      <w:pPr>
        <w:spacing w:after="0" w:line="240" w:lineRule="auto"/>
        <w:ind w:firstLine="851"/>
        <w:jc w:val="both"/>
        <w:rPr>
          <w:rFonts w:ascii="Times New Roman" w:eastAsia="Calibri" w:hAnsi="Times New Roman" w:cs="Times New Roman"/>
          <w:sz w:val="24"/>
        </w:rPr>
      </w:pPr>
    </w:p>
    <w:p w:rsidR="00AC0FB2" w:rsidRDefault="00AC0FB2" w:rsidP="00AC0FB2">
      <w:pPr>
        <w:pStyle w:val="Heading4"/>
      </w:pPr>
      <w:bookmarkStart w:id="165" w:name="_Toc482181586"/>
      <w:bookmarkStart w:id="166" w:name="_Toc482603409"/>
      <w:bookmarkStart w:id="167" w:name="_Toc137188363"/>
      <w:r w:rsidRPr="00536B5A">
        <w:lastRenderedPageBreak/>
        <w:t>7.2.1.2. Избор узгојног и структурног облика</w:t>
      </w:r>
      <w:bookmarkEnd w:id="165"/>
      <w:bookmarkEnd w:id="166"/>
      <w:bookmarkEnd w:id="167"/>
      <w:r w:rsidRPr="00536B5A">
        <w:tab/>
      </w:r>
    </w:p>
    <w:p w:rsidR="00AC0FB2" w:rsidRPr="00AC0FB2" w:rsidRDefault="00AC0FB2" w:rsidP="00AC0FB2">
      <w:pPr>
        <w:rPr>
          <w:lang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ГЈ „</w:t>
      </w:r>
      <w:r w:rsidR="003E7C67">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xml:space="preserve">“ за све састојине одређен је високи узгојни облик. Високи узгојни облик је одређен својим биолошким особинама, могућношћу дугорочног планирања и представља основни облик гајења шума.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Избор структурног облика је условљен претходно одабраним системом газдовања, самим тим изабран је и једнодобни.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8C358B" w:rsidP="008C358B">
      <w:pPr>
        <w:pStyle w:val="Heading4"/>
      </w:pPr>
      <w:bookmarkStart w:id="168" w:name="_Toc482181587"/>
      <w:bookmarkStart w:id="169" w:name="_Toc482603410"/>
      <w:bookmarkStart w:id="170" w:name="_Toc137188364"/>
      <w:r>
        <w:t xml:space="preserve">7.2.1.3. </w:t>
      </w:r>
      <w:r w:rsidR="00BB0922" w:rsidRPr="00BB0922">
        <w:t>Избор врста и размера смесе</w:t>
      </w:r>
      <w:bookmarkEnd w:id="168"/>
      <w:bookmarkEnd w:id="169"/>
      <w:bookmarkEnd w:id="170"/>
    </w:p>
    <w:p w:rsidR="00BB0922" w:rsidRPr="00BB0922" w:rsidRDefault="00BB0922" w:rsidP="00BB0922">
      <w:pPr>
        <w:spacing w:after="0" w:line="240" w:lineRule="auto"/>
        <w:ind w:firstLine="1276"/>
        <w:jc w:val="both"/>
        <w:rPr>
          <w:rFonts w:ascii="Times New Roman" w:eastAsia="Calibri" w:hAnsi="Times New Roman" w:cs="Times New Roman"/>
          <w:sz w:val="24"/>
          <w:lang w:val="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Приликом избора врсте дрвећа, руководимо се биолошким особинама врсте, еколошко-производним особинама станишта, а такође и економским циљевима за постизање највеће производње најбољег квалитета. Основна врста дрвећа је </w:t>
      </w:r>
      <w:r w:rsidRPr="00BB0922">
        <w:rPr>
          <w:rFonts w:ascii="Times New Roman" w:eastAsia="Calibri" w:hAnsi="Times New Roman" w:cs="Times New Roman"/>
          <w:sz w:val="24"/>
        </w:rPr>
        <w:t>буква и цер</w:t>
      </w:r>
      <w:r w:rsidR="00207A04">
        <w:rPr>
          <w:rFonts w:ascii="Times New Roman" w:eastAsia="Calibri" w:hAnsi="Times New Roman" w:cs="Times New Roman"/>
          <w:sz w:val="24"/>
        </w:rPr>
        <w:t>, а од четинара црни бор и оморика</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С обзиром на станишне услове, треба се руководити принципом аутохтоности и форсирати врсте присутне од природе, али и врсте које су у претходним уређајним раздобљима показале добре резултате.</w:t>
      </w:r>
    </w:p>
    <w:p w:rsidR="00BB0922" w:rsidRPr="00BB0922" w:rsidRDefault="0064512A" w:rsidP="00BB0922">
      <w:pPr>
        <w:tabs>
          <w:tab w:val="left" w:pos="13320"/>
        </w:tabs>
        <w:spacing w:after="0" w:line="240" w:lineRule="auto"/>
        <w:ind w:right="6" w:firstLine="720"/>
        <w:jc w:val="both"/>
        <w:rPr>
          <w:rFonts w:ascii="Times New Roman" w:eastAsia="Times New Roman" w:hAnsi="Times New Roman" w:cs="Times New Roman"/>
          <w:color w:val="FF0000"/>
          <w:sz w:val="24"/>
          <w:szCs w:val="24"/>
          <w:lang w:val="sr-Cyrl-CS" w:eastAsia="sr-Latn-CS"/>
        </w:rPr>
      </w:pPr>
      <w:r>
        <w:rPr>
          <w:rFonts w:ascii="Times New Roman" w:eastAsia="Times New Roman" w:hAnsi="Times New Roman" w:cs="Times New Roman"/>
          <w:sz w:val="24"/>
          <w:szCs w:val="24"/>
          <w:lang w:eastAsia="sr-Latn-CS"/>
        </w:rPr>
        <w:t xml:space="preserve">  </w:t>
      </w:r>
      <w:r w:rsidR="00BB0922" w:rsidRPr="00BB0922">
        <w:rPr>
          <w:rFonts w:ascii="Times New Roman" w:eastAsia="Times New Roman" w:hAnsi="Times New Roman" w:cs="Times New Roman"/>
          <w:sz w:val="24"/>
          <w:szCs w:val="24"/>
          <w:lang w:val="sr-Latn-CS" w:eastAsia="sr-Latn-CS"/>
        </w:rPr>
        <w:t>У наредном уређајном раздобљу у ГЈ ,,</w:t>
      </w:r>
      <w:r>
        <w:rPr>
          <w:rFonts w:ascii="Times New Roman" w:eastAsia="Times New Roman" w:hAnsi="Times New Roman" w:cs="Times New Roman"/>
          <w:sz w:val="24"/>
          <w:szCs w:val="24"/>
          <w:lang w:eastAsia="sr-Latn-CS"/>
        </w:rPr>
        <w:t>Венац-Благаја</w:t>
      </w:r>
      <w:r w:rsidR="00C12FB0">
        <w:rPr>
          <w:rFonts w:ascii="Times New Roman" w:eastAsia="Times New Roman" w:hAnsi="Times New Roman" w:cs="Times New Roman"/>
          <w:sz w:val="24"/>
          <w:szCs w:val="24"/>
          <w:lang w:val="sr-Latn-CS" w:eastAsia="sr-Latn-CS"/>
        </w:rPr>
        <w:t>”,</w:t>
      </w:r>
      <w:r w:rsidR="00C12FB0">
        <w:rPr>
          <w:rFonts w:ascii="Times New Roman" w:eastAsia="Times New Roman" w:hAnsi="Times New Roman" w:cs="Times New Roman"/>
          <w:sz w:val="24"/>
          <w:szCs w:val="24"/>
          <w:lang w:eastAsia="sr-Latn-CS"/>
        </w:rPr>
        <w:t xml:space="preserve"> </w:t>
      </w:r>
      <w:r w:rsidR="00C12FB0">
        <w:rPr>
          <w:rFonts w:ascii="Times New Roman" w:eastAsia="Times New Roman" w:hAnsi="Times New Roman" w:cs="Times New Roman"/>
          <w:sz w:val="24"/>
          <w:szCs w:val="24"/>
          <w:lang w:val="sr-Latn-CS" w:eastAsia="sr-Latn-CS"/>
        </w:rPr>
        <w:t xml:space="preserve">вршиће се </w:t>
      </w:r>
      <w:r w:rsidR="00BB0922" w:rsidRPr="00BB0922">
        <w:rPr>
          <w:rFonts w:ascii="Times New Roman" w:eastAsia="Times New Roman" w:hAnsi="Times New Roman" w:cs="Times New Roman"/>
          <w:sz w:val="24"/>
          <w:szCs w:val="24"/>
          <w:lang w:eastAsia="sr-Latn-CS"/>
        </w:rPr>
        <w:t xml:space="preserve">попуњавање </w:t>
      </w:r>
      <w:r w:rsidR="00C12FB0">
        <w:rPr>
          <w:rFonts w:ascii="Times New Roman" w:eastAsia="Times New Roman" w:hAnsi="Times New Roman" w:cs="Times New Roman"/>
          <w:sz w:val="24"/>
          <w:szCs w:val="24"/>
          <w:lang w:eastAsia="sr-Latn-CS"/>
        </w:rPr>
        <w:t xml:space="preserve">вештачки подигнутих </w:t>
      </w:r>
      <w:r w:rsidR="00E638B0">
        <w:rPr>
          <w:rFonts w:ascii="Times New Roman" w:eastAsia="Times New Roman" w:hAnsi="Times New Roman" w:cs="Times New Roman"/>
          <w:sz w:val="24"/>
          <w:szCs w:val="24"/>
          <w:lang w:eastAsia="sr-Latn-CS"/>
        </w:rPr>
        <w:t>култура са 165</w:t>
      </w:r>
      <w:r w:rsidR="00BB0922" w:rsidRPr="00BB0922">
        <w:rPr>
          <w:rFonts w:ascii="Times New Roman" w:eastAsia="Times New Roman" w:hAnsi="Times New Roman" w:cs="Times New Roman"/>
          <w:sz w:val="24"/>
          <w:szCs w:val="24"/>
          <w:lang w:eastAsia="sr-Latn-CS"/>
        </w:rPr>
        <w:t xml:space="preserve"> садн</w:t>
      </w:r>
      <w:r w:rsidR="00BB0475">
        <w:rPr>
          <w:rFonts w:ascii="Times New Roman" w:eastAsia="Times New Roman" w:hAnsi="Times New Roman" w:cs="Times New Roman"/>
          <w:sz w:val="24"/>
          <w:szCs w:val="24"/>
          <w:lang w:eastAsia="sr-Latn-CS"/>
        </w:rPr>
        <w:t xml:space="preserve">ица </w:t>
      </w:r>
      <w:r w:rsidR="00E638B0">
        <w:rPr>
          <w:rFonts w:ascii="Times New Roman" w:eastAsia="Times New Roman" w:hAnsi="Times New Roman" w:cs="Times New Roman"/>
          <w:sz w:val="24"/>
          <w:szCs w:val="24"/>
          <w:lang w:eastAsia="sr-Latn-CS"/>
        </w:rPr>
        <w:t>трешње</w:t>
      </w:r>
      <w:r w:rsidR="00BB0475">
        <w:rPr>
          <w:rFonts w:ascii="Times New Roman" w:eastAsia="Times New Roman" w:hAnsi="Times New Roman" w:cs="Times New Roman"/>
          <w:sz w:val="24"/>
          <w:szCs w:val="24"/>
          <w:lang w:eastAsia="sr-Latn-CS"/>
        </w:rPr>
        <w:t xml:space="preserve"> на површини од 0,</w:t>
      </w:r>
      <w:r w:rsidR="00E638B0">
        <w:rPr>
          <w:rFonts w:ascii="Times New Roman" w:eastAsia="Times New Roman" w:hAnsi="Times New Roman" w:cs="Times New Roman"/>
          <w:sz w:val="24"/>
          <w:szCs w:val="24"/>
          <w:lang w:eastAsia="sr-Latn-CS"/>
        </w:rPr>
        <w:t>07</w:t>
      </w:r>
      <w:r w:rsidR="00BB0922" w:rsidRPr="00BB0922">
        <w:rPr>
          <w:rFonts w:ascii="Times New Roman" w:eastAsia="Times New Roman" w:hAnsi="Times New Roman" w:cs="Times New Roman"/>
          <w:sz w:val="24"/>
          <w:szCs w:val="24"/>
          <w:lang w:val="sr-Latn-CS" w:eastAsia="sr-Latn-CS"/>
        </w:rPr>
        <w:t>ha</w:t>
      </w:r>
      <w:r w:rsidR="00BB0922" w:rsidRPr="00BB0922">
        <w:rPr>
          <w:rFonts w:ascii="Times New Roman" w:eastAsia="Times New Roman" w:hAnsi="Times New Roman" w:cs="Times New Roman"/>
          <w:sz w:val="24"/>
          <w:szCs w:val="24"/>
          <w:lang w:eastAsia="sr-Latn-CS"/>
        </w:rPr>
        <w:t>.</w:t>
      </w:r>
    </w:p>
    <w:p w:rsidR="00BB0922" w:rsidRPr="00BB0922" w:rsidRDefault="00BB0922" w:rsidP="00BB0922">
      <w:pPr>
        <w:tabs>
          <w:tab w:val="left" w:pos="1200"/>
        </w:tabs>
        <w:spacing w:after="0" w:line="240" w:lineRule="auto"/>
        <w:ind w:firstLine="851"/>
        <w:jc w:val="both"/>
        <w:rPr>
          <w:rFonts w:ascii="Times New Roman" w:eastAsia="Times New Roman" w:hAnsi="Times New Roman" w:cs="Times New Roman"/>
          <w:sz w:val="24"/>
          <w:szCs w:val="24"/>
          <w:lang w:val="sr-Latn-CS" w:eastAsia="sr-Latn-CS" w:bidi="en-US"/>
        </w:rPr>
      </w:pPr>
    </w:p>
    <w:p w:rsidR="0042461A" w:rsidRDefault="008C358B" w:rsidP="005B355D">
      <w:pPr>
        <w:pStyle w:val="Heading4"/>
      </w:pPr>
      <w:bookmarkStart w:id="171" w:name="_Toc482181588"/>
      <w:bookmarkStart w:id="172" w:name="_Toc482603411"/>
      <w:bookmarkStart w:id="173" w:name="_Toc137188365"/>
      <w:r>
        <w:t xml:space="preserve">7.2.1.4. </w:t>
      </w:r>
      <w:r w:rsidR="00BB0922" w:rsidRPr="00BB0922">
        <w:t>Избор начина сече обнављања</w:t>
      </w:r>
      <w:bookmarkEnd w:id="171"/>
      <w:bookmarkEnd w:id="172"/>
      <w:r w:rsidR="00BB0922" w:rsidRPr="00BB0922">
        <w:t xml:space="preserve"> и коришћења</w:t>
      </w:r>
      <w:bookmarkEnd w:id="173"/>
      <w:r w:rsidR="00BB0922" w:rsidRPr="00BB0922">
        <w:tab/>
      </w:r>
    </w:p>
    <w:p w:rsidR="005B355D" w:rsidRPr="005B355D" w:rsidRDefault="005B355D" w:rsidP="005B355D">
      <w:pPr>
        <w:rPr>
          <w:lang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Директан утицај на избор начина сече обнављања имају претходно одабрани циљеви, односно одабрани систем газдовања, узгојни и структурни облик, тренутно стање састојина, услови станишта, намена комплекса, као и биолошке особине врсте дрвећа. Од избора начина обнављања зависи и структура будућих састојина и целокупни газдински поступак, елементи за сва планска разматрања и поступак за одређивање приноса </w:t>
      </w:r>
      <w:r w:rsidR="00836C15">
        <w:rPr>
          <w:rFonts w:ascii="Times New Roman" w:eastAsia="Calibri" w:hAnsi="Times New Roman" w:cs="Times New Roman"/>
          <w:sz w:val="24"/>
          <w:lang w:val="sr-Latn-CS"/>
        </w:rPr>
        <w:t>и обезбеђење трајности приноса,</w:t>
      </w:r>
      <w:r w:rsidR="00836C15">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односно функционалне трајности.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У складу са постављеним циљевима оплодна сеча са кратким подмладним раздобљем (до 20 година) примењиваће се у свим састојинама ове газдинске јединице у којима затечено стање омогућава почетак процеса природног подмлађивања.</w:t>
      </w:r>
      <w:r w:rsidRPr="00BB0922">
        <w:rPr>
          <w:rFonts w:ascii="Times New Roman" w:eastAsia="Calibri" w:hAnsi="Times New Roman" w:cs="Times New Roman"/>
          <w:sz w:val="24"/>
        </w:rPr>
        <w:t xml:space="preserve"> То су изданачке састо</w:t>
      </w:r>
      <w:r w:rsidR="00661D0D">
        <w:rPr>
          <w:rFonts w:ascii="Times New Roman" w:eastAsia="Calibri" w:hAnsi="Times New Roman" w:cs="Times New Roman"/>
          <w:sz w:val="24"/>
        </w:rPr>
        <w:t>ји</w:t>
      </w:r>
      <w:r w:rsidR="00BA4203">
        <w:rPr>
          <w:rFonts w:ascii="Times New Roman" w:eastAsia="Calibri" w:hAnsi="Times New Roman" w:cs="Times New Roman"/>
          <w:sz w:val="24"/>
        </w:rPr>
        <w:t xml:space="preserve">не цера у оквиру </w:t>
      </w:r>
      <w:r w:rsidR="00661D0D">
        <w:rPr>
          <w:rFonts w:ascii="Times New Roman" w:eastAsia="Calibri" w:hAnsi="Times New Roman" w:cs="Times New Roman"/>
          <w:sz w:val="24"/>
        </w:rPr>
        <w:t xml:space="preserve">ГК 10.196.214, изданачка састојина сладуна ГК 10.215.214 </w:t>
      </w:r>
      <w:r w:rsidRPr="00BB0922">
        <w:rPr>
          <w:rFonts w:ascii="Times New Roman" w:eastAsia="Calibri" w:hAnsi="Times New Roman" w:cs="Times New Roman"/>
          <w:sz w:val="24"/>
        </w:rPr>
        <w:t>и изданачке састојине бук</w:t>
      </w:r>
      <w:r w:rsidR="00661D0D">
        <w:rPr>
          <w:rFonts w:ascii="Times New Roman" w:eastAsia="Calibri" w:hAnsi="Times New Roman" w:cs="Times New Roman"/>
          <w:sz w:val="24"/>
        </w:rPr>
        <w:t>ве (ГК 10.360.421, ГК 10.361.4</w:t>
      </w:r>
      <w:r w:rsidR="00BA4203">
        <w:rPr>
          <w:rFonts w:ascii="Times New Roman" w:eastAsia="Calibri" w:hAnsi="Times New Roman" w:cs="Times New Roman"/>
          <w:sz w:val="24"/>
        </w:rPr>
        <w:t>11, ГК 10.361.421,</w:t>
      </w:r>
      <w:r w:rsidR="00661D0D">
        <w:rPr>
          <w:rFonts w:ascii="Times New Roman" w:eastAsia="Calibri" w:hAnsi="Times New Roman" w:cs="Times New Roman"/>
          <w:sz w:val="24"/>
        </w:rPr>
        <w:t xml:space="preserve"> и ГК 26.360.421</w:t>
      </w:r>
      <w:r w:rsidRPr="00BB0922">
        <w:rPr>
          <w:rFonts w:ascii="Times New Roman" w:eastAsia="Calibri" w:hAnsi="Times New Roman" w:cs="Times New Roman"/>
          <w:sz w:val="24"/>
        </w:rPr>
        <w:t>) и високе састојине букве (Г</w:t>
      </w:r>
      <w:r w:rsidR="00BA4203">
        <w:rPr>
          <w:rFonts w:ascii="Times New Roman" w:eastAsia="Calibri" w:hAnsi="Times New Roman" w:cs="Times New Roman"/>
          <w:sz w:val="24"/>
        </w:rPr>
        <w:t>К 10.351.421,</w:t>
      </w:r>
      <w:r w:rsidR="00CD3324">
        <w:rPr>
          <w:rFonts w:ascii="Times New Roman" w:eastAsia="Calibri" w:hAnsi="Times New Roman" w:cs="Times New Roman"/>
          <w:sz w:val="24"/>
        </w:rPr>
        <w:t xml:space="preserve"> </w:t>
      </w:r>
      <w:r w:rsidR="00661D0D">
        <w:rPr>
          <w:rFonts w:ascii="Times New Roman" w:eastAsia="Calibri" w:hAnsi="Times New Roman" w:cs="Times New Roman"/>
          <w:sz w:val="24"/>
        </w:rPr>
        <w:t>ГК 26.356.421</w:t>
      </w:r>
      <w:r w:rsidR="00CD3324">
        <w:rPr>
          <w:rFonts w:ascii="Times New Roman" w:eastAsia="Calibri" w:hAnsi="Times New Roman" w:cs="Times New Roman"/>
          <w:sz w:val="24"/>
        </w:rPr>
        <w:t xml:space="preserve"> и ГК 57.351.421</w:t>
      </w:r>
      <w:r w:rsidRPr="00BB0922">
        <w:rPr>
          <w:rFonts w:ascii="Times New Roman" w:eastAsia="Calibri" w:hAnsi="Times New Roman" w:cs="Times New Roman"/>
          <w:sz w:val="24"/>
        </w:rPr>
        <w:t>).</w:t>
      </w:r>
    </w:p>
    <w:p w:rsidR="00BB0922" w:rsidRPr="00BA645A" w:rsidRDefault="00BB0922" w:rsidP="00BA645A">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До зрелости за сечу (почетак обнављања) као начин коришћења примењиваће се проредне сече. </w:t>
      </w:r>
    </w:p>
    <w:p w:rsidR="00BB0922" w:rsidRPr="00BB0922" w:rsidRDefault="008C358B" w:rsidP="008C358B">
      <w:pPr>
        <w:pStyle w:val="Heading4"/>
      </w:pPr>
      <w:bookmarkStart w:id="174" w:name="_Toc482181589"/>
      <w:bookmarkStart w:id="175" w:name="_Toc482603412"/>
      <w:bookmarkStart w:id="176" w:name="_Toc137188366"/>
      <w:r>
        <w:t xml:space="preserve">7.2.1.5. </w:t>
      </w:r>
      <w:r w:rsidR="00BB0922" w:rsidRPr="00BB0922">
        <w:t>Избор начина неге</w:t>
      </w:r>
      <w:bookmarkEnd w:id="174"/>
      <w:bookmarkEnd w:id="175"/>
      <w:bookmarkEnd w:id="176"/>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Све интервенције које се изводе у некој састојини од момента настанка до времена извођења сеча</w:t>
      </w:r>
      <w:r w:rsidR="00836C15">
        <w:rPr>
          <w:rFonts w:ascii="Times New Roman" w:eastAsia="Calibri" w:hAnsi="Times New Roman" w:cs="Times New Roman"/>
          <w:sz w:val="24"/>
          <w:lang w:val="sr-Latn-CS"/>
        </w:rPr>
        <w:t xml:space="preserve"> обнављања, спадају у мере</w:t>
      </w:r>
      <w:r w:rsidR="00836C15">
        <w:rPr>
          <w:rFonts w:ascii="Times New Roman" w:eastAsia="Calibri" w:hAnsi="Times New Roman" w:cs="Times New Roman"/>
          <w:sz w:val="24"/>
        </w:rPr>
        <w:t xml:space="preserve"> неге. С</w:t>
      </w:r>
      <w:r w:rsidRPr="00BB0922">
        <w:rPr>
          <w:rFonts w:ascii="Times New Roman" w:eastAsia="Calibri" w:hAnsi="Times New Roman" w:cs="Times New Roman"/>
          <w:sz w:val="24"/>
          <w:lang w:val="sr-Latn-CS"/>
        </w:rPr>
        <w:t>тручна, благовремена и рационална нега састојина је најважнији задатак. Нарочито се мора истаћи значај спровођења мера неге у младим  састојинама. Одабир начина и врсте неге зависи од бројних фактора као што су: производни потенцијал станишта, узгојни облик шуме, врста дрвећа, стање и старост састојина, и др.</w:t>
      </w:r>
    </w:p>
    <w:p w:rsidR="00BB0922" w:rsidRPr="00BB0922" w:rsidRDefault="00BB0922" w:rsidP="00BB0922">
      <w:pPr>
        <w:tabs>
          <w:tab w:val="left" w:pos="11907"/>
        </w:tabs>
        <w:spacing w:after="0" w:line="240" w:lineRule="auto"/>
        <w:ind w:right="-63"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Избор начина неге је у највећој мери условљен затеченим с</w:t>
      </w:r>
      <w:r w:rsidR="007723A2">
        <w:rPr>
          <w:rFonts w:ascii="Times New Roman" w:eastAsia="Calibri" w:hAnsi="Times New Roman" w:cs="Times New Roman"/>
          <w:sz w:val="24"/>
          <w:lang w:val="sr-Latn-CS"/>
        </w:rPr>
        <w:t>тањем састојина:</w:t>
      </w:r>
      <w:r w:rsidR="007723A2" w:rsidRPr="00836C15">
        <w:rPr>
          <w:rFonts w:ascii="Times New Roman" w:eastAsia="Calibri" w:hAnsi="Times New Roman" w:cs="Times New Roman"/>
          <w:sz w:val="24"/>
          <w:lang w:val="sr-Latn-CS"/>
        </w:rPr>
        <w:t xml:space="preserve"> </w:t>
      </w:r>
      <w:r w:rsidRPr="00BB0922">
        <w:rPr>
          <w:rFonts w:ascii="Times New Roman" w:eastAsia="Calibri" w:hAnsi="Times New Roman" w:cs="Times New Roman"/>
          <w:sz w:val="24"/>
          <w:lang w:val="sr-Latn-CS"/>
        </w:rPr>
        <w:t>старошћу и развојном фазом, структуром, врстом дрвећа, очуваношћу и досадашњим узгојним поступком. Овом Основом газдовања шумама за ГЈ „</w:t>
      </w:r>
      <w:r w:rsidR="007C2364">
        <w:rPr>
          <w:rFonts w:ascii="Times New Roman" w:eastAsia="Calibri" w:hAnsi="Times New Roman" w:cs="Times New Roman"/>
          <w:sz w:val="24"/>
        </w:rPr>
        <w:t>Венац- Благаја</w:t>
      </w:r>
      <w:r w:rsidRPr="00BB0922">
        <w:rPr>
          <w:rFonts w:ascii="Times New Roman" w:eastAsia="Calibri" w:hAnsi="Times New Roman" w:cs="Times New Roman"/>
          <w:sz w:val="24"/>
          <w:lang w:val="sr-Latn-CS"/>
        </w:rPr>
        <w:t xml:space="preserve">“  планиране су следеће мере неге: </w:t>
      </w:r>
    </w:p>
    <w:p w:rsidR="001432FF" w:rsidRPr="00FB49A3" w:rsidRDefault="00075162" w:rsidP="00FB49A3">
      <w:pPr>
        <w:numPr>
          <w:ilvl w:val="0"/>
          <w:numId w:val="24"/>
        </w:numPr>
        <w:tabs>
          <w:tab w:val="left" w:pos="1418"/>
        </w:tabs>
        <w:spacing w:after="0" w:line="240" w:lineRule="auto"/>
        <w:ind w:left="1418" w:right="-63" w:hanging="207"/>
        <w:jc w:val="both"/>
        <w:rPr>
          <w:rFonts w:ascii="Times New Roman" w:eastAsia="Calibri" w:hAnsi="Times New Roman" w:cs="Times New Roman"/>
          <w:sz w:val="24"/>
          <w:lang w:val="sr-Latn-CS"/>
        </w:rPr>
      </w:pPr>
      <w:r>
        <w:rPr>
          <w:rFonts w:ascii="Times New Roman" w:eastAsia="Calibri" w:hAnsi="Times New Roman" w:cs="Times New Roman"/>
          <w:sz w:val="24"/>
        </w:rPr>
        <w:lastRenderedPageBreak/>
        <w:t>У</w:t>
      </w:r>
      <w:r w:rsidR="001432FF">
        <w:rPr>
          <w:rFonts w:ascii="Times New Roman" w:eastAsia="Calibri" w:hAnsi="Times New Roman" w:cs="Times New Roman"/>
          <w:sz w:val="24"/>
          <w:lang w:val="sr-Latn-CS"/>
        </w:rPr>
        <w:t>клањање корова ручно</w:t>
      </w:r>
      <w:r w:rsidR="001432FF">
        <w:rPr>
          <w:rFonts w:ascii="Times New Roman" w:eastAsia="Calibri" w:hAnsi="Times New Roman" w:cs="Times New Roman"/>
          <w:sz w:val="24"/>
        </w:rPr>
        <w:t xml:space="preserve">, </w:t>
      </w:r>
      <w:r>
        <w:rPr>
          <w:rFonts w:ascii="Times New Roman" w:eastAsia="Calibri" w:hAnsi="Times New Roman" w:cs="Times New Roman"/>
          <w:sz w:val="24"/>
        </w:rPr>
        <w:t>о</w:t>
      </w:r>
      <w:r w:rsidRPr="00BB0922">
        <w:rPr>
          <w:rFonts w:ascii="Times New Roman" w:eastAsia="Calibri" w:hAnsi="Times New Roman" w:cs="Times New Roman"/>
          <w:sz w:val="24"/>
          <w:lang w:val="sr-Latn-CS"/>
        </w:rPr>
        <w:t>копавање и прашење</w:t>
      </w:r>
      <w:r w:rsidR="001432FF">
        <w:rPr>
          <w:rFonts w:ascii="Times New Roman" w:eastAsia="Calibri" w:hAnsi="Times New Roman" w:cs="Times New Roman"/>
          <w:sz w:val="24"/>
        </w:rPr>
        <w:t>, као и чишћење у младим културама</w:t>
      </w:r>
      <w:r w:rsidR="00FB49A3">
        <w:rPr>
          <w:rFonts w:ascii="Times New Roman" w:eastAsia="Calibri" w:hAnsi="Times New Roman" w:cs="Times New Roman"/>
          <w:sz w:val="24"/>
          <w:lang w:val="sr-Latn-CS"/>
        </w:rPr>
        <w:t xml:space="preserve"> </w:t>
      </w:r>
      <w:r w:rsidR="00BB0922" w:rsidRPr="00075162">
        <w:rPr>
          <w:rFonts w:ascii="Times New Roman" w:eastAsia="Calibri" w:hAnsi="Times New Roman" w:cs="Times New Roman"/>
          <w:sz w:val="24"/>
        </w:rPr>
        <w:t xml:space="preserve">у вештачки подигнутој састојини лишћара, тј. </w:t>
      </w:r>
      <w:r>
        <w:rPr>
          <w:rFonts w:ascii="Times New Roman" w:eastAsia="Calibri" w:hAnsi="Times New Roman" w:cs="Times New Roman"/>
          <w:sz w:val="24"/>
        </w:rPr>
        <w:t>дивље трешње</w:t>
      </w:r>
      <w:r w:rsidR="00FB49A3">
        <w:rPr>
          <w:rFonts w:ascii="Times New Roman" w:eastAsia="Calibri" w:hAnsi="Times New Roman" w:cs="Times New Roman"/>
          <w:sz w:val="24"/>
        </w:rPr>
        <w:t>.</w:t>
      </w:r>
    </w:p>
    <w:p w:rsidR="00BB0922" w:rsidRPr="00BB0922" w:rsidRDefault="00BB0922" w:rsidP="00BB0922">
      <w:pPr>
        <w:numPr>
          <w:ilvl w:val="0"/>
          <w:numId w:val="24"/>
        </w:numPr>
        <w:tabs>
          <w:tab w:val="left" w:pos="1418"/>
        </w:tabs>
        <w:spacing w:after="0" w:line="240" w:lineRule="auto"/>
        <w:ind w:left="1418" w:right="-63" w:hanging="207"/>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Узгојно санитарна сеча као мера неге прописана је у изданачким састојинама лишћара</w:t>
      </w:r>
      <w:r w:rsidR="00BB2281">
        <w:rPr>
          <w:rFonts w:ascii="Times New Roman" w:eastAsia="Calibri" w:hAnsi="Times New Roman" w:cs="Times New Roman"/>
          <w:sz w:val="24"/>
        </w:rPr>
        <w:t>, високој састојини лишћара</w:t>
      </w:r>
      <w:r w:rsidRPr="00BB0922">
        <w:rPr>
          <w:rFonts w:ascii="Times New Roman" w:eastAsia="Calibri" w:hAnsi="Times New Roman" w:cs="Times New Roman"/>
          <w:sz w:val="24"/>
          <w:lang w:val="sr-Latn-CS"/>
        </w:rPr>
        <w:t xml:space="preserve"> и</w:t>
      </w:r>
      <w:r w:rsidR="00BB2281">
        <w:rPr>
          <w:rFonts w:ascii="Times New Roman" w:eastAsia="Calibri" w:hAnsi="Times New Roman" w:cs="Times New Roman"/>
          <w:sz w:val="24"/>
          <w:lang w:val="sr-Latn-CS"/>
        </w:rPr>
        <w:t xml:space="preserve"> вештачки подигну</w:t>
      </w:r>
      <w:r w:rsidR="00BB2281">
        <w:rPr>
          <w:rFonts w:ascii="Times New Roman" w:eastAsia="Calibri" w:hAnsi="Times New Roman" w:cs="Times New Roman"/>
          <w:sz w:val="24"/>
        </w:rPr>
        <w:t>тој</w:t>
      </w:r>
      <w:r w:rsidR="00BB2281">
        <w:rPr>
          <w:rFonts w:ascii="Times New Roman" w:eastAsia="Calibri" w:hAnsi="Times New Roman" w:cs="Times New Roman"/>
          <w:sz w:val="24"/>
          <w:lang w:val="sr-Latn-CS"/>
        </w:rPr>
        <w:t xml:space="preserve"> састоји</w:t>
      </w:r>
      <w:r w:rsidR="00BB2281">
        <w:rPr>
          <w:rFonts w:ascii="Times New Roman" w:eastAsia="Calibri" w:hAnsi="Times New Roman" w:cs="Times New Roman"/>
          <w:sz w:val="24"/>
        </w:rPr>
        <w:t>ни</w:t>
      </w:r>
      <w:r w:rsidRPr="00BB0922">
        <w:rPr>
          <w:rFonts w:ascii="Times New Roman" w:eastAsia="Calibri" w:hAnsi="Times New Roman" w:cs="Times New Roman"/>
          <w:sz w:val="24"/>
          <w:lang w:val="sr-Latn-CS"/>
        </w:rPr>
        <w:t xml:space="preserve"> четинара (</w:t>
      </w:r>
      <w:r w:rsidR="005D58C2">
        <w:rPr>
          <w:rFonts w:ascii="Times New Roman" w:eastAsia="Calibri" w:hAnsi="Times New Roman" w:cs="Times New Roman"/>
          <w:sz w:val="24"/>
        </w:rPr>
        <w:t xml:space="preserve">ГК </w:t>
      </w:r>
      <w:r w:rsidR="00BB2281">
        <w:rPr>
          <w:rFonts w:ascii="Times New Roman" w:eastAsia="Calibri" w:hAnsi="Times New Roman" w:cs="Times New Roman"/>
          <w:sz w:val="24"/>
        </w:rPr>
        <w:t xml:space="preserve">10.195.214, </w:t>
      </w:r>
      <w:r w:rsidR="005D58C2">
        <w:rPr>
          <w:rFonts w:ascii="Times New Roman" w:eastAsia="Calibri" w:hAnsi="Times New Roman" w:cs="Times New Roman"/>
          <w:sz w:val="24"/>
        </w:rPr>
        <w:t xml:space="preserve">ГК </w:t>
      </w:r>
      <w:r w:rsidRPr="00BB0922">
        <w:rPr>
          <w:rFonts w:ascii="Times New Roman" w:eastAsia="Calibri" w:hAnsi="Times New Roman" w:cs="Times New Roman"/>
          <w:sz w:val="24"/>
          <w:lang w:val="sr-Latn-CS"/>
        </w:rPr>
        <w:t>10.</w:t>
      </w:r>
      <w:r w:rsidRPr="00BB0922">
        <w:rPr>
          <w:rFonts w:ascii="Times New Roman" w:eastAsia="Calibri" w:hAnsi="Times New Roman" w:cs="Times New Roman"/>
          <w:sz w:val="24"/>
        </w:rPr>
        <w:t>196</w:t>
      </w:r>
      <w:r w:rsidR="00BB2281">
        <w:rPr>
          <w:rFonts w:ascii="Times New Roman" w:eastAsia="Calibri" w:hAnsi="Times New Roman" w:cs="Times New Roman"/>
          <w:sz w:val="24"/>
          <w:lang w:val="sr-Latn-CS"/>
        </w:rPr>
        <w:t>.</w:t>
      </w:r>
      <w:r w:rsidR="00BB2281">
        <w:rPr>
          <w:rFonts w:ascii="Times New Roman" w:eastAsia="Calibri" w:hAnsi="Times New Roman" w:cs="Times New Roman"/>
          <w:sz w:val="24"/>
        </w:rPr>
        <w:t>214</w:t>
      </w:r>
      <w:r w:rsidRPr="00BB0922">
        <w:rPr>
          <w:rFonts w:ascii="Times New Roman" w:eastAsia="Calibri" w:hAnsi="Times New Roman" w:cs="Times New Roman"/>
          <w:sz w:val="24"/>
          <w:lang w:val="sr-Latn-CS"/>
        </w:rPr>
        <w:t xml:space="preserve">, </w:t>
      </w:r>
      <w:r w:rsidR="005D58C2">
        <w:rPr>
          <w:rFonts w:ascii="Times New Roman" w:eastAsia="Calibri" w:hAnsi="Times New Roman" w:cs="Times New Roman"/>
          <w:sz w:val="24"/>
        </w:rPr>
        <w:t xml:space="preserve">ГК 10.215.214, ГК </w:t>
      </w:r>
      <w:r w:rsidRPr="00BB0922">
        <w:rPr>
          <w:rFonts w:ascii="Times New Roman" w:eastAsia="Calibri" w:hAnsi="Times New Roman" w:cs="Times New Roman"/>
          <w:sz w:val="24"/>
          <w:lang w:val="sr-Latn-CS"/>
        </w:rPr>
        <w:t>10.</w:t>
      </w:r>
      <w:r w:rsidR="00BB2281">
        <w:rPr>
          <w:rFonts w:ascii="Times New Roman" w:eastAsia="Calibri" w:hAnsi="Times New Roman" w:cs="Times New Roman"/>
          <w:sz w:val="24"/>
        </w:rPr>
        <w:t>361</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421</w:t>
      </w:r>
      <w:r w:rsidR="00BB2281">
        <w:rPr>
          <w:rFonts w:ascii="Times New Roman" w:eastAsia="Calibri" w:hAnsi="Times New Roman" w:cs="Times New Roman"/>
          <w:sz w:val="24"/>
          <w:lang w:val="sr-Latn-CS"/>
        </w:rPr>
        <w:t xml:space="preserve">, </w:t>
      </w:r>
      <w:r w:rsidR="005D58C2">
        <w:rPr>
          <w:rFonts w:ascii="Times New Roman" w:eastAsia="Calibri" w:hAnsi="Times New Roman" w:cs="Times New Roman"/>
          <w:sz w:val="24"/>
        </w:rPr>
        <w:t xml:space="preserve">ГК </w:t>
      </w:r>
      <w:r w:rsidR="00BB2281">
        <w:rPr>
          <w:rFonts w:ascii="Times New Roman" w:eastAsia="Calibri" w:hAnsi="Times New Roman" w:cs="Times New Roman"/>
          <w:sz w:val="24"/>
          <w:lang w:val="sr-Latn-CS"/>
        </w:rPr>
        <w:t>10.</w:t>
      </w:r>
      <w:r w:rsidR="00BB2281">
        <w:rPr>
          <w:rFonts w:ascii="Times New Roman" w:eastAsia="Calibri" w:hAnsi="Times New Roman" w:cs="Times New Roman"/>
          <w:sz w:val="24"/>
        </w:rPr>
        <w:t>476</w:t>
      </w:r>
      <w:r w:rsidRPr="00BB0922">
        <w:rPr>
          <w:rFonts w:ascii="Times New Roman" w:eastAsia="Calibri" w:hAnsi="Times New Roman" w:cs="Times New Roman"/>
          <w:sz w:val="24"/>
          <w:lang w:val="sr-Latn-CS"/>
        </w:rPr>
        <w:t>.4</w:t>
      </w:r>
      <w:r w:rsidRPr="00BB0922">
        <w:rPr>
          <w:rFonts w:ascii="Times New Roman" w:eastAsia="Calibri" w:hAnsi="Times New Roman" w:cs="Times New Roman"/>
          <w:sz w:val="24"/>
        </w:rPr>
        <w:t>2</w:t>
      </w:r>
      <w:r w:rsidRPr="00BB0922">
        <w:rPr>
          <w:rFonts w:ascii="Times New Roman" w:eastAsia="Calibri" w:hAnsi="Times New Roman" w:cs="Times New Roman"/>
          <w:sz w:val="24"/>
          <w:lang w:val="sr-Latn-CS"/>
        </w:rPr>
        <w:t>1,</w:t>
      </w:r>
      <w:r w:rsidR="00BB2281">
        <w:rPr>
          <w:rFonts w:ascii="Times New Roman" w:eastAsia="Calibri" w:hAnsi="Times New Roman" w:cs="Times New Roman"/>
          <w:sz w:val="24"/>
        </w:rPr>
        <w:t xml:space="preserve"> </w:t>
      </w:r>
      <w:r w:rsidR="005D58C2">
        <w:rPr>
          <w:rFonts w:ascii="Times New Roman" w:eastAsia="Calibri" w:hAnsi="Times New Roman" w:cs="Times New Roman"/>
          <w:sz w:val="24"/>
        </w:rPr>
        <w:t xml:space="preserve">ГК </w:t>
      </w:r>
      <w:r w:rsidR="00BB2281">
        <w:rPr>
          <w:rFonts w:ascii="Times New Roman" w:eastAsia="Calibri" w:hAnsi="Times New Roman" w:cs="Times New Roman"/>
          <w:sz w:val="24"/>
        </w:rPr>
        <w:t>21.360.421</w:t>
      </w:r>
      <w:r w:rsidR="00BA4203">
        <w:rPr>
          <w:rFonts w:ascii="Times New Roman" w:eastAsia="Calibri" w:hAnsi="Times New Roman" w:cs="Times New Roman"/>
          <w:sz w:val="24"/>
        </w:rPr>
        <w:t xml:space="preserve"> и </w:t>
      </w:r>
      <w:r w:rsidR="005D58C2">
        <w:rPr>
          <w:rFonts w:ascii="Times New Roman" w:eastAsia="Calibri" w:hAnsi="Times New Roman" w:cs="Times New Roman"/>
          <w:sz w:val="24"/>
        </w:rPr>
        <w:t xml:space="preserve">ГК </w:t>
      </w:r>
      <w:r w:rsidRPr="00BB0922">
        <w:rPr>
          <w:rFonts w:ascii="Times New Roman" w:eastAsia="Calibri" w:hAnsi="Times New Roman" w:cs="Times New Roman"/>
          <w:sz w:val="24"/>
          <w:lang w:val="sr-Latn-CS"/>
        </w:rPr>
        <w:t>26.</w:t>
      </w:r>
      <w:r w:rsidR="00BB2281">
        <w:rPr>
          <w:rFonts w:ascii="Times New Roman" w:eastAsia="Calibri" w:hAnsi="Times New Roman" w:cs="Times New Roman"/>
          <w:sz w:val="24"/>
        </w:rPr>
        <w:t>351</w:t>
      </w:r>
      <w:r w:rsidR="00BA4203">
        <w:rPr>
          <w:rFonts w:ascii="Times New Roman" w:eastAsia="Calibri" w:hAnsi="Times New Roman" w:cs="Times New Roman"/>
          <w:sz w:val="24"/>
        </w:rPr>
        <w:t>.421</w:t>
      </w:r>
      <w:r w:rsidRPr="00BB0922">
        <w:rPr>
          <w:rFonts w:ascii="Times New Roman" w:eastAsia="Calibri" w:hAnsi="Times New Roman" w:cs="Times New Roman"/>
          <w:sz w:val="24"/>
          <w:lang w:val="sr-Latn-CS"/>
        </w:rPr>
        <w:t>) са циљем да се поправи здравствено стање у овим састојинама.</w:t>
      </w:r>
    </w:p>
    <w:p w:rsidR="00BB0922" w:rsidRPr="00BB0922" w:rsidRDefault="00BB0922" w:rsidP="00BB0922">
      <w:pPr>
        <w:numPr>
          <w:ilvl w:val="0"/>
          <w:numId w:val="24"/>
        </w:numPr>
        <w:tabs>
          <w:tab w:val="left" w:pos="1418"/>
        </w:tabs>
        <w:spacing w:after="0" w:line="240" w:lineRule="auto"/>
        <w:ind w:left="1418" w:right="-63" w:hanging="207"/>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Селективна прореда прописана је у високим, изданачким и вештачки под</w:t>
      </w:r>
      <w:r w:rsidR="00A20506">
        <w:rPr>
          <w:rFonts w:ascii="Times New Roman" w:eastAsia="Calibri" w:hAnsi="Times New Roman" w:cs="Times New Roman"/>
          <w:sz w:val="24"/>
          <w:lang w:val="sr-Latn-CS"/>
        </w:rPr>
        <w:t>игнутим састојинама  (</w:t>
      </w:r>
      <w:r w:rsidR="005D58C2">
        <w:rPr>
          <w:rFonts w:ascii="Times New Roman" w:eastAsia="Calibri" w:hAnsi="Times New Roman" w:cs="Times New Roman"/>
          <w:sz w:val="24"/>
        </w:rPr>
        <w:t xml:space="preserve">ГК </w:t>
      </w:r>
      <w:r w:rsidR="00A20506">
        <w:rPr>
          <w:rFonts w:ascii="Times New Roman" w:eastAsia="Calibri" w:hAnsi="Times New Roman" w:cs="Times New Roman"/>
          <w:sz w:val="24"/>
          <w:lang w:val="sr-Latn-CS"/>
        </w:rPr>
        <w:t>10.176.</w:t>
      </w:r>
      <w:r w:rsidR="00A20506">
        <w:rPr>
          <w:rFonts w:ascii="Times New Roman" w:eastAsia="Calibri" w:hAnsi="Times New Roman" w:cs="Times New Roman"/>
          <w:sz w:val="24"/>
        </w:rPr>
        <w:t>214</w:t>
      </w:r>
      <w:r w:rsidR="00A20506">
        <w:rPr>
          <w:rFonts w:ascii="Times New Roman" w:eastAsia="Calibri" w:hAnsi="Times New Roman" w:cs="Times New Roman"/>
          <w:sz w:val="24"/>
          <w:lang w:val="sr-Latn-CS"/>
        </w:rPr>
        <w:t xml:space="preserve">, </w:t>
      </w:r>
      <w:r w:rsidR="005D58C2">
        <w:rPr>
          <w:rFonts w:ascii="Times New Roman" w:eastAsia="Calibri" w:hAnsi="Times New Roman" w:cs="Times New Roman"/>
          <w:sz w:val="24"/>
        </w:rPr>
        <w:t xml:space="preserve">ГК </w:t>
      </w:r>
      <w:r w:rsidR="00A20506">
        <w:rPr>
          <w:rFonts w:ascii="Times New Roman" w:eastAsia="Calibri" w:hAnsi="Times New Roman" w:cs="Times New Roman"/>
          <w:sz w:val="24"/>
          <w:lang w:val="sr-Latn-CS"/>
        </w:rPr>
        <w:t>10.195.</w:t>
      </w:r>
      <w:r w:rsidR="00A20506">
        <w:rPr>
          <w:rFonts w:ascii="Times New Roman" w:eastAsia="Calibri" w:hAnsi="Times New Roman" w:cs="Times New Roman"/>
          <w:sz w:val="24"/>
        </w:rPr>
        <w:t>214</w:t>
      </w:r>
      <w:r w:rsidR="00A20506">
        <w:rPr>
          <w:rFonts w:ascii="Times New Roman" w:eastAsia="Calibri" w:hAnsi="Times New Roman" w:cs="Times New Roman"/>
          <w:sz w:val="24"/>
          <w:lang w:val="sr-Latn-CS"/>
        </w:rPr>
        <w:t xml:space="preserve">, </w:t>
      </w:r>
      <w:r w:rsidR="005D58C2">
        <w:rPr>
          <w:rFonts w:ascii="Times New Roman" w:eastAsia="Calibri" w:hAnsi="Times New Roman" w:cs="Times New Roman"/>
          <w:sz w:val="24"/>
        </w:rPr>
        <w:t xml:space="preserve">ГК </w:t>
      </w:r>
      <w:r w:rsidR="00A20506">
        <w:rPr>
          <w:rFonts w:ascii="Times New Roman" w:eastAsia="Calibri" w:hAnsi="Times New Roman" w:cs="Times New Roman"/>
          <w:sz w:val="24"/>
          <w:lang w:val="sr-Latn-CS"/>
        </w:rPr>
        <w:t>10.</w:t>
      </w:r>
      <w:r w:rsidR="00A20506">
        <w:rPr>
          <w:rFonts w:ascii="Times New Roman" w:eastAsia="Calibri" w:hAnsi="Times New Roman" w:cs="Times New Roman"/>
          <w:sz w:val="24"/>
        </w:rPr>
        <w:t>326.214</w:t>
      </w:r>
      <w:r w:rsidRPr="00BB0922">
        <w:rPr>
          <w:rFonts w:ascii="Times New Roman" w:eastAsia="Calibri" w:hAnsi="Times New Roman" w:cs="Times New Roman"/>
          <w:sz w:val="24"/>
          <w:lang w:val="sr-Latn-CS"/>
        </w:rPr>
        <w:t xml:space="preserve">, </w:t>
      </w:r>
      <w:r w:rsidR="005D58C2">
        <w:rPr>
          <w:rFonts w:ascii="Times New Roman" w:eastAsia="Calibri" w:hAnsi="Times New Roman" w:cs="Times New Roman"/>
          <w:sz w:val="24"/>
        </w:rPr>
        <w:t xml:space="preserve">ГК </w:t>
      </w:r>
      <w:r w:rsidRPr="00BB0922">
        <w:rPr>
          <w:rFonts w:ascii="Times New Roman" w:eastAsia="Calibri" w:hAnsi="Times New Roman" w:cs="Times New Roman"/>
          <w:sz w:val="24"/>
          <w:lang w:val="sr-Latn-CS"/>
        </w:rPr>
        <w:t xml:space="preserve">10.351.421, </w:t>
      </w:r>
      <w:r w:rsidR="005D58C2">
        <w:rPr>
          <w:rFonts w:ascii="Times New Roman" w:eastAsia="Calibri" w:hAnsi="Times New Roman" w:cs="Times New Roman"/>
          <w:sz w:val="24"/>
        </w:rPr>
        <w:t xml:space="preserve">ГК </w:t>
      </w:r>
      <w:r w:rsidRPr="00BB0922">
        <w:rPr>
          <w:rFonts w:ascii="Times New Roman" w:eastAsia="Calibri" w:hAnsi="Times New Roman" w:cs="Times New Roman"/>
          <w:sz w:val="24"/>
          <w:lang w:val="sr-Latn-CS"/>
        </w:rPr>
        <w:t>10</w:t>
      </w:r>
      <w:r w:rsidR="00A20506">
        <w:rPr>
          <w:rFonts w:ascii="Times New Roman" w:eastAsia="Calibri" w:hAnsi="Times New Roman" w:cs="Times New Roman"/>
          <w:sz w:val="24"/>
          <w:lang w:val="sr-Latn-CS"/>
        </w:rPr>
        <w:t xml:space="preserve">.360.421, </w:t>
      </w:r>
      <w:r w:rsidR="005D58C2">
        <w:rPr>
          <w:rFonts w:ascii="Times New Roman" w:eastAsia="Calibri" w:hAnsi="Times New Roman" w:cs="Times New Roman"/>
          <w:sz w:val="24"/>
        </w:rPr>
        <w:t xml:space="preserve">ГК </w:t>
      </w:r>
      <w:r w:rsidR="00A20506">
        <w:rPr>
          <w:rFonts w:ascii="Times New Roman" w:eastAsia="Calibri" w:hAnsi="Times New Roman" w:cs="Times New Roman"/>
          <w:sz w:val="24"/>
          <w:lang w:val="sr-Latn-CS"/>
        </w:rPr>
        <w:t xml:space="preserve">10.361.421, </w:t>
      </w:r>
      <w:r w:rsidR="005D58C2">
        <w:rPr>
          <w:rFonts w:ascii="Times New Roman" w:eastAsia="Calibri" w:hAnsi="Times New Roman" w:cs="Times New Roman"/>
          <w:sz w:val="24"/>
        </w:rPr>
        <w:t xml:space="preserve">ГК </w:t>
      </w:r>
      <w:r w:rsidR="00A20506">
        <w:rPr>
          <w:rFonts w:ascii="Times New Roman" w:eastAsia="Calibri" w:hAnsi="Times New Roman" w:cs="Times New Roman"/>
          <w:sz w:val="24"/>
          <w:lang w:val="sr-Latn-CS"/>
        </w:rPr>
        <w:t>10.470.</w:t>
      </w:r>
      <w:r w:rsidR="00A20506">
        <w:rPr>
          <w:rFonts w:ascii="Times New Roman" w:eastAsia="Calibri" w:hAnsi="Times New Roman" w:cs="Times New Roman"/>
          <w:sz w:val="24"/>
        </w:rPr>
        <w:t>214</w:t>
      </w:r>
      <w:r w:rsidR="00A20506">
        <w:rPr>
          <w:rFonts w:ascii="Times New Roman" w:eastAsia="Calibri" w:hAnsi="Times New Roman" w:cs="Times New Roman"/>
          <w:sz w:val="24"/>
          <w:lang w:val="sr-Latn-CS"/>
        </w:rPr>
        <w:t xml:space="preserve">, </w:t>
      </w:r>
      <w:r w:rsidR="005D58C2">
        <w:rPr>
          <w:rFonts w:ascii="Times New Roman" w:eastAsia="Calibri" w:hAnsi="Times New Roman" w:cs="Times New Roman"/>
          <w:sz w:val="24"/>
        </w:rPr>
        <w:t xml:space="preserve">ГК </w:t>
      </w:r>
      <w:r w:rsidR="00A20506">
        <w:rPr>
          <w:rFonts w:ascii="Times New Roman" w:eastAsia="Calibri" w:hAnsi="Times New Roman" w:cs="Times New Roman"/>
          <w:sz w:val="24"/>
          <w:lang w:val="sr-Latn-CS"/>
        </w:rPr>
        <w:t>10.47</w:t>
      </w:r>
      <w:r w:rsidR="00BA4203">
        <w:rPr>
          <w:rFonts w:ascii="Times New Roman" w:eastAsia="Calibri" w:hAnsi="Times New Roman" w:cs="Times New Roman"/>
          <w:sz w:val="24"/>
        </w:rPr>
        <w:t xml:space="preserve">2.214, </w:t>
      </w:r>
      <w:r w:rsidR="005D58C2">
        <w:rPr>
          <w:rFonts w:ascii="Times New Roman" w:eastAsia="Calibri" w:hAnsi="Times New Roman" w:cs="Times New Roman"/>
          <w:sz w:val="24"/>
        </w:rPr>
        <w:t xml:space="preserve">ГК </w:t>
      </w:r>
      <w:r w:rsidR="00BA4203">
        <w:rPr>
          <w:rFonts w:ascii="Times New Roman" w:eastAsia="Calibri" w:hAnsi="Times New Roman" w:cs="Times New Roman"/>
          <w:sz w:val="24"/>
        </w:rPr>
        <w:t>17.474.311</w:t>
      </w:r>
      <w:r w:rsidR="00A20506">
        <w:rPr>
          <w:rFonts w:ascii="Times New Roman" w:eastAsia="Calibri" w:hAnsi="Times New Roman" w:cs="Times New Roman"/>
          <w:sz w:val="24"/>
        </w:rPr>
        <w:t xml:space="preserve">, </w:t>
      </w:r>
      <w:r w:rsidR="005D58C2">
        <w:rPr>
          <w:rFonts w:ascii="Times New Roman" w:eastAsia="Calibri" w:hAnsi="Times New Roman" w:cs="Times New Roman"/>
          <w:sz w:val="24"/>
        </w:rPr>
        <w:t xml:space="preserve">ГК </w:t>
      </w:r>
      <w:r w:rsidR="00A20506">
        <w:rPr>
          <w:rFonts w:ascii="Times New Roman" w:eastAsia="Calibri" w:hAnsi="Times New Roman" w:cs="Times New Roman"/>
          <w:sz w:val="24"/>
        </w:rPr>
        <w:t>26.351.421</w:t>
      </w:r>
      <w:r w:rsidR="00BA4203">
        <w:rPr>
          <w:rFonts w:ascii="Times New Roman" w:eastAsia="Calibri" w:hAnsi="Times New Roman" w:cs="Times New Roman"/>
          <w:sz w:val="24"/>
          <w:lang w:val="sr-Latn-CS"/>
        </w:rPr>
        <w:t>,</w:t>
      </w:r>
      <w:r w:rsidR="00BA4203">
        <w:rPr>
          <w:rFonts w:ascii="Times New Roman" w:eastAsia="Calibri" w:hAnsi="Times New Roman" w:cs="Times New Roman"/>
          <w:sz w:val="24"/>
        </w:rPr>
        <w:t xml:space="preserve"> </w:t>
      </w:r>
      <w:r w:rsidR="005D58C2">
        <w:rPr>
          <w:rFonts w:ascii="Times New Roman" w:eastAsia="Calibri" w:hAnsi="Times New Roman" w:cs="Times New Roman"/>
          <w:sz w:val="24"/>
        </w:rPr>
        <w:t xml:space="preserve">ГК </w:t>
      </w:r>
      <w:r w:rsidR="00D068CC">
        <w:rPr>
          <w:rFonts w:ascii="Times New Roman" w:eastAsia="Calibri" w:hAnsi="Times New Roman" w:cs="Times New Roman"/>
          <w:sz w:val="24"/>
        </w:rPr>
        <w:t>57.351.421</w:t>
      </w:r>
      <w:r w:rsidR="00D068CC">
        <w:rPr>
          <w:rFonts w:ascii="Times New Roman" w:eastAsia="Calibri" w:hAnsi="Times New Roman" w:cs="Times New Roman"/>
          <w:sz w:val="24"/>
          <w:lang w:val="sr-Latn-CS"/>
        </w:rPr>
        <w:t>,</w:t>
      </w:r>
      <w:r w:rsidR="00D068CC">
        <w:rPr>
          <w:rFonts w:ascii="Times New Roman" w:eastAsia="Calibri" w:hAnsi="Times New Roman" w:cs="Times New Roman"/>
          <w:sz w:val="24"/>
        </w:rPr>
        <w:t xml:space="preserve"> 57.360.421</w:t>
      </w:r>
      <w:r w:rsidRPr="00BB0922">
        <w:rPr>
          <w:rFonts w:ascii="Times New Roman" w:eastAsia="Calibri" w:hAnsi="Times New Roman" w:cs="Times New Roman"/>
          <w:sz w:val="24"/>
          <w:lang w:val="sr-Latn-CS"/>
        </w:rPr>
        <w:t>). Циљ ове мере је да се помогне фенотипски најбољим стаблима и спроводи се у састојинама од фазе летвењака до зрелости састојине за обнављање.</w:t>
      </w:r>
    </w:p>
    <w:p w:rsidR="00BB0922" w:rsidRPr="00BB0922" w:rsidRDefault="00BB0922" w:rsidP="00BB0922">
      <w:pPr>
        <w:tabs>
          <w:tab w:val="left" w:pos="11907"/>
        </w:tabs>
        <w:spacing w:after="0" w:line="240" w:lineRule="auto"/>
        <w:ind w:right="-63" w:firstLine="851"/>
        <w:jc w:val="both"/>
        <w:rPr>
          <w:rFonts w:ascii="Times New Roman" w:eastAsia="Calibri" w:hAnsi="Times New Roman" w:cs="Times New Roman"/>
          <w:sz w:val="24"/>
          <w:lang w:val="sr-Latn-CS"/>
        </w:rPr>
      </w:pPr>
    </w:p>
    <w:p w:rsidR="00BB0922" w:rsidRPr="00BB0922" w:rsidRDefault="00806F2E" w:rsidP="00806F2E">
      <w:pPr>
        <w:pStyle w:val="Heading3"/>
      </w:pPr>
      <w:bookmarkStart w:id="177" w:name="_Toc482181590"/>
      <w:bookmarkStart w:id="178" w:name="_Toc482603413"/>
      <w:bookmarkStart w:id="179" w:name="_Toc137188367"/>
      <w:r>
        <w:t xml:space="preserve">7.2.2. </w:t>
      </w:r>
      <w:r w:rsidR="00BB0922" w:rsidRPr="00BB0922">
        <w:t>Уређајне мере</w:t>
      </w:r>
      <w:bookmarkEnd w:id="177"/>
      <w:bookmarkEnd w:id="178"/>
      <w:bookmarkEnd w:id="179"/>
    </w:p>
    <w:p w:rsidR="00BB0922" w:rsidRPr="00BB0922" w:rsidRDefault="008C358B" w:rsidP="008C358B">
      <w:pPr>
        <w:pStyle w:val="Heading4"/>
      </w:pPr>
      <w:bookmarkStart w:id="180" w:name="_Toc137188368"/>
      <w:r>
        <w:t xml:space="preserve">7.2.2.1. </w:t>
      </w:r>
      <w:r w:rsidR="00BB0922" w:rsidRPr="00BB0922">
        <w:t>Избор опходње и дужине трајања подмладног раздобља</w:t>
      </w:r>
      <w:bookmarkEnd w:id="180"/>
    </w:p>
    <w:p w:rsidR="00BB0922" w:rsidRPr="00BB0922" w:rsidRDefault="00BB0922" w:rsidP="00BB0922">
      <w:pPr>
        <w:spacing w:after="0" w:line="240" w:lineRule="auto"/>
        <w:ind w:firstLine="1276"/>
        <w:jc w:val="both"/>
        <w:rPr>
          <w:rFonts w:ascii="Times New Roman" w:eastAsia="Calibri" w:hAnsi="Times New Roman" w:cs="Times New Roman"/>
          <w:sz w:val="24"/>
          <w:lang w:val="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Избор дужине трајања производног процеса, опходње, веома је битан и значајан задатак у планирању газдовања. На дужину опходње, поред биолошких особина врста дрвећа, утичу и циљеви газдовања, као и  основне карактеристике станишта.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оквиру ГЈ „</w:t>
      </w:r>
      <w:r w:rsidR="00A13F43">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xml:space="preserve">“ прописане су следеће опходње: </w:t>
      </w:r>
    </w:p>
    <w:p w:rsidR="00BB0922" w:rsidRPr="00BB0922" w:rsidRDefault="00BB0922" w:rsidP="00BB0922">
      <w:pPr>
        <w:numPr>
          <w:ilvl w:val="0"/>
          <w:numId w:val="25"/>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 високе </w:t>
      </w:r>
      <w:r w:rsidRPr="00BB0922">
        <w:rPr>
          <w:rFonts w:ascii="Times New Roman" w:eastAsia="Calibri" w:hAnsi="Times New Roman" w:cs="Times New Roman"/>
          <w:sz w:val="24"/>
        </w:rPr>
        <w:t>састојине тврдих лишћара</w:t>
      </w:r>
      <w:r w:rsidRPr="00BB0922">
        <w:rPr>
          <w:rFonts w:ascii="Times New Roman" w:eastAsia="Calibri" w:hAnsi="Times New Roman" w:cs="Times New Roman"/>
          <w:sz w:val="24"/>
          <w:lang w:val="sr-Latn-CS"/>
        </w:rPr>
        <w:t xml:space="preserve"> – опходња 1</w:t>
      </w:r>
      <w:r w:rsidRPr="00BB0922">
        <w:rPr>
          <w:rFonts w:ascii="Times New Roman" w:eastAsia="Calibri" w:hAnsi="Times New Roman" w:cs="Times New Roman"/>
          <w:sz w:val="24"/>
        </w:rPr>
        <w:t>2</w:t>
      </w:r>
      <w:r w:rsidRPr="00BB0922">
        <w:rPr>
          <w:rFonts w:ascii="Times New Roman" w:eastAsia="Calibri" w:hAnsi="Times New Roman" w:cs="Times New Roman"/>
          <w:sz w:val="24"/>
          <w:lang w:val="sr-Latn-CS"/>
        </w:rPr>
        <w:t>0 година</w:t>
      </w:r>
    </w:p>
    <w:p w:rsidR="00BB0922" w:rsidRDefault="00BB0922" w:rsidP="00BB0922">
      <w:pPr>
        <w:numPr>
          <w:ilvl w:val="0"/>
          <w:numId w:val="25"/>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 изданачке састојине – опходња 80 година </w:t>
      </w:r>
    </w:p>
    <w:p w:rsidR="00452F9A" w:rsidRPr="00452F9A" w:rsidRDefault="00452F9A" w:rsidP="00452F9A">
      <w:pPr>
        <w:numPr>
          <w:ilvl w:val="0"/>
          <w:numId w:val="25"/>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 изданачке састојине</w:t>
      </w:r>
      <w:r w:rsidR="00813468">
        <w:rPr>
          <w:rFonts w:ascii="Times New Roman" w:eastAsia="Calibri" w:hAnsi="Times New Roman" w:cs="Times New Roman"/>
          <w:sz w:val="24"/>
        </w:rPr>
        <w:t xml:space="preserve"> багрема</w:t>
      </w:r>
      <w:r w:rsidR="00D10DDB">
        <w:rPr>
          <w:rFonts w:ascii="Times New Roman" w:eastAsia="Calibri" w:hAnsi="Times New Roman" w:cs="Times New Roman"/>
          <w:sz w:val="24"/>
          <w:lang w:val="sr-Latn-CS"/>
        </w:rPr>
        <w:t xml:space="preserve"> – опходња </w:t>
      </w:r>
      <w:r w:rsidR="003D0743">
        <w:rPr>
          <w:rFonts w:ascii="Times New Roman" w:eastAsia="Calibri" w:hAnsi="Times New Roman" w:cs="Times New Roman"/>
          <w:sz w:val="24"/>
        </w:rPr>
        <w:t>4</w:t>
      </w:r>
      <w:r w:rsidRPr="00BB0922">
        <w:rPr>
          <w:rFonts w:ascii="Times New Roman" w:eastAsia="Calibri" w:hAnsi="Times New Roman" w:cs="Times New Roman"/>
          <w:sz w:val="24"/>
          <w:lang w:val="sr-Latn-CS"/>
        </w:rPr>
        <w:t xml:space="preserve">0 година </w:t>
      </w:r>
    </w:p>
    <w:p w:rsidR="00BB0922" w:rsidRPr="00BB0922" w:rsidRDefault="00BB0922" w:rsidP="00BB0922">
      <w:pPr>
        <w:numPr>
          <w:ilvl w:val="0"/>
          <w:numId w:val="25"/>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rPr>
        <w:t xml:space="preserve">за вештачки подигнуте састојине четинара </w:t>
      </w:r>
      <w:r w:rsidRPr="00BB0922">
        <w:rPr>
          <w:rFonts w:ascii="Times New Roman" w:eastAsia="Calibri" w:hAnsi="Times New Roman" w:cs="Times New Roman"/>
          <w:sz w:val="24"/>
          <w:lang w:val="sr-Latn-CS"/>
        </w:rPr>
        <w:t>– опходња 80 година</w:t>
      </w:r>
    </w:p>
    <w:p w:rsidR="00BB0922" w:rsidRPr="00BB0922" w:rsidRDefault="00BB0922" w:rsidP="00BB0922">
      <w:pPr>
        <w:numPr>
          <w:ilvl w:val="0"/>
          <w:numId w:val="25"/>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 високе састојине </w:t>
      </w:r>
      <w:r w:rsidRPr="00BB0922">
        <w:rPr>
          <w:rFonts w:ascii="Times New Roman" w:eastAsia="Calibri" w:hAnsi="Times New Roman" w:cs="Times New Roman"/>
          <w:sz w:val="24"/>
        </w:rPr>
        <w:t>јасике</w:t>
      </w:r>
      <w:r w:rsidRPr="00BB0922">
        <w:rPr>
          <w:rFonts w:ascii="Times New Roman" w:eastAsia="Calibri" w:hAnsi="Times New Roman" w:cs="Times New Roman"/>
          <w:sz w:val="24"/>
          <w:lang w:val="sr-Latn-CS"/>
        </w:rPr>
        <w:t xml:space="preserve"> – орјентациона опходња </w:t>
      </w:r>
      <w:r w:rsidRPr="00BB0922">
        <w:rPr>
          <w:rFonts w:ascii="Times New Roman" w:eastAsia="Calibri" w:hAnsi="Times New Roman" w:cs="Times New Roman"/>
          <w:sz w:val="24"/>
        </w:rPr>
        <w:t>40</w:t>
      </w:r>
      <w:r w:rsidRPr="00BB0922">
        <w:rPr>
          <w:rFonts w:ascii="Times New Roman" w:eastAsia="Calibri" w:hAnsi="Times New Roman" w:cs="Times New Roman"/>
          <w:sz w:val="24"/>
          <w:lang w:val="sr-Latn-CS"/>
        </w:rPr>
        <w:t xml:space="preserve"> година </w:t>
      </w:r>
    </w:p>
    <w:p w:rsidR="00BB0922" w:rsidRPr="00BB0922" w:rsidRDefault="00BB0922" w:rsidP="00BB0922">
      <w:pPr>
        <w:numPr>
          <w:ilvl w:val="0"/>
          <w:numId w:val="25"/>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 вe</w:t>
      </w:r>
      <w:r w:rsidRPr="00BB0922">
        <w:rPr>
          <w:rFonts w:ascii="Times New Roman" w:eastAsia="Calibri" w:hAnsi="Times New Roman" w:cs="Times New Roman"/>
          <w:sz w:val="24"/>
        </w:rPr>
        <w:t>штачки подитнуту</w:t>
      </w:r>
      <w:r w:rsidRPr="00BB0922">
        <w:rPr>
          <w:rFonts w:ascii="Times New Roman" w:eastAsia="Calibri" w:hAnsi="Times New Roman" w:cs="Times New Roman"/>
          <w:sz w:val="24"/>
          <w:lang w:val="sr-Latn-CS"/>
        </w:rPr>
        <w:t xml:space="preserve"> састојину</w:t>
      </w:r>
      <w:r w:rsidRPr="00BB0922">
        <w:rPr>
          <w:rFonts w:ascii="Times New Roman" w:eastAsia="Calibri" w:hAnsi="Times New Roman" w:cs="Times New Roman"/>
          <w:sz w:val="24"/>
        </w:rPr>
        <w:t xml:space="preserve"> </w:t>
      </w:r>
      <w:r w:rsidR="00813468">
        <w:rPr>
          <w:rFonts w:ascii="Times New Roman" w:eastAsia="Calibri" w:hAnsi="Times New Roman" w:cs="Times New Roman"/>
          <w:sz w:val="24"/>
        </w:rPr>
        <w:t>трешње</w:t>
      </w:r>
      <w:r w:rsidRPr="00BB0922">
        <w:rPr>
          <w:rFonts w:ascii="Times New Roman" w:eastAsia="Calibri" w:hAnsi="Times New Roman" w:cs="Times New Roman"/>
          <w:sz w:val="24"/>
          <w:lang w:val="sr-Latn-CS"/>
        </w:rPr>
        <w:t xml:space="preserve">  – орјентациона опходња </w:t>
      </w:r>
      <w:r w:rsidRPr="00BB0922">
        <w:rPr>
          <w:rFonts w:ascii="Times New Roman" w:eastAsia="Calibri" w:hAnsi="Times New Roman" w:cs="Times New Roman"/>
          <w:sz w:val="24"/>
        </w:rPr>
        <w:t>6</w:t>
      </w:r>
      <w:r w:rsidRPr="00BB0922">
        <w:rPr>
          <w:rFonts w:ascii="Times New Roman" w:eastAsia="Calibri" w:hAnsi="Times New Roman" w:cs="Times New Roman"/>
          <w:sz w:val="24"/>
          <w:lang w:val="sr-Latn-CS"/>
        </w:rPr>
        <w:t>0 година.</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8C358B" w:rsidP="008C358B">
      <w:pPr>
        <w:pStyle w:val="Heading4"/>
      </w:pPr>
      <w:bookmarkStart w:id="181" w:name="_Toc137188369"/>
      <w:r>
        <w:t>7.2.2.</w:t>
      </w:r>
      <w:r w:rsidRPr="0017626F">
        <w:t xml:space="preserve">2. </w:t>
      </w:r>
      <w:r w:rsidR="00BB0922" w:rsidRPr="0017626F">
        <w:t>Избор</w:t>
      </w:r>
      <w:r w:rsidR="00BB0922" w:rsidRPr="00BB0922">
        <w:t xml:space="preserve"> конверзионог и реконструкционог раздобља</w:t>
      </w:r>
      <w:bookmarkEnd w:id="181"/>
    </w:p>
    <w:p w:rsidR="00BB0922" w:rsidRPr="00BB0922" w:rsidRDefault="00BB0922" w:rsidP="00BB0922">
      <w:pPr>
        <w:spacing w:after="0" w:line="240" w:lineRule="auto"/>
        <w:ind w:firstLine="851"/>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Под конверзијом подразумевамо узгојни поступак којим се врши промена узгојног облика, односно поступно превођење изданачке шуме у високу, одговарајућим узгојним мерама природне обнове.</w:t>
      </w: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Конверзионо раздобље представља време за које најмлађе изданачке састојине достигну пуну опходњу, увећано за фазу старења и дужину подмладног раздобља.</w:t>
      </w: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Период за обнову и превођење у високи узгојни облик није утврђен шаблонски, на основу добне структуре, већ се имало у виду и затечено стање састојина и планирани радови на обнови. Благовременим спровођењем проредних сеча, конверзионо раздобље се може скратити. Исто тако, неспровођењем радова на нези шума, ово раздобље се продужава.</w:t>
      </w:r>
    </w:p>
    <w:p w:rsidR="00BB0922" w:rsidRPr="00BB0922" w:rsidRDefault="00BB0922" w:rsidP="00BB0922">
      <w:pPr>
        <w:tabs>
          <w:tab w:val="left" w:pos="851"/>
        </w:tabs>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 xml:space="preserve">Старењем стабала изданачког порекла, слаби и сасвим ишчезава способност вегетативног подмлађивања. Старење стабала има своју горњу границу, јер стабла изданачког порекла нису дугог века. Све то говори против сувишно дугачких опходњи за конверзију. </w:t>
      </w:r>
    </w:p>
    <w:p w:rsidR="00E457D3" w:rsidRPr="00E71562" w:rsidRDefault="00BB0922" w:rsidP="00E457D3">
      <w:pPr>
        <w:spacing w:after="0" w:line="240" w:lineRule="auto"/>
        <w:ind w:firstLine="851"/>
        <w:jc w:val="both"/>
        <w:rPr>
          <w:rFonts w:ascii="Cambria" w:eastAsia="Times New Roman" w:hAnsi="Cambria" w:cs="Times New Roman"/>
          <w:noProof/>
          <w:sz w:val="24"/>
          <w:szCs w:val="24"/>
          <w:lang w:eastAsia="sr-Latn-CS"/>
        </w:rPr>
      </w:pPr>
      <w:r w:rsidRPr="00BB0922">
        <w:rPr>
          <w:rFonts w:ascii="Times New Roman" w:eastAsia="Times New Roman" w:hAnsi="Times New Roman" w:cs="Times New Roman"/>
          <w:sz w:val="24"/>
          <w:szCs w:val="24"/>
          <w:lang w:val="sr-Latn-CS" w:eastAsia="sr-Latn-CS"/>
        </w:rPr>
        <w:t xml:space="preserve">Полазећи од биолошких особина врста дрвећа (почетка обилног плодоношења семена доброг квалитета) опходња изданачких састојина износи 80 год, након чега ће започети природно обнављање састојина оплодним сечама подмладног раздобља од 20 год. </w:t>
      </w:r>
    </w:p>
    <w:p w:rsidR="00BB0922" w:rsidRPr="00E457D3" w:rsidRDefault="00BB0922" w:rsidP="00E457D3">
      <w:pPr>
        <w:spacing w:after="0" w:line="240" w:lineRule="auto"/>
        <w:ind w:firstLine="851"/>
        <w:jc w:val="both"/>
        <w:rPr>
          <w:rFonts w:ascii="Cambria" w:eastAsia="Times New Roman" w:hAnsi="Cambria" w:cs="Times New Roman"/>
          <w:noProof/>
          <w:sz w:val="24"/>
          <w:szCs w:val="24"/>
          <w:lang w:val="sr-Cyrl-CS" w:eastAsia="sr-Latn-CS"/>
        </w:rPr>
      </w:pPr>
      <w:r w:rsidRPr="00BB0922">
        <w:rPr>
          <w:rFonts w:ascii="Times New Roman" w:eastAsia="Times New Roman" w:hAnsi="Times New Roman" w:cs="Times New Roman"/>
          <w:sz w:val="24"/>
          <w:szCs w:val="24"/>
          <w:lang w:eastAsia="sr-Latn-CS"/>
        </w:rPr>
        <w:lastRenderedPageBreak/>
        <w:t>На основу старосне структуре изданачких  састојина може се закључити да је конверзион</w:t>
      </w:r>
      <w:r w:rsidR="00E457D3">
        <w:rPr>
          <w:rFonts w:ascii="Times New Roman" w:eastAsia="Times New Roman" w:hAnsi="Times New Roman" w:cs="Times New Roman"/>
          <w:sz w:val="24"/>
          <w:szCs w:val="24"/>
          <w:lang w:eastAsia="sr-Latn-CS"/>
        </w:rPr>
        <w:t>о раздобље за ове састојине од 10 до 9</w:t>
      </w:r>
      <w:r w:rsidRPr="00BB0922">
        <w:rPr>
          <w:rFonts w:ascii="Times New Roman" w:eastAsia="Times New Roman" w:hAnsi="Times New Roman" w:cs="Times New Roman"/>
          <w:sz w:val="24"/>
          <w:szCs w:val="24"/>
          <w:lang w:eastAsia="sr-Latn-CS"/>
        </w:rPr>
        <w:t>0 година.</w:t>
      </w:r>
    </w:p>
    <w:p w:rsidR="00BB0922" w:rsidRPr="00E457D3" w:rsidRDefault="00E457D3" w:rsidP="00BB0922">
      <w:pPr>
        <w:spacing w:after="0" w:line="240" w:lineRule="auto"/>
        <w:ind w:firstLine="851"/>
        <w:jc w:val="both"/>
        <w:rPr>
          <w:rFonts w:ascii="Times New Roman" w:eastAsia="Times New Roman" w:hAnsi="Times New Roman" w:cs="Times New Roman"/>
          <w:sz w:val="24"/>
          <w:szCs w:val="24"/>
          <w:lang w:eastAsia="sr-Latn-CS"/>
        </w:rPr>
      </w:pPr>
      <w:r w:rsidRPr="00E457D3">
        <w:rPr>
          <w:rFonts w:ascii="Times New Roman" w:eastAsia="Times New Roman" w:hAnsi="Times New Roman" w:cs="Times New Roman"/>
          <w:sz w:val="24"/>
          <w:szCs w:val="24"/>
          <w:lang w:eastAsia="sr-Latn-CS"/>
        </w:rPr>
        <w:t>Како у овој ГЈ нису издвојене девастиране састојине, тако није ни било потребе за одређивањем реконструкционог раздобља у којем ће се извршити реконструкција свих девастираних састојина</w:t>
      </w:r>
      <w:r>
        <w:rPr>
          <w:rFonts w:ascii="Times New Roman" w:eastAsia="Times New Roman" w:hAnsi="Times New Roman" w:cs="Times New Roman"/>
          <w:sz w:val="24"/>
          <w:szCs w:val="24"/>
          <w:lang w:eastAsia="sr-Latn-CS"/>
        </w:rPr>
        <w:t>.</w:t>
      </w:r>
    </w:p>
    <w:p w:rsidR="00BB0922" w:rsidRPr="00BB0922" w:rsidRDefault="008C358B" w:rsidP="008C358B">
      <w:pPr>
        <w:pStyle w:val="Heading4"/>
      </w:pPr>
      <w:bookmarkStart w:id="182" w:name="_Toc482181591"/>
      <w:bookmarkStart w:id="183" w:name="_Toc482603414"/>
      <w:bookmarkStart w:id="184" w:name="_Toc137188370"/>
      <w:r>
        <w:t xml:space="preserve">7.2.2.3. </w:t>
      </w:r>
      <w:r w:rsidR="00BB0922" w:rsidRPr="00BB0922">
        <w:t>Избор периода за постизање оптималне обраслости</w:t>
      </w:r>
      <w:bookmarkEnd w:id="182"/>
      <w:bookmarkEnd w:id="183"/>
      <w:bookmarkEnd w:id="184"/>
    </w:p>
    <w:p w:rsidR="00BB0922" w:rsidRPr="00BB0922" w:rsidRDefault="00BB0922" w:rsidP="00BB0922">
      <w:pPr>
        <w:tabs>
          <w:tab w:val="left" w:pos="709"/>
          <w:tab w:val="left" w:pos="851"/>
          <w:tab w:val="left" w:pos="993"/>
        </w:tabs>
        <w:spacing w:after="0" w:line="240" w:lineRule="auto"/>
        <w:ind w:firstLine="284"/>
        <w:jc w:val="both"/>
        <w:rPr>
          <w:rFonts w:ascii="Times New Roman" w:eastAsia="Times New Roman" w:hAnsi="Times New Roman" w:cs="Times New Roman"/>
          <w:sz w:val="24"/>
          <w:szCs w:val="24"/>
          <w:lang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Обраслост газдинске јединице износи </w:t>
      </w:r>
      <w:r w:rsidR="003E5B84">
        <w:rPr>
          <w:rFonts w:ascii="Times New Roman" w:eastAsia="Calibri" w:hAnsi="Times New Roman" w:cs="Times New Roman"/>
          <w:sz w:val="24"/>
        </w:rPr>
        <w:t>96,2</w:t>
      </w:r>
      <w:r w:rsidRPr="00BB0922">
        <w:rPr>
          <w:rFonts w:ascii="Times New Roman" w:eastAsia="Calibri" w:hAnsi="Times New Roman" w:cs="Times New Roman"/>
          <w:sz w:val="24"/>
          <w:lang w:val="sr-Latn-CS"/>
        </w:rPr>
        <w:t xml:space="preserve">% од укупне површине газдинске јединице, а учешће необрасле површине износи </w:t>
      </w:r>
      <w:r w:rsidR="003E5B84">
        <w:rPr>
          <w:rFonts w:ascii="Times New Roman" w:eastAsia="Calibri" w:hAnsi="Times New Roman" w:cs="Times New Roman"/>
          <w:sz w:val="24"/>
        </w:rPr>
        <w:t>3,8</w:t>
      </w:r>
      <w:r w:rsidRPr="00BB0922">
        <w:rPr>
          <w:rFonts w:ascii="Times New Roman" w:eastAsia="Calibri" w:hAnsi="Times New Roman" w:cs="Times New Roman"/>
          <w:sz w:val="24"/>
          <w:lang w:val="sr-Latn-CS"/>
        </w:rPr>
        <w:t xml:space="preserve">%. </w:t>
      </w: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 xml:space="preserve">Површина шумског земљишта износи </w:t>
      </w:r>
      <w:r w:rsidR="003E5B84">
        <w:rPr>
          <w:rFonts w:ascii="Times New Roman" w:eastAsia="Times New Roman" w:hAnsi="Times New Roman" w:cs="Times New Roman"/>
          <w:sz w:val="24"/>
          <w:szCs w:val="24"/>
          <w:lang w:eastAsia="sr-Latn-CS"/>
        </w:rPr>
        <w:t>1,55</w:t>
      </w:r>
      <w:r w:rsidRPr="00BB0922">
        <w:rPr>
          <w:rFonts w:ascii="Times New Roman" w:eastAsia="Times New Roman" w:hAnsi="Times New Roman" w:cs="Times New Roman"/>
          <w:sz w:val="24"/>
          <w:szCs w:val="24"/>
          <w:lang w:val="sr-Latn-CS" w:eastAsia="sr-Latn-CS"/>
        </w:rPr>
        <w:t>ha. Ова површина представља евентуално повећање обрасле површине у неком од наредних уређајних периода.</w:t>
      </w:r>
      <w:r w:rsidR="003626C4">
        <w:rPr>
          <w:rFonts w:ascii="Times New Roman" w:eastAsia="Times New Roman" w:hAnsi="Times New Roman" w:cs="Times New Roman"/>
          <w:sz w:val="24"/>
          <w:szCs w:val="24"/>
          <w:lang w:val="sr-Latn-CS" w:eastAsia="sr-Latn-CS"/>
        </w:rPr>
        <w:t xml:space="preserve"> </w:t>
      </w:r>
      <w:r w:rsidRPr="00BB0922">
        <w:rPr>
          <w:rFonts w:ascii="Times New Roman" w:eastAsia="Times New Roman" w:hAnsi="Times New Roman" w:cs="Times New Roman"/>
          <w:sz w:val="24"/>
          <w:szCs w:val="24"/>
          <w:lang w:val="sr-Latn-CS" w:eastAsia="sr-Latn-CS"/>
        </w:rPr>
        <w:t>Преостали део необрасле површине, чине путеви и просеке,</w:t>
      </w:r>
      <w:r w:rsidRPr="00BB0922">
        <w:rPr>
          <w:rFonts w:ascii="Times New Roman" w:eastAsia="Times New Roman" w:hAnsi="Times New Roman" w:cs="Times New Roman"/>
          <w:sz w:val="24"/>
          <w:szCs w:val="24"/>
          <w:lang w:eastAsia="sr-Latn-CS"/>
        </w:rPr>
        <w:t xml:space="preserve"> далеководи,</w:t>
      </w:r>
      <w:r w:rsidR="003626C4">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eastAsia="sr-Latn-CS"/>
        </w:rPr>
        <w:t>камењари</w:t>
      </w:r>
      <w:r w:rsidRPr="00BB0922">
        <w:rPr>
          <w:rFonts w:ascii="Times New Roman" w:eastAsia="Times New Roman" w:hAnsi="Times New Roman" w:cs="Times New Roman"/>
          <w:sz w:val="24"/>
          <w:szCs w:val="24"/>
          <w:lang w:val="sr-Latn-CS" w:eastAsia="sr-Latn-CS"/>
        </w:rPr>
        <w:t xml:space="preserve">, земљиште за остале сврхе, тако да се ту неће ни у будућности планирати пошумљавање. </w:t>
      </w:r>
    </w:p>
    <w:p w:rsidR="007F17FF" w:rsidRPr="00FD5F19" w:rsidRDefault="007F17FF" w:rsidP="007F17FF">
      <w:pPr>
        <w:jc w:val="both"/>
        <w:rPr>
          <w:rFonts w:ascii="Arial" w:eastAsia="Calibri" w:hAnsi="Arial" w:cs="Arial"/>
          <w:sz w:val="20"/>
        </w:rPr>
      </w:pPr>
    </w:p>
    <w:p w:rsidR="00BB0922" w:rsidRPr="00944C7B"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806F2E" w:rsidP="00806F2E">
      <w:pPr>
        <w:pStyle w:val="Heading2"/>
      </w:pPr>
      <w:bookmarkStart w:id="185" w:name="_Toc482181592"/>
      <w:bookmarkStart w:id="186" w:name="_Toc482603415"/>
      <w:bookmarkStart w:id="187" w:name="_Toc137188371"/>
      <w:bookmarkStart w:id="188" w:name="_Toc195934664"/>
      <w:r>
        <w:t xml:space="preserve">7.3. </w:t>
      </w:r>
      <w:r w:rsidR="00BB0922" w:rsidRPr="00BB0922">
        <w:t>Планови  газдовања</w:t>
      </w:r>
      <w:bookmarkEnd w:id="185"/>
      <w:bookmarkEnd w:id="186"/>
      <w:bookmarkEnd w:id="187"/>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На основу утврђеног стања, оцене досадашњег газдовања, циљева газдовања, као и потреба и намене шума израђују се планови газдовања шумама који имају за задатак да омогуће подмирење одговарајућих потреба и унапређивање стања шума.</w:t>
      </w:r>
    </w:p>
    <w:p w:rsidR="00BB0922" w:rsidRPr="00BB0922" w:rsidRDefault="00806F2E" w:rsidP="00806F2E">
      <w:pPr>
        <w:pStyle w:val="Heading3"/>
      </w:pPr>
      <w:bookmarkStart w:id="189" w:name="_Toc482181593"/>
      <w:bookmarkStart w:id="190" w:name="_Toc482603416"/>
      <w:bookmarkStart w:id="191" w:name="_Toc137188372"/>
      <w:r>
        <w:t xml:space="preserve">7.3.1. </w:t>
      </w:r>
      <w:r w:rsidR="00BB0922" w:rsidRPr="00BB0922">
        <w:t>План гајења шума</w:t>
      </w:r>
      <w:bookmarkEnd w:id="189"/>
      <w:bookmarkEnd w:id="190"/>
      <w:bookmarkEnd w:id="191"/>
      <w:r w:rsidR="00BB0922" w:rsidRPr="00BB0922">
        <w:tab/>
      </w:r>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План гајења шума одређује врсту и обим радова на обнови, подизању нових шума, нези и производњи шумског семена и садног материјала.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Основне концепције плана гајења шума темеље се на следећим одредницама:</w:t>
      </w:r>
    </w:p>
    <w:p w:rsidR="00BB0922" w:rsidRPr="00BB0922" w:rsidRDefault="00BB0922" w:rsidP="00BB0922">
      <w:pPr>
        <w:numPr>
          <w:ilvl w:val="0"/>
          <w:numId w:val="1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постојећим производним потенцијалима шумског станишта,</w:t>
      </w:r>
    </w:p>
    <w:p w:rsidR="00BB0922" w:rsidRPr="00BB0922" w:rsidRDefault="00BB0922" w:rsidP="00BB0922">
      <w:pPr>
        <w:numPr>
          <w:ilvl w:val="0"/>
          <w:numId w:val="1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стању шума и потребним узгојним мерама хитног карактера,</w:t>
      </w:r>
    </w:p>
    <w:p w:rsidR="00BB0922" w:rsidRPr="00BB0922" w:rsidRDefault="00BB0922" w:rsidP="00BB0922">
      <w:pPr>
        <w:numPr>
          <w:ilvl w:val="0"/>
          <w:numId w:val="1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постављеним циљевима газдовања,</w:t>
      </w:r>
    </w:p>
    <w:p w:rsidR="00BB0922" w:rsidRPr="00BB0922" w:rsidRDefault="00BB0922" w:rsidP="00BB0922">
      <w:pPr>
        <w:numPr>
          <w:ilvl w:val="0"/>
          <w:numId w:val="1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реалним могућностима шумског газдинства.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Планом гајења шума треба омогућити:</w:t>
      </w:r>
    </w:p>
    <w:p w:rsidR="00BB0922" w:rsidRPr="00BB0922" w:rsidRDefault="00BB0922" w:rsidP="00BB0922">
      <w:pPr>
        <w:numPr>
          <w:ilvl w:val="0"/>
          <w:numId w:val="1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правилан развој младих састојина,</w:t>
      </w:r>
    </w:p>
    <w:p w:rsidR="00BB0922" w:rsidRPr="00BB0922" w:rsidRDefault="00BB0922" w:rsidP="00BB0922">
      <w:pPr>
        <w:numPr>
          <w:ilvl w:val="0"/>
          <w:numId w:val="1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нега шуме у свим фазама развоја.</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IDFont+F4" w:hAnsi="Times New Roman" w:cs="Times New Roman"/>
          <w:sz w:val="24"/>
          <w:szCs w:val="24"/>
          <w:lang w:val="sr-Latn-CS"/>
        </w:rPr>
        <w:t>Сви радови у оквиру плана гајења су разврстани на три групе: подизање шума, нега шума и обнова шума.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следећим табелама биће приказан план гајења за газдинску јединицу  „</w:t>
      </w:r>
      <w:r w:rsidR="006136B3">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ind w:left="1556" w:firstLine="1276"/>
        <w:jc w:val="both"/>
        <w:rPr>
          <w:rFonts w:ascii="Times New Roman" w:eastAsia="Calibri" w:hAnsi="Times New Roman" w:cs="Times New Roman"/>
          <w:sz w:val="24"/>
          <w:lang w:val="sr-Latn-CS" w:bidi="en-US"/>
        </w:rPr>
      </w:pPr>
    </w:p>
    <w:p w:rsidR="00BB0922" w:rsidRPr="001D0160" w:rsidRDefault="00BB0922" w:rsidP="001D0160">
      <w:pPr>
        <w:spacing w:after="0" w:line="240" w:lineRule="auto"/>
        <w:ind w:left="1556" w:firstLine="1276"/>
        <w:jc w:val="both"/>
        <w:rPr>
          <w:rFonts w:ascii="Times New Roman" w:eastAsia="Calibri" w:hAnsi="Times New Roman" w:cs="Times New Roman"/>
          <w:i/>
          <w:sz w:val="16"/>
          <w:szCs w:val="16"/>
          <w:lang w:bidi="en-US"/>
        </w:rPr>
      </w:pPr>
      <w:r w:rsidRPr="00BB0922">
        <w:rPr>
          <w:rFonts w:ascii="Times New Roman" w:eastAsia="Calibri" w:hAnsi="Times New Roman" w:cs="Times New Roman"/>
          <w:i/>
          <w:sz w:val="16"/>
          <w:szCs w:val="16"/>
          <w:lang w:val="sr-Latn-CS" w:bidi="en-US"/>
        </w:rPr>
        <w:t>Табела бр. 3</w:t>
      </w:r>
      <w:r w:rsidRPr="00BB0922">
        <w:rPr>
          <w:rFonts w:ascii="Times New Roman" w:eastAsia="Calibri" w:hAnsi="Times New Roman" w:cs="Times New Roman"/>
          <w:i/>
          <w:sz w:val="16"/>
          <w:szCs w:val="16"/>
          <w:lang w:bidi="en-US"/>
        </w:rPr>
        <w:t>3</w:t>
      </w:r>
      <w:r w:rsidRPr="00BB0922">
        <w:rPr>
          <w:rFonts w:ascii="Times New Roman" w:eastAsia="Calibri" w:hAnsi="Times New Roman" w:cs="Times New Roman"/>
          <w:i/>
          <w:sz w:val="16"/>
          <w:szCs w:val="16"/>
          <w:lang w:val="sr-Latn-CS" w:bidi="en-US"/>
        </w:rPr>
        <w:t xml:space="preserve"> – План радова на гајењу шума</w:t>
      </w:r>
    </w:p>
    <w:tbl>
      <w:tblPr>
        <w:tblW w:w="8640" w:type="dxa"/>
        <w:jc w:val="center"/>
        <w:tblLook w:val="04A0"/>
      </w:tblPr>
      <w:tblGrid>
        <w:gridCol w:w="6540"/>
        <w:gridCol w:w="860"/>
        <w:gridCol w:w="1240"/>
      </w:tblGrid>
      <w:tr w:rsidR="009E4809" w:rsidRPr="009E4809" w:rsidTr="009E4809">
        <w:trPr>
          <w:trHeight w:val="330"/>
          <w:tblHeader/>
          <w:jc w:val="center"/>
        </w:trPr>
        <w:tc>
          <w:tcPr>
            <w:tcW w:w="6540" w:type="dxa"/>
            <w:tcBorders>
              <w:top w:val="double" w:sz="6" w:space="0" w:color="000000"/>
              <w:left w:val="double" w:sz="6" w:space="0" w:color="000000"/>
              <w:bottom w:val="double" w:sz="6" w:space="0" w:color="000000"/>
              <w:right w:val="single" w:sz="4" w:space="0" w:color="000000"/>
            </w:tcBorders>
            <w:shd w:val="clear" w:color="auto" w:fill="auto"/>
            <w:noWrap/>
            <w:vAlign w:val="center"/>
            <w:hideMark/>
          </w:tcPr>
          <w:p w:rsidR="009E4809" w:rsidRPr="009E4809" w:rsidRDefault="009E4809" w:rsidP="009E4809">
            <w:pPr>
              <w:spacing w:after="0" w:line="240" w:lineRule="auto"/>
              <w:jc w:val="center"/>
              <w:rPr>
                <w:rFonts w:ascii="Times New Roman" w:eastAsia="Times New Roman" w:hAnsi="Times New Roman" w:cs="Times New Roman"/>
                <w:color w:val="000000"/>
              </w:rPr>
            </w:pPr>
            <w:r w:rsidRPr="009E4809">
              <w:rPr>
                <w:rFonts w:ascii="Times New Roman" w:eastAsia="Times New Roman" w:hAnsi="Times New Roman" w:cs="Times New Roman"/>
                <w:color w:val="000000"/>
              </w:rPr>
              <w:t>Врста рада</w:t>
            </w:r>
          </w:p>
        </w:tc>
        <w:tc>
          <w:tcPr>
            <w:tcW w:w="860" w:type="dxa"/>
            <w:tcBorders>
              <w:top w:val="double" w:sz="6" w:space="0" w:color="000000"/>
              <w:left w:val="nil"/>
              <w:bottom w:val="double" w:sz="6" w:space="0" w:color="000000"/>
              <w:right w:val="single" w:sz="4" w:space="0" w:color="000000"/>
            </w:tcBorders>
            <w:shd w:val="clear" w:color="auto" w:fill="auto"/>
            <w:noWrap/>
            <w:vAlign w:val="center"/>
            <w:hideMark/>
          </w:tcPr>
          <w:p w:rsidR="009E4809" w:rsidRPr="009E4809" w:rsidRDefault="009E4809" w:rsidP="009E4809">
            <w:pPr>
              <w:spacing w:after="0" w:line="240" w:lineRule="auto"/>
              <w:jc w:val="center"/>
              <w:rPr>
                <w:rFonts w:ascii="Times New Roman" w:eastAsia="Times New Roman" w:hAnsi="Times New Roman" w:cs="Times New Roman"/>
                <w:color w:val="000000"/>
              </w:rPr>
            </w:pPr>
            <w:r w:rsidRPr="009E4809">
              <w:rPr>
                <w:rFonts w:ascii="Times New Roman" w:eastAsia="Times New Roman" w:hAnsi="Times New Roman" w:cs="Times New Roman"/>
                <w:color w:val="000000"/>
              </w:rPr>
              <w:t>P (ha)</w:t>
            </w:r>
          </w:p>
        </w:tc>
        <w:tc>
          <w:tcPr>
            <w:tcW w:w="1240" w:type="dxa"/>
            <w:tcBorders>
              <w:top w:val="double" w:sz="6" w:space="0" w:color="000000"/>
              <w:left w:val="nil"/>
              <w:bottom w:val="double" w:sz="6" w:space="0" w:color="000000"/>
              <w:right w:val="double" w:sz="6" w:space="0" w:color="000000"/>
            </w:tcBorders>
            <w:shd w:val="clear" w:color="auto" w:fill="auto"/>
            <w:noWrap/>
            <w:vAlign w:val="center"/>
            <w:hideMark/>
          </w:tcPr>
          <w:p w:rsidR="009E4809" w:rsidRPr="009E4809" w:rsidRDefault="009E4809" w:rsidP="009E4809">
            <w:pPr>
              <w:spacing w:after="0" w:line="240" w:lineRule="auto"/>
              <w:jc w:val="center"/>
              <w:rPr>
                <w:rFonts w:ascii="Times New Roman" w:eastAsia="Times New Roman" w:hAnsi="Times New Roman" w:cs="Times New Roman"/>
                <w:color w:val="000000"/>
              </w:rPr>
            </w:pPr>
            <w:r w:rsidRPr="009E4809">
              <w:rPr>
                <w:rFonts w:ascii="Times New Roman" w:eastAsia="Times New Roman" w:hAnsi="Times New Roman" w:cs="Times New Roman"/>
                <w:color w:val="000000"/>
              </w:rPr>
              <w:t>Pрадна (ha)</w:t>
            </w:r>
          </w:p>
        </w:tc>
      </w:tr>
      <w:tr w:rsidR="009E4809" w:rsidRPr="009E4809" w:rsidTr="009E4809">
        <w:trPr>
          <w:trHeight w:val="315"/>
          <w:jc w:val="center"/>
        </w:trPr>
        <w:tc>
          <w:tcPr>
            <w:tcW w:w="6540" w:type="dxa"/>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rsidR="009E4809" w:rsidRPr="009E4809" w:rsidRDefault="009E4809" w:rsidP="009E4809">
            <w:pPr>
              <w:spacing w:after="0" w:line="240" w:lineRule="auto"/>
              <w:rPr>
                <w:rFonts w:ascii="Times New Roman" w:eastAsia="Times New Roman" w:hAnsi="Times New Roman" w:cs="Times New Roman"/>
                <w:color w:val="000000"/>
              </w:rPr>
            </w:pPr>
            <w:r w:rsidRPr="009E4809">
              <w:rPr>
                <w:rFonts w:ascii="Times New Roman" w:eastAsia="Times New Roman" w:hAnsi="Times New Roman" w:cs="Times New Roman"/>
                <w:color w:val="000000"/>
              </w:rPr>
              <w:t>414 - Попуњавање вештачки подигнутих култура садњом</w:t>
            </w:r>
          </w:p>
        </w:tc>
        <w:tc>
          <w:tcPr>
            <w:tcW w:w="860" w:type="dxa"/>
            <w:tcBorders>
              <w:top w:val="nil"/>
              <w:left w:val="nil"/>
              <w:bottom w:val="single" w:sz="4" w:space="0" w:color="000000"/>
              <w:right w:val="single" w:sz="4" w:space="0" w:color="000000"/>
            </w:tcBorders>
            <w:shd w:val="clear" w:color="auto" w:fill="auto"/>
            <w:noWrap/>
            <w:vAlign w:val="center"/>
            <w:hideMark/>
          </w:tcPr>
          <w:p w:rsidR="009E4809" w:rsidRPr="009E4809" w:rsidRDefault="009E4809" w:rsidP="009E4809">
            <w:pPr>
              <w:spacing w:after="0" w:line="240" w:lineRule="auto"/>
              <w:jc w:val="right"/>
              <w:rPr>
                <w:rFonts w:ascii="Times New Roman" w:eastAsia="Times New Roman" w:hAnsi="Times New Roman" w:cs="Times New Roman"/>
                <w:color w:val="000000"/>
              </w:rPr>
            </w:pPr>
            <w:r w:rsidRPr="009E4809">
              <w:rPr>
                <w:rFonts w:ascii="Times New Roman" w:eastAsia="Times New Roman" w:hAnsi="Times New Roman" w:cs="Times New Roman"/>
                <w:color w:val="000000"/>
              </w:rPr>
              <w:t>0.07</w:t>
            </w:r>
          </w:p>
        </w:tc>
        <w:tc>
          <w:tcPr>
            <w:tcW w:w="1240" w:type="dxa"/>
            <w:tcBorders>
              <w:top w:val="nil"/>
              <w:left w:val="nil"/>
              <w:bottom w:val="single" w:sz="4" w:space="0" w:color="000000"/>
              <w:right w:val="double" w:sz="6" w:space="0" w:color="000000"/>
            </w:tcBorders>
            <w:shd w:val="clear" w:color="auto" w:fill="auto"/>
            <w:noWrap/>
            <w:vAlign w:val="center"/>
            <w:hideMark/>
          </w:tcPr>
          <w:p w:rsidR="009E4809" w:rsidRPr="009E4809" w:rsidRDefault="009E4809" w:rsidP="009E4809">
            <w:pPr>
              <w:spacing w:after="0" w:line="240" w:lineRule="auto"/>
              <w:jc w:val="right"/>
              <w:rPr>
                <w:rFonts w:ascii="Times New Roman" w:eastAsia="Times New Roman" w:hAnsi="Times New Roman" w:cs="Times New Roman"/>
                <w:color w:val="000000"/>
              </w:rPr>
            </w:pPr>
            <w:r w:rsidRPr="009E4809">
              <w:rPr>
                <w:rFonts w:ascii="Times New Roman" w:eastAsia="Times New Roman" w:hAnsi="Times New Roman" w:cs="Times New Roman"/>
                <w:color w:val="000000"/>
              </w:rPr>
              <w:t>0.07</w:t>
            </w:r>
          </w:p>
        </w:tc>
      </w:tr>
      <w:tr w:rsidR="009E4809" w:rsidRPr="009E4809" w:rsidTr="009E4809">
        <w:trPr>
          <w:trHeight w:val="315"/>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rsidR="009E4809" w:rsidRPr="009E4809" w:rsidRDefault="009E4809" w:rsidP="009E4809">
            <w:pPr>
              <w:spacing w:after="0" w:line="240" w:lineRule="auto"/>
              <w:rPr>
                <w:rFonts w:ascii="Times New Roman" w:eastAsia="Times New Roman" w:hAnsi="Times New Roman" w:cs="Times New Roman"/>
                <w:color w:val="000000"/>
              </w:rPr>
            </w:pPr>
            <w:r w:rsidRPr="009E4809">
              <w:rPr>
                <w:rFonts w:ascii="Times New Roman" w:eastAsia="Times New Roman" w:hAnsi="Times New Roman" w:cs="Times New Roman"/>
                <w:color w:val="000000"/>
              </w:rPr>
              <w:t>515 - Уклањање корова ручно</w:t>
            </w:r>
          </w:p>
        </w:tc>
        <w:tc>
          <w:tcPr>
            <w:tcW w:w="860" w:type="dxa"/>
            <w:tcBorders>
              <w:top w:val="nil"/>
              <w:left w:val="nil"/>
              <w:bottom w:val="single" w:sz="4" w:space="0" w:color="000000"/>
              <w:right w:val="single" w:sz="4" w:space="0" w:color="000000"/>
            </w:tcBorders>
            <w:shd w:val="clear" w:color="auto" w:fill="auto"/>
            <w:noWrap/>
            <w:vAlign w:val="center"/>
            <w:hideMark/>
          </w:tcPr>
          <w:p w:rsidR="009E4809" w:rsidRPr="009E4809" w:rsidRDefault="009E4809" w:rsidP="009E4809">
            <w:pPr>
              <w:spacing w:after="0" w:line="240" w:lineRule="auto"/>
              <w:jc w:val="right"/>
              <w:rPr>
                <w:rFonts w:ascii="Times New Roman" w:eastAsia="Times New Roman" w:hAnsi="Times New Roman" w:cs="Times New Roman"/>
                <w:color w:val="000000"/>
              </w:rPr>
            </w:pPr>
            <w:r w:rsidRPr="009E4809">
              <w:rPr>
                <w:rFonts w:ascii="Times New Roman" w:eastAsia="Times New Roman" w:hAnsi="Times New Roman" w:cs="Times New Roman"/>
                <w:color w:val="000000"/>
              </w:rPr>
              <w:t>0.33</w:t>
            </w:r>
          </w:p>
        </w:tc>
        <w:tc>
          <w:tcPr>
            <w:tcW w:w="1240" w:type="dxa"/>
            <w:tcBorders>
              <w:top w:val="nil"/>
              <w:left w:val="nil"/>
              <w:bottom w:val="single" w:sz="4" w:space="0" w:color="000000"/>
              <w:right w:val="double" w:sz="6" w:space="0" w:color="000000"/>
            </w:tcBorders>
            <w:shd w:val="clear" w:color="auto" w:fill="auto"/>
            <w:noWrap/>
            <w:vAlign w:val="center"/>
            <w:hideMark/>
          </w:tcPr>
          <w:p w:rsidR="009E4809" w:rsidRPr="009E4809" w:rsidRDefault="009E4809" w:rsidP="009E4809">
            <w:pPr>
              <w:spacing w:after="0" w:line="240" w:lineRule="auto"/>
              <w:jc w:val="right"/>
              <w:rPr>
                <w:rFonts w:ascii="Times New Roman" w:eastAsia="Times New Roman" w:hAnsi="Times New Roman" w:cs="Times New Roman"/>
                <w:color w:val="000000"/>
              </w:rPr>
            </w:pPr>
            <w:r w:rsidRPr="009E4809">
              <w:rPr>
                <w:rFonts w:ascii="Times New Roman" w:eastAsia="Times New Roman" w:hAnsi="Times New Roman" w:cs="Times New Roman"/>
                <w:color w:val="000000"/>
              </w:rPr>
              <w:t>0.66</w:t>
            </w:r>
          </w:p>
        </w:tc>
      </w:tr>
      <w:tr w:rsidR="009E4809" w:rsidRPr="009E4809" w:rsidTr="009E4809">
        <w:trPr>
          <w:trHeight w:val="315"/>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rsidR="009E4809" w:rsidRPr="009E4809" w:rsidRDefault="009E4809" w:rsidP="009E4809">
            <w:pPr>
              <w:spacing w:after="0" w:line="240" w:lineRule="auto"/>
              <w:rPr>
                <w:rFonts w:ascii="Times New Roman" w:eastAsia="Times New Roman" w:hAnsi="Times New Roman" w:cs="Times New Roman"/>
                <w:color w:val="000000"/>
              </w:rPr>
            </w:pPr>
            <w:r w:rsidRPr="009E4809">
              <w:rPr>
                <w:rFonts w:ascii="Times New Roman" w:eastAsia="Times New Roman" w:hAnsi="Times New Roman" w:cs="Times New Roman"/>
                <w:color w:val="000000"/>
              </w:rPr>
              <w:lastRenderedPageBreak/>
              <w:t>518 - Окопавање и прашење у културама</w:t>
            </w:r>
          </w:p>
        </w:tc>
        <w:tc>
          <w:tcPr>
            <w:tcW w:w="860" w:type="dxa"/>
            <w:tcBorders>
              <w:top w:val="nil"/>
              <w:left w:val="nil"/>
              <w:bottom w:val="single" w:sz="4" w:space="0" w:color="000000"/>
              <w:right w:val="single" w:sz="4" w:space="0" w:color="000000"/>
            </w:tcBorders>
            <w:shd w:val="clear" w:color="auto" w:fill="auto"/>
            <w:noWrap/>
            <w:vAlign w:val="bottom"/>
            <w:hideMark/>
          </w:tcPr>
          <w:p w:rsidR="009E4809" w:rsidRPr="009E4809" w:rsidRDefault="009E4809" w:rsidP="009E4809">
            <w:pPr>
              <w:spacing w:after="0" w:line="240" w:lineRule="auto"/>
              <w:jc w:val="right"/>
              <w:rPr>
                <w:rFonts w:ascii="Times New Roman" w:eastAsia="Times New Roman" w:hAnsi="Times New Roman" w:cs="Times New Roman"/>
              </w:rPr>
            </w:pPr>
            <w:r w:rsidRPr="009E4809">
              <w:rPr>
                <w:rFonts w:ascii="Times New Roman" w:eastAsia="Times New Roman" w:hAnsi="Times New Roman" w:cs="Times New Roman"/>
              </w:rPr>
              <w:t>0.33</w:t>
            </w:r>
          </w:p>
        </w:tc>
        <w:tc>
          <w:tcPr>
            <w:tcW w:w="1240" w:type="dxa"/>
            <w:tcBorders>
              <w:top w:val="nil"/>
              <w:left w:val="nil"/>
              <w:bottom w:val="single" w:sz="4" w:space="0" w:color="000000"/>
              <w:right w:val="double" w:sz="6" w:space="0" w:color="000000"/>
            </w:tcBorders>
            <w:shd w:val="clear" w:color="auto" w:fill="auto"/>
            <w:noWrap/>
            <w:vAlign w:val="bottom"/>
            <w:hideMark/>
          </w:tcPr>
          <w:p w:rsidR="009E4809" w:rsidRPr="009E4809" w:rsidRDefault="009E4809" w:rsidP="009E4809">
            <w:pPr>
              <w:spacing w:after="0" w:line="240" w:lineRule="auto"/>
              <w:jc w:val="right"/>
              <w:rPr>
                <w:rFonts w:ascii="Times New Roman" w:eastAsia="Times New Roman" w:hAnsi="Times New Roman" w:cs="Times New Roman"/>
              </w:rPr>
            </w:pPr>
            <w:r w:rsidRPr="009E4809">
              <w:rPr>
                <w:rFonts w:ascii="Times New Roman" w:eastAsia="Times New Roman" w:hAnsi="Times New Roman" w:cs="Times New Roman"/>
              </w:rPr>
              <w:t>0.66</w:t>
            </w:r>
          </w:p>
        </w:tc>
      </w:tr>
      <w:tr w:rsidR="009E4809" w:rsidRPr="009E4809" w:rsidTr="009E4809">
        <w:trPr>
          <w:trHeight w:val="315"/>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rsidR="009E4809" w:rsidRPr="009E4809" w:rsidRDefault="009E4809" w:rsidP="009E4809">
            <w:pPr>
              <w:spacing w:after="0" w:line="240" w:lineRule="auto"/>
              <w:rPr>
                <w:rFonts w:ascii="Times New Roman" w:eastAsia="Times New Roman" w:hAnsi="Times New Roman" w:cs="Times New Roman"/>
                <w:color w:val="000000"/>
              </w:rPr>
            </w:pPr>
            <w:r w:rsidRPr="009E4809">
              <w:rPr>
                <w:rFonts w:ascii="Times New Roman" w:eastAsia="Times New Roman" w:hAnsi="Times New Roman" w:cs="Times New Roman"/>
                <w:color w:val="000000"/>
              </w:rPr>
              <w:t>527 - Чишћење у младим културама</w:t>
            </w:r>
          </w:p>
        </w:tc>
        <w:tc>
          <w:tcPr>
            <w:tcW w:w="860" w:type="dxa"/>
            <w:tcBorders>
              <w:top w:val="nil"/>
              <w:left w:val="nil"/>
              <w:bottom w:val="single" w:sz="4" w:space="0" w:color="000000"/>
              <w:right w:val="single" w:sz="4" w:space="0" w:color="000000"/>
            </w:tcBorders>
            <w:shd w:val="clear" w:color="auto" w:fill="auto"/>
            <w:noWrap/>
            <w:vAlign w:val="bottom"/>
            <w:hideMark/>
          </w:tcPr>
          <w:p w:rsidR="009E4809" w:rsidRPr="009E4809" w:rsidRDefault="009E4809" w:rsidP="009E4809">
            <w:pPr>
              <w:spacing w:after="0" w:line="240" w:lineRule="auto"/>
              <w:jc w:val="right"/>
              <w:rPr>
                <w:rFonts w:ascii="Times New Roman" w:eastAsia="Times New Roman" w:hAnsi="Times New Roman" w:cs="Times New Roman"/>
              </w:rPr>
            </w:pPr>
            <w:r w:rsidRPr="009E4809">
              <w:rPr>
                <w:rFonts w:ascii="Times New Roman" w:eastAsia="Times New Roman" w:hAnsi="Times New Roman" w:cs="Times New Roman"/>
              </w:rPr>
              <w:t>2.19</w:t>
            </w:r>
          </w:p>
        </w:tc>
        <w:tc>
          <w:tcPr>
            <w:tcW w:w="1240" w:type="dxa"/>
            <w:tcBorders>
              <w:top w:val="nil"/>
              <w:left w:val="nil"/>
              <w:bottom w:val="single" w:sz="4" w:space="0" w:color="000000"/>
              <w:right w:val="double" w:sz="6" w:space="0" w:color="000000"/>
            </w:tcBorders>
            <w:shd w:val="clear" w:color="auto" w:fill="auto"/>
            <w:noWrap/>
            <w:vAlign w:val="bottom"/>
            <w:hideMark/>
          </w:tcPr>
          <w:p w:rsidR="009E4809" w:rsidRPr="009E4809" w:rsidRDefault="009E4809" w:rsidP="009E4809">
            <w:pPr>
              <w:spacing w:after="0" w:line="240" w:lineRule="auto"/>
              <w:jc w:val="right"/>
              <w:rPr>
                <w:rFonts w:ascii="Times New Roman" w:eastAsia="Times New Roman" w:hAnsi="Times New Roman" w:cs="Times New Roman"/>
              </w:rPr>
            </w:pPr>
            <w:r w:rsidRPr="009E4809">
              <w:rPr>
                <w:rFonts w:ascii="Times New Roman" w:eastAsia="Times New Roman" w:hAnsi="Times New Roman" w:cs="Times New Roman"/>
              </w:rPr>
              <w:t>4.38</w:t>
            </w:r>
          </w:p>
        </w:tc>
      </w:tr>
      <w:tr w:rsidR="009E4809" w:rsidRPr="009E4809" w:rsidTr="009E4809">
        <w:trPr>
          <w:trHeight w:val="315"/>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rsidR="009E4809" w:rsidRPr="009E4809" w:rsidRDefault="009E4809" w:rsidP="009E4809">
            <w:pPr>
              <w:spacing w:after="0" w:line="240" w:lineRule="auto"/>
              <w:rPr>
                <w:rFonts w:ascii="Times New Roman" w:eastAsia="Times New Roman" w:hAnsi="Times New Roman" w:cs="Times New Roman"/>
                <w:color w:val="000000"/>
              </w:rPr>
            </w:pPr>
            <w:r w:rsidRPr="009E4809">
              <w:rPr>
                <w:rFonts w:ascii="Times New Roman" w:eastAsia="Times New Roman" w:hAnsi="Times New Roman" w:cs="Times New Roman"/>
                <w:color w:val="000000"/>
              </w:rPr>
              <w:t>532 - Прореде у вештачки подигнутим шумама</w:t>
            </w:r>
          </w:p>
        </w:tc>
        <w:tc>
          <w:tcPr>
            <w:tcW w:w="860" w:type="dxa"/>
            <w:tcBorders>
              <w:top w:val="nil"/>
              <w:left w:val="nil"/>
              <w:bottom w:val="single" w:sz="4" w:space="0" w:color="000000"/>
              <w:right w:val="single" w:sz="4" w:space="0" w:color="000000"/>
            </w:tcBorders>
            <w:shd w:val="clear" w:color="auto" w:fill="auto"/>
            <w:noWrap/>
            <w:vAlign w:val="bottom"/>
            <w:hideMark/>
          </w:tcPr>
          <w:p w:rsidR="009E4809" w:rsidRPr="009E4809" w:rsidRDefault="009E4809" w:rsidP="009E4809">
            <w:pPr>
              <w:spacing w:after="0" w:line="240" w:lineRule="auto"/>
              <w:jc w:val="right"/>
              <w:rPr>
                <w:rFonts w:ascii="Times New Roman" w:eastAsia="Times New Roman" w:hAnsi="Times New Roman" w:cs="Times New Roman"/>
              </w:rPr>
            </w:pPr>
            <w:r w:rsidRPr="009E4809">
              <w:rPr>
                <w:rFonts w:ascii="Times New Roman" w:eastAsia="Times New Roman" w:hAnsi="Times New Roman" w:cs="Times New Roman"/>
              </w:rPr>
              <w:t>3.00</w:t>
            </w:r>
          </w:p>
        </w:tc>
        <w:tc>
          <w:tcPr>
            <w:tcW w:w="1240" w:type="dxa"/>
            <w:tcBorders>
              <w:top w:val="nil"/>
              <w:left w:val="nil"/>
              <w:bottom w:val="single" w:sz="4" w:space="0" w:color="000000"/>
              <w:right w:val="double" w:sz="6" w:space="0" w:color="000000"/>
            </w:tcBorders>
            <w:shd w:val="clear" w:color="auto" w:fill="auto"/>
            <w:noWrap/>
            <w:vAlign w:val="bottom"/>
            <w:hideMark/>
          </w:tcPr>
          <w:p w:rsidR="009E4809" w:rsidRPr="009E4809" w:rsidRDefault="009E4809" w:rsidP="009E4809">
            <w:pPr>
              <w:spacing w:after="0" w:line="240" w:lineRule="auto"/>
              <w:jc w:val="right"/>
              <w:rPr>
                <w:rFonts w:ascii="Times New Roman" w:eastAsia="Times New Roman" w:hAnsi="Times New Roman" w:cs="Times New Roman"/>
              </w:rPr>
            </w:pPr>
            <w:r w:rsidRPr="009E4809">
              <w:rPr>
                <w:rFonts w:ascii="Times New Roman" w:eastAsia="Times New Roman" w:hAnsi="Times New Roman" w:cs="Times New Roman"/>
              </w:rPr>
              <w:t>3.00</w:t>
            </w:r>
          </w:p>
        </w:tc>
      </w:tr>
      <w:tr w:rsidR="009E4809" w:rsidRPr="009E4809" w:rsidTr="009E4809">
        <w:trPr>
          <w:trHeight w:val="319"/>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rsidR="009E4809" w:rsidRPr="009E4809" w:rsidRDefault="009E4809" w:rsidP="009E4809">
            <w:pPr>
              <w:spacing w:after="0" w:line="240" w:lineRule="auto"/>
              <w:rPr>
                <w:rFonts w:ascii="Times New Roman" w:eastAsia="Times New Roman" w:hAnsi="Times New Roman" w:cs="Times New Roman"/>
                <w:color w:val="000000"/>
              </w:rPr>
            </w:pPr>
            <w:r w:rsidRPr="009E4809">
              <w:rPr>
                <w:rFonts w:ascii="Times New Roman" w:eastAsia="Times New Roman" w:hAnsi="Times New Roman" w:cs="Times New Roman"/>
                <w:color w:val="000000"/>
              </w:rPr>
              <w:t>533 - Прореде у изданачким шумама</w:t>
            </w:r>
          </w:p>
        </w:tc>
        <w:tc>
          <w:tcPr>
            <w:tcW w:w="860" w:type="dxa"/>
            <w:tcBorders>
              <w:top w:val="nil"/>
              <w:left w:val="nil"/>
              <w:bottom w:val="single" w:sz="4" w:space="0" w:color="000000"/>
              <w:right w:val="single" w:sz="4" w:space="0" w:color="000000"/>
            </w:tcBorders>
            <w:shd w:val="clear" w:color="auto" w:fill="auto"/>
            <w:noWrap/>
            <w:vAlign w:val="center"/>
            <w:hideMark/>
          </w:tcPr>
          <w:p w:rsidR="009E4809" w:rsidRPr="009E4809" w:rsidRDefault="009E4809" w:rsidP="009E4809">
            <w:pPr>
              <w:spacing w:after="0" w:line="240" w:lineRule="auto"/>
              <w:jc w:val="right"/>
              <w:rPr>
                <w:rFonts w:ascii="Times New Roman" w:eastAsia="Times New Roman" w:hAnsi="Times New Roman" w:cs="Times New Roman"/>
                <w:color w:val="000000"/>
              </w:rPr>
            </w:pPr>
            <w:r w:rsidRPr="009E4809">
              <w:rPr>
                <w:rFonts w:ascii="Times New Roman" w:eastAsia="Times New Roman" w:hAnsi="Times New Roman" w:cs="Times New Roman"/>
                <w:color w:val="000000"/>
              </w:rPr>
              <w:t>65.11</w:t>
            </w:r>
          </w:p>
        </w:tc>
        <w:tc>
          <w:tcPr>
            <w:tcW w:w="1240" w:type="dxa"/>
            <w:tcBorders>
              <w:top w:val="nil"/>
              <w:left w:val="nil"/>
              <w:bottom w:val="single" w:sz="4" w:space="0" w:color="000000"/>
              <w:right w:val="double" w:sz="6" w:space="0" w:color="000000"/>
            </w:tcBorders>
            <w:shd w:val="clear" w:color="auto" w:fill="auto"/>
            <w:noWrap/>
            <w:vAlign w:val="center"/>
            <w:hideMark/>
          </w:tcPr>
          <w:p w:rsidR="009E4809" w:rsidRPr="009E4809" w:rsidRDefault="009E4809" w:rsidP="009E4809">
            <w:pPr>
              <w:spacing w:after="0" w:line="240" w:lineRule="auto"/>
              <w:jc w:val="right"/>
              <w:rPr>
                <w:rFonts w:ascii="Times New Roman" w:eastAsia="Times New Roman" w:hAnsi="Times New Roman" w:cs="Times New Roman"/>
                <w:color w:val="000000"/>
              </w:rPr>
            </w:pPr>
            <w:r w:rsidRPr="009E4809">
              <w:rPr>
                <w:rFonts w:ascii="Times New Roman" w:eastAsia="Times New Roman" w:hAnsi="Times New Roman" w:cs="Times New Roman"/>
                <w:color w:val="000000"/>
              </w:rPr>
              <w:t>65.11</w:t>
            </w:r>
          </w:p>
        </w:tc>
      </w:tr>
      <w:tr w:rsidR="009E4809" w:rsidRPr="009E4809" w:rsidTr="009E4809">
        <w:trPr>
          <w:trHeight w:val="300"/>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rsidR="009E4809" w:rsidRPr="009E4809" w:rsidRDefault="009E4809" w:rsidP="009E4809">
            <w:pPr>
              <w:spacing w:after="0" w:line="240" w:lineRule="auto"/>
              <w:rPr>
                <w:rFonts w:ascii="Times New Roman" w:eastAsia="Times New Roman" w:hAnsi="Times New Roman" w:cs="Times New Roman"/>
                <w:color w:val="000000"/>
              </w:rPr>
            </w:pPr>
            <w:r w:rsidRPr="009E4809">
              <w:rPr>
                <w:rFonts w:ascii="Times New Roman" w:eastAsia="Times New Roman" w:hAnsi="Times New Roman" w:cs="Times New Roman"/>
                <w:color w:val="000000"/>
              </w:rPr>
              <w:t>534 - Прореде  у високим шумама</w:t>
            </w:r>
          </w:p>
        </w:tc>
        <w:tc>
          <w:tcPr>
            <w:tcW w:w="860" w:type="dxa"/>
            <w:tcBorders>
              <w:top w:val="nil"/>
              <w:left w:val="nil"/>
              <w:bottom w:val="single" w:sz="4" w:space="0" w:color="000000"/>
              <w:right w:val="single" w:sz="4" w:space="0" w:color="000000"/>
            </w:tcBorders>
            <w:shd w:val="clear" w:color="auto" w:fill="auto"/>
            <w:noWrap/>
            <w:vAlign w:val="bottom"/>
            <w:hideMark/>
          </w:tcPr>
          <w:p w:rsidR="009E4809" w:rsidRPr="009E4809" w:rsidRDefault="009E4809" w:rsidP="009E4809">
            <w:pPr>
              <w:spacing w:after="0" w:line="240" w:lineRule="auto"/>
              <w:jc w:val="right"/>
              <w:rPr>
                <w:rFonts w:ascii="Times New Roman" w:eastAsia="Times New Roman" w:hAnsi="Times New Roman" w:cs="Times New Roman"/>
              </w:rPr>
            </w:pPr>
            <w:r w:rsidRPr="009E4809">
              <w:rPr>
                <w:rFonts w:ascii="Times New Roman" w:eastAsia="Times New Roman" w:hAnsi="Times New Roman" w:cs="Times New Roman"/>
              </w:rPr>
              <w:t>24.64</w:t>
            </w:r>
          </w:p>
        </w:tc>
        <w:tc>
          <w:tcPr>
            <w:tcW w:w="1240" w:type="dxa"/>
            <w:tcBorders>
              <w:top w:val="nil"/>
              <w:left w:val="nil"/>
              <w:bottom w:val="single" w:sz="4" w:space="0" w:color="000000"/>
              <w:right w:val="double" w:sz="6" w:space="0" w:color="000000"/>
            </w:tcBorders>
            <w:shd w:val="clear" w:color="auto" w:fill="auto"/>
            <w:noWrap/>
            <w:vAlign w:val="bottom"/>
            <w:hideMark/>
          </w:tcPr>
          <w:p w:rsidR="009E4809" w:rsidRPr="009E4809" w:rsidRDefault="009E4809" w:rsidP="009E4809">
            <w:pPr>
              <w:spacing w:after="0" w:line="240" w:lineRule="auto"/>
              <w:jc w:val="right"/>
              <w:rPr>
                <w:rFonts w:ascii="Times New Roman" w:eastAsia="Times New Roman" w:hAnsi="Times New Roman" w:cs="Times New Roman"/>
              </w:rPr>
            </w:pPr>
            <w:r w:rsidRPr="009E4809">
              <w:rPr>
                <w:rFonts w:ascii="Times New Roman" w:eastAsia="Times New Roman" w:hAnsi="Times New Roman" w:cs="Times New Roman"/>
              </w:rPr>
              <w:t>24.64</w:t>
            </w:r>
          </w:p>
        </w:tc>
      </w:tr>
      <w:tr w:rsidR="009E4809" w:rsidRPr="009E4809" w:rsidTr="009E4809">
        <w:trPr>
          <w:trHeight w:val="300"/>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rsidR="009E4809" w:rsidRPr="009E4809" w:rsidRDefault="009E4809" w:rsidP="009E4809">
            <w:pPr>
              <w:spacing w:after="0" w:line="240" w:lineRule="auto"/>
              <w:rPr>
                <w:rFonts w:ascii="Times New Roman" w:eastAsia="Times New Roman" w:hAnsi="Times New Roman" w:cs="Times New Roman"/>
                <w:color w:val="000000"/>
              </w:rPr>
            </w:pPr>
            <w:r w:rsidRPr="009E4809">
              <w:rPr>
                <w:rFonts w:ascii="Times New Roman" w:eastAsia="Times New Roman" w:hAnsi="Times New Roman" w:cs="Times New Roman"/>
                <w:color w:val="000000"/>
              </w:rPr>
              <w:t>535 - Санитарне прореде</w:t>
            </w:r>
          </w:p>
        </w:tc>
        <w:tc>
          <w:tcPr>
            <w:tcW w:w="860" w:type="dxa"/>
            <w:tcBorders>
              <w:top w:val="nil"/>
              <w:left w:val="nil"/>
              <w:bottom w:val="single" w:sz="4" w:space="0" w:color="000000"/>
              <w:right w:val="single" w:sz="4" w:space="0" w:color="000000"/>
            </w:tcBorders>
            <w:shd w:val="clear" w:color="auto" w:fill="auto"/>
            <w:noWrap/>
            <w:vAlign w:val="bottom"/>
            <w:hideMark/>
          </w:tcPr>
          <w:p w:rsidR="009E4809" w:rsidRPr="009E4809" w:rsidRDefault="009E4809" w:rsidP="009E4809">
            <w:pPr>
              <w:spacing w:after="0" w:line="240" w:lineRule="auto"/>
              <w:jc w:val="right"/>
              <w:rPr>
                <w:rFonts w:ascii="Times New Roman" w:eastAsia="Times New Roman" w:hAnsi="Times New Roman" w:cs="Times New Roman"/>
              </w:rPr>
            </w:pPr>
            <w:r w:rsidRPr="009E4809">
              <w:rPr>
                <w:rFonts w:ascii="Times New Roman" w:eastAsia="Times New Roman" w:hAnsi="Times New Roman" w:cs="Times New Roman"/>
              </w:rPr>
              <w:t>66.82</w:t>
            </w:r>
          </w:p>
        </w:tc>
        <w:tc>
          <w:tcPr>
            <w:tcW w:w="1240" w:type="dxa"/>
            <w:tcBorders>
              <w:top w:val="nil"/>
              <w:left w:val="nil"/>
              <w:bottom w:val="single" w:sz="4" w:space="0" w:color="000000"/>
              <w:right w:val="double" w:sz="6" w:space="0" w:color="000000"/>
            </w:tcBorders>
            <w:shd w:val="clear" w:color="auto" w:fill="auto"/>
            <w:noWrap/>
            <w:vAlign w:val="bottom"/>
            <w:hideMark/>
          </w:tcPr>
          <w:p w:rsidR="009E4809" w:rsidRPr="009E4809" w:rsidRDefault="009E4809" w:rsidP="009E4809">
            <w:pPr>
              <w:spacing w:after="0" w:line="240" w:lineRule="auto"/>
              <w:jc w:val="right"/>
              <w:rPr>
                <w:rFonts w:ascii="Times New Roman" w:eastAsia="Times New Roman" w:hAnsi="Times New Roman" w:cs="Times New Roman"/>
              </w:rPr>
            </w:pPr>
            <w:r w:rsidRPr="009E4809">
              <w:rPr>
                <w:rFonts w:ascii="Times New Roman" w:eastAsia="Times New Roman" w:hAnsi="Times New Roman" w:cs="Times New Roman"/>
              </w:rPr>
              <w:t>66.82</w:t>
            </w:r>
          </w:p>
        </w:tc>
      </w:tr>
      <w:tr w:rsidR="009E4809" w:rsidRPr="009E4809" w:rsidTr="009E4809">
        <w:trPr>
          <w:trHeight w:val="315"/>
          <w:jc w:val="center"/>
        </w:trPr>
        <w:tc>
          <w:tcPr>
            <w:tcW w:w="6540" w:type="dxa"/>
            <w:tcBorders>
              <w:top w:val="nil"/>
              <w:left w:val="double" w:sz="6" w:space="0" w:color="000000"/>
              <w:bottom w:val="nil"/>
              <w:right w:val="single" w:sz="4" w:space="0" w:color="000000"/>
            </w:tcBorders>
            <w:shd w:val="clear" w:color="auto" w:fill="auto"/>
            <w:noWrap/>
            <w:vAlign w:val="bottom"/>
            <w:hideMark/>
          </w:tcPr>
          <w:p w:rsidR="009E4809" w:rsidRPr="009E4809" w:rsidRDefault="009E4809" w:rsidP="009E4809">
            <w:pPr>
              <w:spacing w:after="0" w:line="240" w:lineRule="auto"/>
              <w:rPr>
                <w:rFonts w:ascii="Times New Roman" w:eastAsia="Times New Roman" w:hAnsi="Times New Roman" w:cs="Times New Roman"/>
                <w:color w:val="000000"/>
              </w:rPr>
            </w:pPr>
            <w:r w:rsidRPr="009E4809">
              <w:rPr>
                <w:rFonts w:ascii="Times New Roman" w:eastAsia="Times New Roman" w:hAnsi="Times New Roman" w:cs="Times New Roman"/>
                <w:color w:val="000000"/>
              </w:rPr>
              <w:t>Обнављање</w:t>
            </w:r>
          </w:p>
        </w:tc>
        <w:tc>
          <w:tcPr>
            <w:tcW w:w="860" w:type="dxa"/>
            <w:tcBorders>
              <w:top w:val="nil"/>
              <w:left w:val="nil"/>
              <w:bottom w:val="double" w:sz="6" w:space="0" w:color="000000"/>
              <w:right w:val="single" w:sz="4" w:space="0" w:color="000000"/>
            </w:tcBorders>
            <w:shd w:val="clear" w:color="auto" w:fill="auto"/>
            <w:noWrap/>
            <w:vAlign w:val="center"/>
            <w:hideMark/>
          </w:tcPr>
          <w:p w:rsidR="009E4809" w:rsidRPr="009E4809" w:rsidRDefault="009E4809" w:rsidP="009E4809">
            <w:pPr>
              <w:spacing w:after="0" w:line="240" w:lineRule="auto"/>
              <w:jc w:val="right"/>
              <w:rPr>
                <w:rFonts w:ascii="Times New Roman" w:eastAsia="Times New Roman" w:hAnsi="Times New Roman" w:cs="Times New Roman"/>
                <w:color w:val="000000"/>
              </w:rPr>
            </w:pPr>
            <w:r w:rsidRPr="009E4809">
              <w:rPr>
                <w:rFonts w:ascii="Times New Roman" w:eastAsia="Times New Roman" w:hAnsi="Times New Roman" w:cs="Times New Roman"/>
                <w:color w:val="000000"/>
              </w:rPr>
              <w:t>130.79</w:t>
            </w:r>
          </w:p>
        </w:tc>
        <w:tc>
          <w:tcPr>
            <w:tcW w:w="1240" w:type="dxa"/>
            <w:tcBorders>
              <w:top w:val="nil"/>
              <w:left w:val="nil"/>
              <w:bottom w:val="double" w:sz="6" w:space="0" w:color="000000"/>
              <w:right w:val="double" w:sz="6" w:space="0" w:color="000000"/>
            </w:tcBorders>
            <w:shd w:val="clear" w:color="auto" w:fill="auto"/>
            <w:noWrap/>
            <w:vAlign w:val="center"/>
            <w:hideMark/>
          </w:tcPr>
          <w:p w:rsidR="009E4809" w:rsidRPr="009E4809" w:rsidRDefault="009E4809" w:rsidP="009E4809">
            <w:pPr>
              <w:spacing w:after="0" w:line="240" w:lineRule="auto"/>
              <w:jc w:val="right"/>
              <w:rPr>
                <w:rFonts w:ascii="Times New Roman" w:eastAsia="Times New Roman" w:hAnsi="Times New Roman" w:cs="Times New Roman"/>
                <w:color w:val="000000"/>
              </w:rPr>
            </w:pPr>
            <w:r w:rsidRPr="009E4809">
              <w:rPr>
                <w:rFonts w:ascii="Times New Roman" w:eastAsia="Times New Roman" w:hAnsi="Times New Roman" w:cs="Times New Roman"/>
                <w:color w:val="000000"/>
              </w:rPr>
              <w:t>130.79</w:t>
            </w:r>
          </w:p>
        </w:tc>
      </w:tr>
      <w:tr w:rsidR="009E4809" w:rsidRPr="009E4809" w:rsidTr="009E4809">
        <w:trPr>
          <w:trHeight w:val="330"/>
          <w:jc w:val="center"/>
        </w:trPr>
        <w:tc>
          <w:tcPr>
            <w:tcW w:w="6540" w:type="dxa"/>
            <w:tcBorders>
              <w:top w:val="double" w:sz="6" w:space="0" w:color="000000"/>
              <w:left w:val="double" w:sz="6" w:space="0" w:color="000000"/>
              <w:bottom w:val="double" w:sz="6" w:space="0" w:color="000000"/>
              <w:right w:val="single" w:sz="4" w:space="0" w:color="000000"/>
            </w:tcBorders>
            <w:shd w:val="clear" w:color="auto" w:fill="auto"/>
            <w:noWrap/>
            <w:vAlign w:val="center"/>
            <w:hideMark/>
          </w:tcPr>
          <w:p w:rsidR="009E4809" w:rsidRPr="009E4809" w:rsidRDefault="009E4809" w:rsidP="009E4809">
            <w:pPr>
              <w:spacing w:after="0" w:line="240" w:lineRule="auto"/>
              <w:jc w:val="center"/>
              <w:rPr>
                <w:rFonts w:ascii="Times New Roman" w:eastAsia="Times New Roman" w:hAnsi="Times New Roman" w:cs="Times New Roman"/>
                <w:color w:val="000000"/>
              </w:rPr>
            </w:pPr>
            <w:r w:rsidRPr="009E4809">
              <w:rPr>
                <w:rFonts w:ascii="Times New Roman" w:eastAsia="Times New Roman" w:hAnsi="Times New Roman" w:cs="Times New Roman"/>
                <w:color w:val="000000"/>
              </w:rPr>
              <w:t>Укупно ГЈ</w:t>
            </w:r>
          </w:p>
        </w:tc>
        <w:tc>
          <w:tcPr>
            <w:tcW w:w="860" w:type="dxa"/>
            <w:tcBorders>
              <w:top w:val="nil"/>
              <w:left w:val="nil"/>
              <w:bottom w:val="double" w:sz="6" w:space="0" w:color="000000"/>
              <w:right w:val="single" w:sz="4" w:space="0" w:color="000000"/>
            </w:tcBorders>
            <w:shd w:val="clear" w:color="auto" w:fill="auto"/>
            <w:noWrap/>
            <w:vAlign w:val="center"/>
            <w:hideMark/>
          </w:tcPr>
          <w:p w:rsidR="009E4809" w:rsidRPr="009E4809" w:rsidRDefault="009E4809" w:rsidP="009E4809">
            <w:pPr>
              <w:spacing w:after="0" w:line="240" w:lineRule="auto"/>
              <w:jc w:val="right"/>
              <w:rPr>
                <w:rFonts w:ascii="Times New Roman" w:eastAsia="Times New Roman" w:hAnsi="Times New Roman" w:cs="Times New Roman"/>
                <w:color w:val="000000"/>
              </w:rPr>
            </w:pPr>
            <w:r w:rsidRPr="009E4809">
              <w:rPr>
                <w:rFonts w:ascii="Times New Roman" w:eastAsia="Times New Roman" w:hAnsi="Times New Roman" w:cs="Times New Roman"/>
                <w:color w:val="000000"/>
              </w:rPr>
              <w:t>293.28</w:t>
            </w:r>
          </w:p>
        </w:tc>
        <w:tc>
          <w:tcPr>
            <w:tcW w:w="1240" w:type="dxa"/>
            <w:tcBorders>
              <w:top w:val="nil"/>
              <w:left w:val="nil"/>
              <w:bottom w:val="double" w:sz="6" w:space="0" w:color="000000"/>
              <w:right w:val="double" w:sz="6" w:space="0" w:color="000000"/>
            </w:tcBorders>
            <w:shd w:val="clear" w:color="auto" w:fill="auto"/>
            <w:noWrap/>
            <w:vAlign w:val="center"/>
            <w:hideMark/>
          </w:tcPr>
          <w:p w:rsidR="009E4809" w:rsidRPr="009E4809" w:rsidRDefault="009E4809" w:rsidP="009E4809">
            <w:pPr>
              <w:spacing w:after="0" w:line="240" w:lineRule="auto"/>
              <w:jc w:val="right"/>
              <w:rPr>
                <w:rFonts w:ascii="Times New Roman" w:eastAsia="Times New Roman" w:hAnsi="Times New Roman" w:cs="Times New Roman"/>
                <w:color w:val="000000"/>
              </w:rPr>
            </w:pPr>
            <w:r w:rsidRPr="009E4809">
              <w:rPr>
                <w:rFonts w:ascii="Times New Roman" w:eastAsia="Times New Roman" w:hAnsi="Times New Roman" w:cs="Times New Roman"/>
                <w:color w:val="000000"/>
              </w:rPr>
              <w:t>296.13</w:t>
            </w:r>
          </w:p>
        </w:tc>
      </w:tr>
    </w:tbl>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Као што се види из табеле, у овом уређајном раздобљу планирани су радови на гајењу шума на укупној површини од </w:t>
      </w:r>
      <w:r w:rsidR="009E4809">
        <w:rPr>
          <w:rFonts w:ascii="Times New Roman" w:eastAsia="Calibri" w:hAnsi="Times New Roman" w:cs="Times New Roman"/>
          <w:sz w:val="24"/>
        </w:rPr>
        <w:t>293.28</w:t>
      </w:r>
      <w:r w:rsidRPr="00BB0922">
        <w:rPr>
          <w:rFonts w:ascii="Times New Roman" w:eastAsia="Calibri" w:hAnsi="Times New Roman" w:cs="Times New Roman"/>
          <w:sz w:val="24"/>
          <w:lang w:val="sr-Latn-CS"/>
        </w:rPr>
        <w:t xml:space="preserve">ha, односно на </w:t>
      </w:r>
      <w:r w:rsidR="009E4809">
        <w:rPr>
          <w:rFonts w:ascii="Times New Roman" w:eastAsia="Calibri" w:hAnsi="Times New Roman" w:cs="Times New Roman"/>
          <w:sz w:val="24"/>
        </w:rPr>
        <w:t>296.13</w:t>
      </w:r>
      <w:r w:rsidRPr="00BB0922">
        <w:rPr>
          <w:rFonts w:ascii="Times New Roman" w:eastAsia="Calibri" w:hAnsi="Times New Roman" w:cs="Times New Roman"/>
          <w:sz w:val="24"/>
          <w:lang w:val="sr-Latn-CS"/>
        </w:rPr>
        <w:t>ha радне површине.</w:t>
      </w:r>
    </w:p>
    <w:p w:rsidR="00BB0922" w:rsidRDefault="00BB0922" w:rsidP="00BB0922">
      <w:pPr>
        <w:spacing w:after="0" w:line="240" w:lineRule="auto"/>
        <w:ind w:firstLine="1276"/>
        <w:jc w:val="both"/>
        <w:rPr>
          <w:rFonts w:ascii="Times New Roman" w:eastAsia="Calibri" w:hAnsi="Times New Roman" w:cs="Times New Roman"/>
          <w:sz w:val="24"/>
          <w:lang w:val="sr-Latn-CS"/>
        </w:rPr>
      </w:pPr>
    </w:p>
    <w:p w:rsidR="0042461A" w:rsidRDefault="0042461A" w:rsidP="00BB0922">
      <w:pPr>
        <w:spacing w:after="0" w:line="240" w:lineRule="auto"/>
        <w:ind w:firstLine="1276"/>
        <w:jc w:val="both"/>
        <w:rPr>
          <w:rFonts w:ascii="Times New Roman" w:eastAsia="Calibri" w:hAnsi="Times New Roman" w:cs="Times New Roman"/>
          <w:sz w:val="24"/>
          <w:lang w:val="sr-Latn-CS"/>
        </w:rPr>
      </w:pPr>
    </w:p>
    <w:p w:rsidR="0042461A" w:rsidRDefault="0042461A" w:rsidP="00BB0922">
      <w:pPr>
        <w:spacing w:after="0" w:line="240" w:lineRule="auto"/>
        <w:ind w:firstLine="1276"/>
        <w:jc w:val="both"/>
        <w:rPr>
          <w:rFonts w:ascii="Times New Roman" w:eastAsia="Calibri" w:hAnsi="Times New Roman" w:cs="Times New Roman"/>
          <w:sz w:val="24"/>
          <w:lang w:val="sr-Latn-CS"/>
        </w:rPr>
      </w:pPr>
    </w:p>
    <w:p w:rsidR="0042461A" w:rsidRPr="00BB0922" w:rsidRDefault="0042461A"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8C358B" w:rsidP="008C358B">
      <w:pPr>
        <w:pStyle w:val="Heading4"/>
      </w:pPr>
      <w:bookmarkStart w:id="192" w:name="_Toc482181594"/>
      <w:bookmarkStart w:id="193" w:name="_Toc482603417"/>
      <w:bookmarkStart w:id="194" w:name="_Toc137188373"/>
      <w:r>
        <w:t xml:space="preserve">7.3.1.1. </w:t>
      </w:r>
      <w:r w:rsidR="00BB0922" w:rsidRPr="00BB0922">
        <w:t>План обнављања и подизања нових шума</w:t>
      </w:r>
      <w:bookmarkEnd w:id="192"/>
      <w:bookmarkEnd w:id="193"/>
      <w:bookmarkEnd w:id="194"/>
    </w:p>
    <w:p w:rsidR="00BB0922" w:rsidRPr="00BB0922" w:rsidRDefault="00BB0922" w:rsidP="00BB0922">
      <w:pPr>
        <w:spacing w:after="0" w:line="240" w:lineRule="auto"/>
        <w:rPr>
          <w:rFonts w:ascii="Times New Roman" w:eastAsia="Times New Roman" w:hAnsi="Times New Roman" w:cs="Times New Roman"/>
          <w:sz w:val="24"/>
          <w:szCs w:val="24"/>
          <w:lang w:eastAsia="sr-Latn-CS" w:bidi="en-US"/>
        </w:rPr>
      </w:pPr>
    </w:p>
    <w:p w:rsidR="00BB0922" w:rsidRPr="00BB0922" w:rsidRDefault="00BB0922" w:rsidP="00BB0922">
      <w:pPr>
        <w:spacing w:after="0" w:line="240" w:lineRule="auto"/>
        <w:rPr>
          <w:rFonts w:ascii="Times New Roman" w:eastAsia="Times New Roman" w:hAnsi="Times New Roman" w:cs="Times New Roman"/>
          <w:sz w:val="24"/>
          <w:szCs w:val="24"/>
          <w:lang w:eastAsia="sr-Latn-CS" w:bidi="en-US"/>
        </w:rPr>
      </w:pPr>
    </w:p>
    <w:p w:rsidR="00BB0922" w:rsidRPr="00BB0922" w:rsidRDefault="00BB0922" w:rsidP="00BB0922">
      <w:pPr>
        <w:spacing w:after="0" w:line="240" w:lineRule="auto"/>
        <w:rPr>
          <w:rFonts w:ascii="Times New Roman" w:eastAsia="Calibri" w:hAnsi="Times New Roman" w:cs="Times New Roman"/>
          <w:i/>
          <w:sz w:val="16"/>
          <w:szCs w:val="16"/>
          <w:lang w:val="sr-Latn-CS" w:eastAsia="sr-Latn-CS"/>
        </w:rPr>
      </w:pPr>
      <w:r w:rsidRPr="00BB0922">
        <w:rPr>
          <w:rFonts w:ascii="Times New Roman" w:eastAsia="Calibri" w:hAnsi="Times New Roman" w:cs="Times New Roman"/>
          <w:sz w:val="24"/>
          <w:szCs w:val="24"/>
          <w:lang w:val="sr-Latn-CS" w:eastAsia="sr-Latn-CS"/>
        </w:rPr>
        <w:tab/>
      </w:r>
      <w:r w:rsidRPr="00BB0922">
        <w:rPr>
          <w:rFonts w:ascii="Times New Roman" w:eastAsia="Calibri" w:hAnsi="Times New Roman" w:cs="Times New Roman"/>
          <w:i/>
          <w:sz w:val="16"/>
          <w:szCs w:val="16"/>
          <w:lang w:val="sr-Latn-CS" w:eastAsia="sr-Latn-CS"/>
        </w:rPr>
        <w:t>Табела бр. 3</w:t>
      </w:r>
      <w:r w:rsidRPr="00BB0922">
        <w:rPr>
          <w:rFonts w:ascii="Times New Roman" w:eastAsia="Calibri" w:hAnsi="Times New Roman" w:cs="Times New Roman"/>
          <w:i/>
          <w:sz w:val="16"/>
          <w:szCs w:val="16"/>
          <w:lang w:eastAsia="sr-Latn-CS"/>
        </w:rPr>
        <w:t>4</w:t>
      </w:r>
      <w:r w:rsidRPr="00BB0922">
        <w:rPr>
          <w:rFonts w:ascii="Times New Roman" w:eastAsia="Calibri" w:hAnsi="Times New Roman" w:cs="Times New Roman"/>
          <w:i/>
          <w:sz w:val="16"/>
          <w:szCs w:val="16"/>
          <w:lang w:val="sr-Latn-CS" w:eastAsia="sr-Latn-CS"/>
        </w:rPr>
        <w:t xml:space="preserve">– План обнављања и подизања нових шума </w:t>
      </w:r>
    </w:p>
    <w:tbl>
      <w:tblPr>
        <w:tblW w:w="11260" w:type="dxa"/>
        <w:jc w:val="center"/>
        <w:tblLook w:val="04A0"/>
      </w:tblPr>
      <w:tblGrid>
        <w:gridCol w:w="1260"/>
        <w:gridCol w:w="847"/>
        <w:gridCol w:w="1153"/>
        <w:gridCol w:w="847"/>
        <w:gridCol w:w="1153"/>
        <w:gridCol w:w="1000"/>
        <w:gridCol w:w="1000"/>
        <w:gridCol w:w="847"/>
        <w:gridCol w:w="1153"/>
        <w:gridCol w:w="907"/>
        <w:gridCol w:w="1093"/>
      </w:tblGrid>
      <w:tr w:rsidR="00A1214B" w:rsidRPr="00A1214B" w:rsidTr="00A1214B">
        <w:trPr>
          <w:trHeight w:val="300"/>
          <w:tblHeader/>
          <w:jc w:val="center"/>
        </w:trPr>
        <w:tc>
          <w:tcPr>
            <w:tcW w:w="1260"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Газдинска класа</w:t>
            </w:r>
          </w:p>
        </w:tc>
        <w:tc>
          <w:tcPr>
            <w:tcW w:w="2000" w:type="dxa"/>
            <w:gridSpan w:val="2"/>
            <w:tcBorders>
              <w:top w:val="double" w:sz="6" w:space="0" w:color="000000"/>
              <w:left w:val="nil"/>
              <w:bottom w:val="single" w:sz="4" w:space="0" w:color="000000"/>
              <w:right w:val="single" w:sz="4" w:space="0" w:color="000000"/>
            </w:tcBorders>
            <w:shd w:val="clear" w:color="auto" w:fill="auto"/>
            <w:vAlign w:val="center"/>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35</w:t>
            </w:r>
          </w:p>
        </w:tc>
        <w:tc>
          <w:tcPr>
            <w:tcW w:w="2000" w:type="dxa"/>
            <w:gridSpan w:val="2"/>
            <w:tcBorders>
              <w:top w:val="double" w:sz="6" w:space="0" w:color="000000"/>
              <w:left w:val="nil"/>
              <w:bottom w:val="single" w:sz="4" w:space="0" w:color="000000"/>
              <w:right w:val="single" w:sz="4" w:space="0" w:color="000000"/>
            </w:tcBorders>
            <w:shd w:val="clear" w:color="auto" w:fill="auto"/>
            <w:vAlign w:val="center"/>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37</w:t>
            </w:r>
          </w:p>
        </w:tc>
        <w:tc>
          <w:tcPr>
            <w:tcW w:w="2000" w:type="dxa"/>
            <w:gridSpan w:val="2"/>
            <w:tcBorders>
              <w:top w:val="double" w:sz="6" w:space="0" w:color="000000"/>
              <w:left w:val="nil"/>
              <w:bottom w:val="single" w:sz="4" w:space="0" w:color="000000"/>
              <w:right w:val="single" w:sz="4" w:space="0" w:color="000000"/>
            </w:tcBorders>
            <w:shd w:val="clear" w:color="auto" w:fill="auto"/>
            <w:vAlign w:val="center"/>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80</w:t>
            </w:r>
          </w:p>
        </w:tc>
        <w:tc>
          <w:tcPr>
            <w:tcW w:w="2000" w:type="dxa"/>
            <w:gridSpan w:val="2"/>
            <w:tcBorders>
              <w:top w:val="double" w:sz="6" w:space="0" w:color="000000"/>
              <w:left w:val="nil"/>
              <w:bottom w:val="single" w:sz="4" w:space="0" w:color="000000"/>
              <w:right w:val="single" w:sz="4" w:space="0" w:color="000000"/>
            </w:tcBorders>
            <w:shd w:val="clear" w:color="auto" w:fill="auto"/>
            <w:vAlign w:val="center"/>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414</w:t>
            </w:r>
          </w:p>
        </w:tc>
        <w:tc>
          <w:tcPr>
            <w:tcW w:w="2000" w:type="dxa"/>
            <w:gridSpan w:val="2"/>
            <w:tcBorders>
              <w:top w:val="double" w:sz="6" w:space="0" w:color="000000"/>
              <w:left w:val="nil"/>
              <w:bottom w:val="single" w:sz="4" w:space="0" w:color="000000"/>
              <w:right w:val="double" w:sz="6" w:space="0" w:color="000000"/>
            </w:tcBorders>
            <w:shd w:val="clear" w:color="auto" w:fill="auto"/>
            <w:noWrap/>
            <w:vAlign w:val="bottom"/>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Укупно</w:t>
            </w:r>
          </w:p>
        </w:tc>
      </w:tr>
      <w:tr w:rsidR="00A1214B" w:rsidRPr="00A1214B" w:rsidTr="00A1214B">
        <w:trPr>
          <w:trHeight w:val="300"/>
          <w:tblHeader/>
          <w:jc w:val="center"/>
        </w:trPr>
        <w:tc>
          <w:tcPr>
            <w:tcW w:w="1260" w:type="dxa"/>
            <w:vMerge/>
            <w:tcBorders>
              <w:top w:val="double" w:sz="6" w:space="0" w:color="000000"/>
              <w:left w:val="double" w:sz="6" w:space="0" w:color="000000"/>
              <w:bottom w:val="double" w:sz="6" w:space="0" w:color="000000"/>
              <w:right w:val="single" w:sz="4" w:space="0" w:color="000000"/>
            </w:tcBorders>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p>
        </w:tc>
        <w:tc>
          <w:tcPr>
            <w:tcW w:w="847" w:type="dxa"/>
            <w:tcBorders>
              <w:top w:val="nil"/>
              <w:left w:val="nil"/>
              <w:bottom w:val="double" w:sz="6"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P (ha)</w:t>
            </w:r>
          </w:p>
        </w:tc>
        <w:tc>
          <w:tcPr>
            <w:tcW w:w="1153" w:type="dxa"/>
            <w:tcBorders>
              <w:top w:val="nil"/>
              <w:left w:val="nil"/>
              <w:bottom w:val="double" w:sz="6"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P</w:t>
            </w:r>
            <w:r w:rsidRPr="00A1214B">
              <w:rPr>
                <w:rFonts w:ascii="Times New Roman" w:eastAsia="Times New Roman" w:hAnsi="Times New Roman" w:cs="Times New Roman"/>
                <w:color w:val="000000"/>
                <w:vertAlign w:val="subscript"/>
              </w:rPr>
              <w:t>рад</w:t>
            </w:r>
            <w:r w:rsidRPr="00A1214B">
              <w:rPr>
                <w:rFonts w:ascii="Times New Roman" w:eastAsia="Times New Roman" w:hAnsi="Times New Roman" w:cs="Times New Roman"/>
                <w:color w:val="000000"/>
              </w:rPr>
              <w:t xml:space="preserve"> (ha)</w:t>
            </w:r>
          </w:p>
        </w:tc>
        <w:tc>
          <w:tcPr>
            <w:tcW w:w="847" w:type="dxa"/>
            <w:tcBorders>
              <w:top w:val="nil"/>
              <w:left w:val="nil"/>
              <w:bottom w:val="double" w:sz="6"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P (ha)</w:t>
            </w:r>
          </w:p>
        </w:tc>
        <w:tc>
          <w:tcPr>
            <w:tcW w:w="1153" w:type="dxa"/>
            <w:tcBorders>
              <w:top w:val="nil"/>
              <w:left w:val="nil"/>
              <w:bottom w:val="double" w:sz="6"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P</w:t>
            </w:r>
            <w:r w:rsidRPr="00A1214B">
              <w:rPr>
                <w:rFonts w:ascii="Times New Roman" w:eastAsia="Times New Roman" w:hAnsi="Times New Roman" w:cs="Times New Roman"/>
                <w:color w:val="000000"/>
                <w:vertAlign w:val="subscript"/>
              </w:rPr>
              <w:t>рад</w:t>
            </w:r>
            <w:r w:rsidRPr="00A1214B">
              <w:rPr>
                <w:rFonts w:ascii="Times New Roman" w:eastAsia="Times New Roman" w:hAnsi="Times New Roman" w:cs="Times New Roman"/>
                <w:color w:val="000000"/>
              </w:rPr>
              <w:t xml:space="preserve"> (ha)</w:t>
            </w:r>
          </w:p>
        </w:tc>
        <w:tc>
          <w:tcPr>
            <w:tcW w:w="1000" w:type="dxa"/>
            <w:tcBorders>
              <w:top w:val="nil"/>
              <w:left w:val="nil"/>
              <w:bottom w:val="double" w:sz="6"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P (ha)</w:t>
            </w:r>
          </w:p>
        </w:tc>
        <w:tc>
          <w:tcPr>
            <w:tcW w:w="1000" w:type="dxa"/>
            <w:tcBorders>
              <w:top w:val="nil"/>
              <w:left w:val="nil"/>
              <w:bottom w:val="double" w:sz="6"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P</w:t>
            </w:r>
            <w:r w:rsidRPr="00A1214B">
              <w:rPr>
                <w:rFonts w:ascii="Times New Roman" w:eastAsia="Times New Roman" w:hAnsi="Times New Roman" w:cs="Times New Roman"/>
                <w:color w:val="000000"/>
                <w:vertAlign w:val="subscript"/>
              </w:rPr>
              <w:t>рад</w:t>
            </w:r>
            <w:r w:rsidRPr="00A1214B">
              <w:rPr>
                <w:rFonts w:ascii="Times New Roman" w:eastAsia="Times New Roman" w:hAnsi="Times New Roman" w:cs="Times New Roman"/>
                <w:color w:val="000000"/>
              </w:rPr>
              <w:t xml:space="preserve"> (ha)</w:t>
            </w:r>
          </w:p>
        </w:tc>
        <w:tc>
          <w:tcPr>
            <w:tcW w:w="847" w:type="dxa"/>
            <w:tcBorders>
              <w:top w:val="nil"/>
              <w:left w:val="nil"/>
              <w:bottom w:val="double" w:sz="6"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P (ha)</w:t>
            </w:r>
          </w:p>
        </w:tc>
        <w:tc>
          <w:tcPr>
            <w:tcW w:w="1153" w:type="dxa"/>
            <w:tcBorders>
              <w:top w:val="nil"/>
              <w:left w:val="nil"/>
              <w:bottom w:val="double" w:sz="6"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P</w:t>
            </w:r>
            <w:r w:rsidRPr="00A1214B">
              <w:rPr>
                <w:rFonts w:ascii="Times New Roman" w:eastAsia="Times New Roman" w:hAnsi="Times New Roman" w:cs="Times New Roman"/>
                <w:color w:val="000000"/>
                <w:vertAlign w:val="subscript"/>
              </w:rPr>
              <w:t>рад</w:t>
            </w:r>
            <w:r w:rsidRPr="00A1214B">
              <w:rPr>
                <w:rFonts w:ascii="Times New Roman" w:eastAsia="Times New Roman" w:hAnsi="Times New Roman" w:cs="Times New Roman"/>
                <w:color w:val="000000"/>
              </w:rPr>
              <w:t xml:space="preserve"> (ha)</w:t>
            </w:r>
          </w:p>
        </w:tc>
        <w:tc>
          <w:tcPr>
            <w:tcW w:w="907" w:type="dxa"/>
            <w:tcBorders>
              <w:top w:val="nil"/>
              <w:left w:val="nil"/>
              <w:bottom w:val="double" w:sz="6"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P (ha)</w:t>
            </w:r>
          </w:p>
        </w:tc>
        <w:tc>
          <w:tcPr>
            <w:tcW w:w="1093" w:type="dxa"/>
            <w:tcBorders>
              <w:top w:val="nil"/>
              <w:left w:val="nil"/>
              <w:bottom w:val="double" w:sz="6" w:space="0" w:color="000000"/>
              <w:right w:val="double" w:sz="6" w:space="0" w:color="000000"/>
            </w:tcBorders>
            <w:shd w:val="clear" w:color="auto" w:fill="auto"/>
            <w:noWrap/>
            <w:vAlign w:val="center"/>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P</w:t>
            </w:r>
            <w:r w:rsidRPr="00A1214B">
              <w:rPr>
                <w:rFonts w:ascii="Times New Roman" w:eastAsia="Times New Roman" w:hAnsi="Times New Roman" w:cs="Times New Roman"/>
                <w:color w:val="000000"/>
                <w:vertAlign w:val="subscript"/>
              </w:rPr>
              <w:t>рад</w:t>
            </w:r>
            <w:r w:rsidRPr="00A1214B">
              <w:rPr>
                <w:rFonts w:ascii="Times New Roman" w:eastAsia="Times New Roman" w:hAnsi="Times New Roman" w:cs="Times New Roman"/>
                <w:color w:val="000000"/>
              </w:rPr>
              <w:t xml:space="preserve"> (ha)</w:t>
            </w:r>
          </w:p>
        </w:tc>
      </w:tr>
      <w:tr w:rsidR="00A1214B" w:rsidRPr="00A1214B" w:rsidTr="00A1214B">
        <w:trPr>
          <w:trHeight w:val="300"/>
          <w:jc w:val="center"/>
        </w:trPr>
        <w:tc>
          <w:tcPr>
            <w:tcW w:w="1260" w:type="dxa"/>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10 196 214</w:t>
            </w:r>
          </w:p>
        </w:tc>
        <w:tc>
          <w:tcPr>
            <w:tcW w:w="847" w:type="dxa"/>
            <w:tcBorders>
              <w:top w:val="single" w:sz="4" w:space="0" w:color="000000"/>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single" w:sz="4" w:space="0" w:color="000000"/>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847" w:type="dxa"/>
            <w:tcBorders>
              <w:top w:val="single" w:sz="4" w:space="0" w:color="000000"/>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single" w:sz="4" w:space="0" w:color="000000"/>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5.66</w:t>
            </w:r>
          </w:p>
        </w:tc>
        <w:tc>
          <w:tcPr>
            <w:tcW w:w="1000" w:type="dxa"/>
            <w:tcBorders>
              <w:top w:val="single" w:sz="4" w:space="0" w:color="000000"/>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5.66</w:t>
            </w:r>
          </w:p>
        </w:tc>
        <w:tc>
          <w:tcPr>
            <w:tcW w:w="847" w:type="dxa"/>
            <w:tcBorders>
              <w:top w:val="single" w:sz="4" w:space="0" w:color="000000"/>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single" w:sz="4" w:space="0" w:color="000000"/>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907" w:type="dxa"/>
            <w:tcBorders>
              <w:top w:val="single" w:sz="4" w:space="0" w:color="000000"/>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5.66</w:t>
            </w:r>
          </w:p>
        </w:tc>
        <w:tc>
          <w:tcPr>
            <w:tcW w:w="1093" w:type="dxa"/>
            <w:tcBorders>
              <w:top w:val="single" w:sz="4" w:space="0" w:color="000000"/>
              <w:left w:val="nil"/>
              <w:bottom w:val="single" w:sz="4" w:space="0" w:color="000000"/>
              <w:right w:val="double" w:sz="6"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5.66</w:t>
            </w:r>
          </w:p>
        </w:tc>
      </w:tr>
      <w:tr w:rsidR="00A1214B" w:rsidRPr="00A1214B" w:rsidTr="00A1214B">
        <w:trPr>
          <w:trHeight w:val="300"/>
          <w:jc w:val="center"/>
        </w:trPr>
        <w:tc>
          <w:tcPr>
            <w:tcW w:w="1260" w:type="dxa"/>
            <w:tcBorders>
              <w:top w:val="nil"/>
              <w:left w:val="double" w:sz="6" w:space="0" w:color="000000"/>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10 215 214</w:t>
            </w:r>
          </w:p>
        </w:tc>
        <w:tc>
          <w:tcPr>
            <w:tcW w:w="847"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847"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000"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1.83</w:t>
            </w:r>
          </w:p>
        </w:tc>
        <w:tc>
          <w:tcPr>
            <w:tcW w:w="1000"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1.83</w:t>
            </w:r>
          </w:p>
        </w:tc>
        <w:tc>
          <w:tcPr>
            <w:tcW w:w="84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1.83</w:t>
            </w:r>
          </w:p>
        </w:tc>
        <w:tc>
          <w:tcPr>
            <w:tcW w:w="1093" w:type="dxa"/>
            <w:tcBorders>
              <w:top w:val="nil"/>
              <w:left w:val="nil"/>
              <w:bottom w:val="single" w:sz="4" w:space="0" w:color="000000"/>
              <w:right w:val="double" w:sz="6"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1.83</w:t>
            </w:r>
          </w:p>
        </w:tc>
      </w:tr>
      <w:tr w:rsidR="00A1214B" w:rsidRPr="00A1214B" w:rsidTr="00A1214B">
        <w:trPr>
          <w:trHeight w:val="300"/>
          <w:jc w:val="center"/>
        </w:trPr>
        <w:tc>
          <w:tcPr>
            <w:tcW w:w="1260" w:type="dxa"/>
            <w:tcBorders>
              <w:top w:val="nil"/>
              <w:left w:val="double" w:sz="6" w:space="0" w:color="000000"/>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10 351 421</w:t>
            </w:r>
          </w:p>
        </w:tc>
        <w:tc>
          <w:tcPr>
            <w:tcW w:w="847"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33.04</w:t>
            </w:r>
          </w:p>
        </w:tc>
        <w:tc>
          <w:tcPr>
            <w:tcW w:w="1153"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33.04</w:t>
            </w:r>
          </w:p>
        </w:tc>
        <w:tc>
          <w:tcPr>
            <w:tcW w:w="847"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14.96</w:t>
            </w:r>
          </w:p>
        </w:tc>
        <w:tc>
          <w:tcPr>
            <w:tcW w:w="1153"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14.96</w:t>
            </w:r>
          </w:p>
        </w:tc>
        <w:tc>
          <w:tcPr>
            <w:tcW w:w="1000"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14.60</w:t>
            </w:r>
          </w:p>
        </w:tc>
        <w:tc>
          <w:tcPr>
            <w:tcW w:w="1000"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14.60</w:t>
            </w:r>
          </w:p>
        </w:tc>
        <w:tc>
          <w:tcPr>
            <w:tcW w:w="84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62.60</w:t>
            </w:r>
          </w:p>
        </w:tc>
        <w:tc>
          <w:tcPr>
            <w:tcW w:w="1093" w:type="dxa"/>
            <w:tcBorders>
              <w:top w:val="nil"/>
              <w:left w:val="nil"/>
              <w:bottom w:val="single" w:sz="4" w:space="0" w:color="000000"/>
              <w:right w:val="double" w:sz="6"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62.60</w:t>
            </w:r>
          </w:p>
        </w:tc>
      </w:tr>
      <w:tr w:rsidR="00A1214B" w:rsidRPr="00A1214B" w:rsidTr="00A1214B">
        <w:trPr>
          <w:trHeight w:val="300"/>
          <w:jc w:val="center"/>
        </w:trPr>
        <w:tc>
          <w:tcPr>
            <w:tcW w:w="1260" w:type="dxa"/>
            <w:tcBorders>
              <w:top w:val="nil"/>
              <w:left w:val="double" w:sz="6" w:space="0" w:color="000000"/>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10 360 421</w:t>
            </w:r>
          </w:p>
        </w:tc>
        <w:tc>
          <w:tcPr>
            <w:tcW w:w="847"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rPr>
            </w:pPr>
            <w:r w:rsidRPr="00A1214B">
              <w:rPr>
                <w:rFonts w:ascii="Times New Roman" w:eastAsia="Times New Roman" w:hAnsi="Times New Roman" w:cs="Times New Roman"/>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847"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11.96</w:t>
            </w:r>
          </w:p>
        </w:tc>
        <w:tc>
          <w:tcPr>
            <w:tcW w:w="1153"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11.96</w:t>
            </w:r>
          </w:p>
        </w:tc>
        <w:tc>
          <w:tcPr>
            <w:tcW w:w="1000"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12.93</w:t>
            </w:r>
          </w:p>
        </w:tc>
        <w:tc>
          <w:tcPr>
            <w:tcW w:w="1000"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12.93</w:t>
            </w:r>
          </w:p>
        </w:tc>
        <w:tc>
          <w:tcPr>
            <w:tcW w:w="84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24.89</w:t>
            </w:r>
          </w:p>
        </w:tc>
        <w:tc>
          <w:tcPr>
            <w:tcW w:w="1093" w:type="dxa"/>
            <w:tcBorders>
              <w:top w:val="nil"/>
              <w:left w:val="nil"/>
              <w:bottom w:val="single" w:sz="4" w:space="0" w:color="000000"/>
              <w:right w:val="double" w:sz="6"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24.89</w:t>
            </w:r>
          </w:p>
        </w:tc>
      </w:tr>
      <w:tr w:rsidR="00A1214B" w:rsidRPr="00A1214B" w:rsidTr="00A1214B">
        <w:trPr>
          <w:trHeight w:val="300"/>
          <w:jc w:val="center"/>
        </w:trPr>
        <w:tc>
          <w:tcPr>
            <w:tcW w:w="1260" w:type="dxa"/>
            <w:tcBorders>
              <w:top w:val="nil"/>
              <w:left w:val="double" w:sz="6" w:space="0" w:color="000000"/>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10 361 411</w:t>
            </w:r>
          </w:p>
        </w:tc>
        <w:tc>
          <w:tcPr>
            <w:tcW w:w="847"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rPr>
            </w:pPr>
            <w:r w:rsidRPr="00A1214B">
              <w:rPr>
                <w:rFonts w:ascii="Times New Roman" w:eastAsia="Times New Roman" w:hAnsi="Times New Roman" w:cs="Times New Roman"/>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847"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000"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5.57</w:t>
            </w:r>
          </w:p>
        </w:tc>
        <w:tc>
          <w:tcPr>
            <w:tcW w:w="1000"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5.57</w:t>
            </w:r>
          </w:p>
        </w:tc>
        <w:tc>
          <w:tcPr>
            <w:tcW w:w="84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5.57</w:t>
            </w:r>
          </w:p>
        </w:tc>
        <w:tc>
          <w:tcPr>
            <w:tcW w:w="1093" w:type="dxa"/>
            <w:tcBorders>
              <w:top w:val="nil"/>
              <w:left w:val="nil"/>
              <w:bottom w:val="single" w:sz="4" w:space="0" w:color="000000"/>
              <w:right w:val="double" w:sz="6"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5.57</w:t>
            </w:r>
          </w:p>
        </w:tc>
      </w:tr>
      <w:tr w:rsidR="00A1214B" w:rsidRPr="00A1214B" w:rsidTr="00A1214B">
        <w:trPr>
          <w:trHeight w:val="300"/>
          <w:jc w:val="center"/>
        </w:trPr>
        <w:tc>
          <w:tcPr>
            <w:tcW w:w="1260" w:type="dxa"/>
            <w:tcBorders>
              <w:top w:val="nil"/>
              <w:left w:val="double" w:sz="6" w:space="0" w:color="000000"/>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10 361 421</w:t>
            </w:r>
          </w:p>
        </w:tc>
        <w:tc>
          <w:tcPr>
            <w:tcW w:w="847"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rPr>
            </w:pPr>
            <w:r w:rsidRPr="00A1214B">
              <w:rPr>
                <w:rFonts w:ascii="Times New Roman" w:eastAsia="Times New Roman" w:hAnsi="Times New Roman" w:cs="Times New Roman"/>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847"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000"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8.80</w:t>
            </w:r>
          </w:p>
        </w:tc>
        <w:tc>
          <w:tcPr>
            <w:tcW w:w="1000"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8.80</w:t>
            </w:r>
          </w:p>
        </w:tc>
        <w:tc>
          <w:tcPr>
            <w:tcW w:w="84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8.80</w:t>
            </w:r>
          </w:p>
        </w:tc>
        <w:tc>
          <w:tcPr>
            <w:tcW w:w="1093" w:type="dxa"/>
            <w:tcBorders>
              <w:top w:val="nil"/>
              <w:left w:val="nil"/>
              <w:bottom w:val="single" w:sz="4" w:space="0" w:color="000000"/>
              <w:right w:val="double" w:sz="6"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8.80</w:t>
            </w:r>
          </w:p>
        </w:tc>
      </w:tr>
      <w:tr w:rsidR="00A1214B" w:rsidRPr="00A1214B" w:rsidTr="00A1214B">
        <w:trPr>
          <w:trHeight w:val="300"/>
          <w:jc w:val="center"/>
        </w:trPr>
        <w:tc>
          <w:tcPr>
            <w:tcW w:w="1260" w:type="dxa"/>
            <w:tcBorders>
              <w:top w:val="nil"/>
              <w:left w:val="double" w:sz="6" w:space="0" w:color="000000"/>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НЦ 10</w:t>
            </w:r>
          </w:p>
        </w:tc>
        <w:tc>
          <w:tcPr>
            <w:tcW w:w="847"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rPr>
            </w:pPr>
            <w:r w:rsidRPr="00A1214B">
              <w:rPr>
                <w:rFonts w:ascii="Times New Roman" w:eastAsia="Times New Roman" w:hAnsi="Times New Roman" w:cs="Times New Roman"/>
              </w:rPr>
              <w:t>33.04</w:t>
            </w:r>
          </w:p>
        </w:tc>
        <w:tc>
          <w:tcPr>
            <w:tcW w:w="1153"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rPr>
            </w:pPr>
            <w:r w:rsidRPr="00A1214B">
              <w:rPr>
                <w:rFonts w:ascii="Times New Roman" w:eastAsia="Times New Roman" w:hAnsi="Times New Roman" w:cs="Times New Roman"/>
              </w:rPr>
              <w:t>33.04</w:t>
            </w:r>
          </w:p>
        </w:tc>
        <w:tc>
          <w:tcPr>
            <w:tcW w:w="847"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rPr>
            </w:pPr>
            <w:r w:rsidRPr="00A1214B">
              <w:rPr>
                <w:rFonts w:ascii="Times New Roman" w:eastAsia="Times New Roman" w:hAnsi="Times New Roman" w:cs="Times New Roman"/>
              </w:rPr>
              <w:t>26.92</w:t>
            </w:r>
          </w:p>
        </w:tc>
        <w:tc>
          <w:tcPr>
            <w:tcW w:w="1153"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rPr>
            </w:pPr>
            <w:r w:rsidRPr="00A1214B">
              <w:rPr>
                <w:rFonts w:ascii="Times New Roman" w:eastAsia="Times New Roman" w:hAnsi="Times New Roman" w:cs="Times New Roman"/>
              </w:rPr>
              <w:t>26.92</w:t>
            </w:r>
          </w:p>
        </w:tc>
        <w:tc>
          <w:tcPr>
            <w:tcW w:w="1000"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rPr>
            </w:pPr>
            <w:r w:rsidRPr="00A1214B">
              <w:rPr>
                <w:rFonts w:ascii="Times New Roman" w:eastAsia="Times New Roman" w:hAnsi="Times New Roman" w:cs="Times New Roman"/>
              </w:rPr>
              <w:t>49.39</w:t>
            </w:r>
          </w:p>
        </w:tc>
        <w:tc>
          <w:tcPr>
            <w:tcW w:w="1000"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rPr>
            </w:pPr>
            <w:r w:rsidRPr="00A1214B">
              <w:rPr>
                <w:rFonts w:ascii="Times New Roman" w:eastAsia="Times New Roman" w:hAnsi="Times New Roman" w:cs="Times New Roman"/>
              </w:rPr>
              <w:t>49.39</w:t>
            </w:r>
          </w:p>
        </w:tc>
        <w:tc>
          <w:tcPr>
            <w:tcW w:w="847"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rPr>
            </w:pPr>
            <w:r w:rsidRPr="00A1214B">
              <w:rPr>
                <w:rFonts w:ascii="Times New Roman" w:eastAsia="Times New Roman" w:hAnsi="Times New Roman" w:cs="Times New Roman"/>
              </w:rPr>
              <w:t>0.00</w:t>
            </w:r>
          </w:p>
        </w:tc>
        <w:tc>
          <w:tcPr>
            <w:tcW w:w="1153"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rPr>
            </w:pPr>
            <w:r w:rsidRPr="00A1214B">
              <w:rPr>
                <w:rFonts w:ascii="Times New Roman" w:eastAsia="Times New Roman" w:hAnsi="Times New Roman" w:cs="Times New Roman"/>
              </w:rPr>
              <w:t>0.00</w:t>
            </w:r>
          </w:p>
        </w:tc>
        <w:tc>
          <w:tcPr>
            <w:tcW w:w="90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109.35</w:t>
            </w:r>
          </w:p>
        </w:tc>
        <w:tc>
          <w:tcPr>
            <w:tcW w:w="1093" w:type="dxa"/>
            <w:tcBorders>
              <w:top w:val="nil"/>
              <w:left w:val="nil"/>
              <w:bottom w:val="single" w:sz="4" w:space="0" w:color="000000"/>
              <w:right w:val="double" w:sz="6"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109.35</w:t>
            </w:r>
          </w:p>
        </w:tc>
      </w:tr>
      <w:tr w:rsidR="00A1214B" w:rsidRPr="00A1214B" w:rsidTr="00A1214B">
        <w:trPr>
          <w:trHeight w:val="300"/>
          <w:jc w:val="center"/>
        </w:trPr>
        <w:tc>
          <w:tcPr>
            <w:tcW w:w="1260" w:type="dxa"/>
            <w:tcBorders>
              <w:top w:val="nil"/>
              <w:left w:val="double" w:sz="6" w:space="0" w:color="000000"/>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26 356 421</w:t>
            </w:r>
          </w:p>
        </w:tc>
        <w:tc>
          <w:tcPr>
            <w:tcW w:w="84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84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8.70</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8.70</w:t>
            </w:r>
          </w:p>
        </w:tc>
        <w:tc>
          <w:tcPr>
            <w:tcW w:w="1000"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000"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84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8.70</w:t>
            </w:r>
          </w:p>
        </w:tc>
        <w:tc>
          <w:tcPr>
            <w:tcW w:w="1093" w:type="dxa"/>
            <w:tcBorders>
              <w:top w:val="nil"/>
              <w:left w:val="nil"/>
              <w:bottom w:val="single" w:sz="4" w:space="0" w:color="000000"/>
              <w:right w:val="double" w:sz="6"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8.70</w:t>
            </w:r>
          </w:p>
        </w:tc>
      </w:tr>
      <w:tr w:rsidR="00A1214B" w:rsidRPr="00A1214B" w:rsidTr="00A1214B">
        <w:trPr>
          <w:trHeight w:val="300"/>
          <w:jc w:val="center"/>
        </w:trPr>
        <w:tc>
          <w:tcPr>
            <w:tcW w:w="1260" w:type="dxa"/>
            <w:tcBorders>
              <w:top w:val="nil"/>
              <w:left w:val="double" w:sz="6" w:space="0" w:color="000000"/>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26 360 421</w:t>
            </w:r>
          </w:p>
        </w:tc>
        <w:tc>
          <w:tcPr>
            <w:tcW w:w="847" w:type="dxa"/>
            <w:tcBorders>
              <w:top w:val="nil"/>
              <w:left w:val="nil"/>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rPr>
            </w:pPr>
            <w:r w:rsidRPr="00A1214B">
              <w:rPr>
                <w:rFonts w:ascii="Times New Roman" w:eastAsia="Times New Roman" w:hAnsi="Times New Roman" w:cs="Times New Roman"/>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84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5.83</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5.83</w:t>
            </w:r>
          </w:p>
        </w:tc>
        <w:tc>
          <w:tcPr>
            <w:tcW w:w="1000"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000"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84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5.83</w:t>
            </w:r>
          </w:p>
        </w:tc>
        <w:tc>
          <w:tcPr>
            <w:tcW w:w="1093" w:type="dxa"/>
            <w:tcBorders>
              <w:top w:val="nil"/>
              <w:left w:val="nil"/>
              <w:bottom w:val="single" w:sz="4" w:space="0" w:color="000000"/>
              <w:right w:val="double" w:sz="6"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5.83</w:t>
            </w:r>
          </w:p>
        </w:tc>
      </w:tr>
      <w:tr w:rsidR="00A1214B" w:rsidRPr="00A1214B" w:rsidTr="00A1214B">
        <w:trPr>
          <w:trHeight w:val="300"/>
          <w:jc w:val="center"/>
        </w:trPr>
        <w:tc>
          <w:tcPr>
            <w:tcW w:w="1260" w:type="dxa"/>
            <w:tcBorders>
              <w:top w:val="nil"/>
              <w:left w:val="double" w:sz="6" w:space="0" w:color="000000"/>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НЦ 26</w:t>
            </w:r>
          </w:p>
        </w:tc>
        <w:tc>
          <w:tcPr>
            <w:tcW w:w="84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0.00</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0.00</w:t>
            </w:r>
          </w:p>
        </w:tc>
        <w:tc>
          <w:tcPr>
            <w:tcW w:w="84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14.53</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14.53</w:t>
            </w:r>
          </w:p>
        </w:tc>
        <w:tc>
          <w:tcPr>
            <w:tcW w:w="1000"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0.00</w:t>
            </w:r>
          </w:p>
        </w:tc>
        <w:tc>
          <w:tcPr>
            <w:tcW w:w="1000"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0.00</w:t>
            </w:r>
          </w:p>
        </w:tc>
        <w:tc>
          <w:tcPr>
            <w:tcW w:w="84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0.00</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0.00</w:t>
            </w:r>
          </w:p>
        </w:tc>
        <w:tc>
          <w:tcPr>
            <w:tcW w:w="90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14.53</w:t>
            </w:r>
          </w:p>
        </w:tc>
        <w:tc>
          <w:tcPr>
            <w:tcW w:w="1093" w:type="dxa"/>
            <w:tcBorders>
              <w:top w:val="nil"/>
              <w:left w:val="nil"/>
              <w:bottom w:val="single" w:sz="4" w:space="0" w:color="000000"/>
              <w:right w:val="double" w:sz="6"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14.53</w:t>
            </w:r>
          </w:p>
        </w:tc>
      </w:tr>
      <w:tr w:rsidR="00A1214B" w:rsidRPr="00A1214B" w:rsidTr="00A1214B">
        <w:trPr>
          <w:trHeight w:val="300"/>
          <w:jc w:val="center"/>
        </w:trPr>
        <w:tc>
          <w:tcPr>
            <w:tcW w:w="1260" w:type="dxa"/>
            <w:tcBorders>
              <w:top w:val="nil"/>
              <w:left w:val="double" w:sz="6" w:space="0" w:color="000000"/>
              <w:bottom w:val="single" w:sz="4"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57 351 421</w:t>
            </w:r>
          </w:p>
        </w:tc>
        <w:tc>
          <w:tcPr>
            <w:tcW w:w="84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6.91</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6.91</w:t>
            </w:r>
          </w:p>
        </w:tc>
        <w:tc>
          <w:tcPr>
            <w:tcW w:w="84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000"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000"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84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6.91</w:t>
            </w:r>
          </w:p>
        </w:tc>
        <w:tc>
          <w:tcPr>
            <w:tcW w:w="1093" w:type="dxa"/>
            <w:tcBorders>
              <w:top w:val="nil"/>
              <w:left w:val="nil"/>
              <w:bottom w:val="single" w:sz="4" w:space="0" w:color="000000"/>
              <w:right w:val="double" w:sz="6"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6.91</w:t>
            </w:r>
          </w:p>
        </w:tc>
      </w:tr>
      <w:tr w:rsidR="00A1214B" w:rsidRPr="00A1214B" w:rsidTr="00A1214B">
        <w:trPr>
          <w:trHeight w:val="300"/>
          <w:jc w:val="center"/>
        </w:trPr>
        <w:tc>
          <w:tcPr>
            <w:tcW w:w="1260" w:type="dxa"/>
            <w:tcBorders>
              <w:top w:val="nil"/>
              <w:left w:val="double" w:sz="6" w:space="0" w:color="000000"/>
              <w:bottom w:val="nil"/>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57 469 421</w:t>
            </w:r>
          </w:p>
        </w:tc>
        <w:tc>
          <w:tcPr>
            <w:tcW w:w="847" w:type="dxa"/>
            <w:tcBorders>
              <w:top w:val="nil"/>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nil"/>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847" w:type="dxa"/>
            <w:tcBorders>
              <w:top w:val="nil"/>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153" w:type="dxa"/>
            <w:tcBorders>
              <w:top w:val="nil"/>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000" w:type="dxa"/>
            <w:tcBorders>
              <w:top w:val="nil"/>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000" w:type="dxa"/>
            <w:tcBorders>
              <w:top w:val="nil"/>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847" w:type="dxa"/>
            <w:tcBorders>
              <w:top w:val="nil"/>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0.07</w:t>
            </w:r>
          </w:p>
        </w:tc>
        <w:tc>
          <w:tcPr>
            <w:tcW w:w="1153" w:type="dxa"/>
            <w:tcBorders>
              <w:top w:val="nil"/>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0.07</w:t>
            </w:r>
          </w:p>
        </w:tc>
        <w:tc>
          <w:tcPr>
            <w:tcW w:w="907" w:type="dxa"/>
            <w:tcBorders>
              <w:top w:val="nil"/>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c>
          <w:tcPr>
            <w:tcW w:w="1093" w:type="dxa"/>
            <w:tcBorders>
              <w:top w:val="nil"/>
              <w:left w:val="nil"/>
              <w:bottom w:val="nil"/>
              <w:right w:val="double" w:sz="6" w:space="0" w:color="000000"/>
            </w:tcBorders>
            <w:shd w:val="clear" w:color="auto" w:fill="auto"/>
            <w:noWrap/>
            <w:vAlign w:val="center"/>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 </w:t>
            </w:r>
          </w:p>
        </w:tc>
      </w:tr>
      <w:tr w:rsidR="00A1214B" w:rsidRPr="00A1214B" w:rsidTr="00A1214B">
        <w:trPr>
          <w:trHeight w:val="300"/>
          <w:jc w:val="center"/>
        </w:trPr>
        <w:tc>
          <w:tcPr>
            <w:tcW w:w="1260" w:type="dxa"/>
            <w:tcBorders>
              <w:top w:val="single" w:sz="4" w:space="0" w:color="000000"/>
              <w:left w:val="double" w:sz="6" w:space="0" w:color="000000"/>
              <w:bottom w:val="nil"/>
              <w:right w:val="single" w:sz="4" w:space="0" w:color="000000"/>
            </w:tcBorders>
            <w:shd w:val="clear" w:color="auto" w:fill="auto"/>
            <w:noWrap/>
            <w:vAlign w:val="center"/>
            <w:hideMark/>
          </w:tcPr>
          <w:p w:rsidR="00A1214B" w:rsidRPr="00A1214B" w:rsidRDefault="00A1214B" w:rsidP="00A1214B">
            <w:pPr>
              <w:spacing w:after="0" w:line="240" w:lineRule="auto"/>
              <w:jc w:val="center"/>
              <w:rPr>
                <w:rFonts w:ascii="Times New Roman" w:eastAsia="Times New Roman" w:hAnsi="Times New Roman" w:cs="Times New Roman"/>
                <w:color w:val="000000"/>
              </w:rPr>
            </w:pPr>
            <w:r w:rsidRPr="00A1214B">
              <w:rPr>
                <w:rFonts w:ascii="Times New Roman" w:eastAsia="Times New Roman" w:hAnsi="Times New Roman" w:cs="Times New Roman"/>
                <w:color w:val="000000"/>
              </w:rPr>
              <w:t>НЦ 57</w:t>
            </w:r>
          </w:p>
        </w:tc>
        <w:tc>
          <w:tcPr>
            <w:tcW w:w="847" w:type="dxa"/>
            <w:tcBorders>
              <w:top w:val="single" w:sz="4" w:space="0" w:color="000000"/>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6.91</w:t>
            </w:r>
          </w:p>
        </w:tc>
        <w:tc>
          <w:tcPr>
            <w:tcW w:w="1153" w:type="dxa"/>
            <w:tcBorders>
              <w:top w:val="single" w:sz="4" w:space="0" w:color="000000"/>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6.91</w:t>
            </w:r>
          </w:p>
        </w:tc>
        <w:tc>
          <w:tcPr>
            <w:tcW w:w="847" w:type="dxa"/>
            <w:tcBorders>
              <w:top w:val="single" w:sz="4" w:space="0" w:color="000000"/>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0.00</w:t>
            </w:r>
          </w:p>
        </w:tc>
        <w:tc>
          <w:tcPr>
            <w:tcW w:w="1153" w:type="dxa"/>
            <w:tcBorders>
              <w:top w:val="single" w:sz="4" w:space="0" w:color="000000"/>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0.00</w:t>
            </w:r>
          </w:p>
        </w:tc>
        <w:tc>
          <w:tcPr>
            <w:tcW w:w="1000" w:type="dxa"/>
            <w:tcBorders>
              <w:top w:val="single" w:sz="4" w:space="0" w:color="000000"/>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0.00</w:t>
            </w:r>
          </w:p>
        </w:tc>
        <w:tc>
          <w:tcPr>
            <w:tcW w:w="1000" w:type="dxa"/>
            <w:tcBorders>
              <w:top w:val="single" w:sz="4" w:space="0" w:color="000000"/>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0.00</w:t>
            </w:r>
          </w:p>
        </w:tc>
        <w:tc>
          <w:tcPr>
            <w:tcW w:w="847" w:type="dxa"/>
            <w:tcBorders>
              <w:top w:val="single" w:sz="4" w:space="0" w:color="000000"/>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0.07</w:t>
            </w:r>
          </w:p>
        </w:tc>
        <w:tc>
          <w:tcPr>
            <w:tcW w:w="1153" w:type="dxa"/>
            <w:tcBorders>
              <w:top w:val="single" w:sz="4" w:space="0" w:color="000000"/>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0.07</w:t>
            </w:r>
          </w:p>
        </w:tc>
        <w:tc>
          <w:tcPr>
            <w:tcW w:w="907" w:type="dxa"/>
            <w:tcBorders>
              <w:top w:val="single" w:sz="4" w:space="0" w:color="000000"/>
              <w:left w:val="nil"/>
              <w:bottom w:val="nil"/>
              <w:right w:val="single" w:sz="4"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6.98</w:t>
            </w:r>
          </w:p>
        </w:tc>
        <w:tc>
          <w:tcPr>
            <w:tcW w:w="1093" w:type="dxa"/>
            <w:tcBorders>
              <w:top w:val="single" w:sz="4" w:space="0" w:color="000000"/>
              <w:left w:val="nil"/>
              <w:bottom w:val="nil"/>
              <w:right w:val="double" w:sz="6" w:space="0" w:color="000000"/>
            </w:tcBorders>
            <w:shd w:val="clear" w:color="auto" w:fill="auto"/>
            <w:noWrap/>
            <w:vAlign w:val="center"/>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6.98</w:t>
            </w:r>
          </w:p>
        </w:tc>
      </w:tr>
      <w:tr w:rsidR="00A1214B" w:rsidRPr="00A1214B" w:rsidTr="00A1214B">
        <w:trPr>
          <w:trHeight w:val="300"/>
          <w:jc w:val="center"/>
        </w:trPr>
        <w:tc>
          <w:tcPr>
            <w:tcW w:w="1260"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rsidR="00A1214B" w:rsidRPr="00A1214B" w:rsidRDefault="00A1214B" w:rsidP="00A1214B">
            <w:pPr>
              <w:spacing w:after="0" w:line="240" w:lineRule="auto"/>
              <w:rPr>
                <w:rFonts w:ascii="Times New Roman" w:eastAsia="Times New Roman" w:hAnsi="Times New Roman" w:cs="Times New Roman"/>
                <w:color w:val="000000"/>
              </w:rPr>
            </w:pPr>
            <w:r w:rsidRPr="00A1214B">
              <w:rPr>
                <w:rFonts w:ascii="Times New Roman" w:eastAsia="Times New Roman" w:hAnsi="Times New Roman" w:cs="Times New Roman"/>
                <w:color w:val="000000"/>
              </w:rPr>
              <w:t>Укупно ГЈ</w:t>
            </w:r>
          </w:p>
        </w:tc>
        <w:tc>
          <w:tcPr>
            <w:tcW w:w="847" w:type="dxa"/>
            <w:tcBorders>
              <w:top w:val="double" w:sz="6" w:space="0" w:color="000000"/>
              <w:left w:val="nil"/>
              <w:bottom w:val="double" w:sz="6"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39.95</w:t>
            </w:r>
          </w:p>
        </w:tc>
        <w:tc>
          <w:tcPr>
            <w:tcW w:w="1153" w:type="dxa"/>
            <w:tcBorders>
              <w:top w:val="double" w:sz="6" w:space="0" w:color="000000"/>
              <w:left w:val="nil"/>
              <w:bottom w:val="double" w:sz="6"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39.95</w:t>
            </w:r>
          </w:p>
        </w:tc>
        <w:tc>
          <w:tcPr>
            <w:tcW w:w="847" w:type="dxa"/>
            <w:tcBorders>
              <w:top w:val="double" w:sz="6" w:space="0" w:color="000000"/>
              <w:left w:val="nil"/>
              <w:bottom w:val="double" w:sz="6"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41.45</w:t>
            </w:r>
          </w:p>
        </w:tc>
        <w:tc>
          <w:tcPr>
            <w:tcW w:w="1153" w:type="dxa"/>
            <w:tcBorders>
              <w:top w:val="double" w:sz="6" w:space="0" w:color="000000"/>
              <w:left w:val="nil"/>
              <w:bottom w:val="double" w:sz="6"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41.45</w:t>
            </w:r>
          </w:p>
        </w:tc>
        <w:tc>
          <w:tcPr>
            <w:tcW w:w="1000" w:type="dxa"/>
            <w:tcBorders>
              <w:top w:val="double" w:sz="6" w:space="0" w:color="000000"/>
              <w:left w:val="nil"/>
              <w:bottom w:val="double" w:sz="6"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49.39</w:t>
            </w:r>
          </w:p>
        </w:tc>
        <w:tc>
          <w:tcPr>
            <w:tcW w:w="1000" w:type="dxa"/>
            <w:tcBorders>
              <w:top w:val="double" w:sz="6" w:space="0" w:color="000000"/>
              <w:left w:val="nil"/>
              <w:bottom w:val="double" w:sz="6"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49.39</w:t>
            </w:r>
          </w:p>
        </w:tc>
        <w:tc>
          <w:tcPr>
            <w:tcW w:w="847" w:type="dxa"/>
            <w:tcBorders>
              <w:top w:val="double" w:sz="6" w:space="0" w:color="000000"/>
              <w:left w:val="nil"/>
              <w:bottom w:val="double" w:sz="6"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0.07</w:t>
            </w:r>
          </w:p>
        </w:tc>
        <w:tc>
          <w:tcPr>
            <w:tcW w:w="1153" w:type="dxa"/>
            <w:tcBorders>
              <w:top w:val="double" w:sz="6" w:space="0" w:color="000000"/>
              <w:left w:val="nil"/>
              <w:bottom w:val="double" w:sz="6"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0.07</w:t>
            </w:r>
          </w:p>
        </w:tc>
        <w:tc>
          <w:tcPr>
            <w:tcW w:w="907" w:type="dxa"/>
            <w:tcBorders>
              <w:top w:val="double" w:sz="6" w:space="0" w:color="000000"/>
              <w:left w:val="nil"/>
              <w:bottom w:val="double" w:sz="6" w:space="0" w:color="000000"/>
              <w:right w:val="single" w:sz="4"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130.86</w:t>
            </w:r>
          </w:p>
        </w:tc>
        <w:tc>
          <w:tcPr>
            <w:tcW w:w="1093" w:type="dxa"/>
            <w:tcBorders>
              <w:top w:val="double" w:sz="6" w:space="0" w:color="000000"/>
              <w:left w:val="nil"/>
              <w:bottom w:val="double" w:sz="6" w:space="0" w:color="000000"/>
              <w:right w:val="double" w:sz="6" w:space="0" w:color="000000"/>
            </w:tcBorders>
            <w:shd w:val="clear" w:color="auto" w:fill="auto"/>
            <w:noWrap/>
            <w:vAlign w:val="bottom"/>
            <w:hideMark/>
          </w:tcPr>
          <w:p w:rsidR="00A1214B" w:rsidRPr="00A1214B" w:rsidRDefault="00A1214B" w:rsidP="00A1214B">
            <w:pPr>
              <w:spacing w:after="0" w:line="240" w:lineRule="auto"/>
              <w:jc w:val="right"/>
              <w:rPr>
                <w:rFonts w:ascii="Times New Roman" w:eastAsia="Times New Roman" w:hAnsi="Times New Roman" w:cs="Times New Roman"/>
                <w:color w:val="000000"/>
              </w:rPr>
            </w:pPr>
            <w:r w:rsidRPr="00A1214B">
              <w:rPr>
                <w:rFonts w:ascii="Times New Roman" w:eastAsia="Times New Roman" w:hAnsi="Times New Roman" w:cs="Times New Roman"/>
                <w:color w:val="000000"/>
              </w:rPr>
              <w:t>130.86</w:t>
            </w:r>
          </w:p>
        </w:tc>
      </w:tr>
    </w:tbl>
    <w:p w:rsidR="00BB0922" w:rsidRDefault="00BB0922" w:rsidP="009E4809">
      <w:pPr>
        <w:spacing w:after="0" w:line="240" w:lineRule="auto"/>
        <w:jc w:val="center"/>
        <w:rPr>
          <w:rFonts w:ascii="Times New Roman" w:eastAsia="Calibri" w:hAnsi="Times New Roman" w:cs="Times New Roman"/>
          <w:i/>
          <w:sz w:val="16"/>
          <w:szCs w:val="16"/>
          <w:lang w:eastAsia="sr-Latn-CS"/>
        </w:rPr>
      </w:pPr>
    </w:p>
    <w:p w:rsidR="00A1214B" w:rsidRPr="00A1214B" w:rsidRDefault="00A1214B" w:rsidP="009E4809">
      <w:pPr>
        <w:spacing w:after="0" w:line="240" w:lineRule="auto"/>
        <w:jc w:val="center"/>
        <w:rPr>
          <w:rFonts w:ascii="Times New Roman" w:eastAsia="Calibri" w:hAnsi="Times New Roman" w:cs="Times New Roman"/>
          <w:i/>
          <w:sz w:val="16"/>
          <w:szCs w:val="16"/>
          <w:lang w:eastAsia="sr-Latn-CS"/>
        </w:rPr>
      </w:pPr>
    </w:p>
    <w:p w:rsidR="00BB0922" w:rsidRPr="00BB0922" w:rsidRDefault="00BB0922" w:rsidP="00BB0922">
      <w:pPr>
        <w:spacing w:after="0" w:line="240" w:lineRule="auto"/>
        <w:rPr>
          <w:rFonts w:ascii="Times New Roman" w:eastAsia="Calibri" w:hAnsi="Times New Roman" w:cs="Times New Roman"/>
          <w:i/>
          <w:sz w:val="16"/>
          <w:szCs w:val="16"/>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Из табеле се види да је у ГЈ ,,</w:t>
      </w:r>
      <w:r w:rsidR="009E4809">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xml:space="preserve">” планирано обнављање и подизање нових шума на </w:t>
      </w:r>
      <w:r w:rsidR="00A1214B">
        <w:rPr>
          <w:rFonts w:ascii="Times New Roman" w:eastAsia="Calibri" w:hAnsi="Times New Roman" w:cs="Times New Roman"/>
          <w:sz w:val="24"/>
        </w:rPr>
        <w:t>130,86</w:t>
      </w:r>
      <w:r w:rsidRPr="00BB0922">
        <w:rPr>
          <w:rFonts w:ascii="Times New Roman" w:eastAsia="Calibri" w:hAnsi="Times New Roman" w:cs="Times New Roman"/>
          <w:sz w:val="24"/>
          <w:lang w:val="sr-Latn-CS"/>
        </w:rPr>
        <w:t>ha радне површине. Планирани радови су:</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bookmarkStart w:id="195" w:name="_Hlk41473462"/>
    </w:p>
    <w:bookmarkEnd w:id="195"/>
    <w:p w:rsidR="00BB0922" w:rsidRPr="00BB0922" w:rsidRDefault="00BB0922" w:rsidP="00BB0922">
      <w:pPr>
        <w:numPr>
          <w:ilvl w:val="0"/>
          <w:numId w:val="1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3</w:t>
      </w:r>
      <w:r w:rsidRPr="00BB0922">
        <w:rPr>
          <w:rFonts w:ascii="Times New Roman" w:eastAsia="Calibri" w:hAnsi="Times New Roman" w:cs="Times New Roman"/>
          <w:sz w:val="24"/>
        </w:rPr>
        <w:t>5</w:t>
      </w:r>
      <w:r w:rsidRPr="00BB0922">
        <w:rPr>
          <w:rFonts w:ascii="Times New Roman" w:eastAsia="Calibri" w:hAnsi="Times New Roman" w:cs="Times New Roman"/>
          <w:sz w:val="24"/>
          <w:lang w:val="sr-Latn-CS"/>
        </w:rPr>
        <w:t xml:space="preserve"> – оплодна сеча (</w:t>
      </w:r>
      <w:r w:rsidRPr="00BB0922">
        <w:rPr>
          <w:rFonts w:ascii="Times New Roman" w:eastAsia="Calibri" w:hAnsi="Times New Roman" w:cs="Times New Roman"/>
          <w:sz w:val="24"/>
        </w:rPr>
        <w:t>припремни</w:t>
      </w:r>
      <w:r w:rsidRPr="00BB0922">
        <w:rPr>
          <w:rFonts w:ascii="Times New Roman" w:eastAsia="Calibri" w:hAnsi="Times New Roman" w:cs="Times New Roman"/>
          <w:sz w:val="24"/>
          <w:lang w:val="sr-Latn-CS"/>
        </w:rPr>
        <w:t xml:space="preserve"> сек) на површини </w:t>
      </w:r>
      <w:r w:rsidR="00A1214B">
        <w:rPr>
          <w:rFonts w:ascii="Times New Roman" w:eastAsia="Calibri" w:hAnsi="Times New Roman" w:cs="Times New Roman"/>
          <w:sz w:val="24"/>
        </w:rPr>
        <w:t>39,95</w:t>
      </w:r>
      <w:r w:rsidRPr="00BB0922">
        <w:rPr>
          <w:rFonts w:ascii="Times New Roman" w:eastAsia="Calibri" w:hAnsi="Times New Roman" w:cs="Times New Roman"/>
          <w:sz w:val="24"/>
          <w:lang w:val="sr-Latn-CS"/>
        </w:rPr>
        <w:t xml:space="preserve">ha, </w:t>
      </w:r>
    </w:p>
    <w:p w:rsidR="00BB0922" w:rsidRPr="00BB0922" w:rsidRDefault="00BB0922" w:rsidP="00BB0922">
      <w:pPr>
        <w:numPr>
          <w:ilvl w:val="0"/>
          <w:numId w:val="1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rPr>
        <w:t>37</w:t>
      </w:r>
      <w:r w:rsidRPr="00BB0922">
        <w:rPr>
          <w:rFonts w:ascii="Times New Roman" w:eastAsia="Calibri" w:hAnsi="Times New Roman" w:cs="Times New Roman"/>
          <w:sz w:val="24"/>
          <w:lang w:val="sr-Latn-CS"/>
        </w:rPr>
        <w:t xml:space="preserve"> – оплодна сеча (</w:t>
      </w:r>
      <w:r w:rsidRPr="00BB0922">
        <w:rPr>
          <w:rFonts w:ascii="Times New Roman" w:eastAsia="Calibri" w:hAnsi="Times New Roman" w:cs="Times New Roman"/>
          <w:sz w:val="24"/>
        </w:rPr>
        <w:t>оплодни</w:t>
      </w:r>
      <w:r w:rsidRPr="00BB0922">
        <w:rPr>
          <w:rFonts w:ascii="Times New Roman" w:eastAsia="Calibri" w:hAnsi="Times New Roman" w:cs="Times New Roman"/>
          <w:sz w:val="24"/>
          <w:lang w:val="sr-Latn-CS"/>
        </w:rPr>
        <w:t xml:space="preserve"> сек) на површини </w:t>
      </w:r>
      <w:r w:rsidR="00A1214B">
        <w:rPr>
          <w:rFonts w:ascii="Times New Roman" w:eastAsia="Calibri" w:hAnsi="Times New Roman" w:cs="Times New Roman"/>
          <w:sz w:val="24"/>
        </w:rPr>
        <w:t>41,45</w:t>
      </w:r>
      <w:r w:rsidRPr="00BB0922">
        <w:rPr>
          <w:rFonts w:ascii="Times New Roman" w:eastAsia="Calibri" w:hAnsi="Times New Roman" w:cs="Times New Roman"/>
          <w:sz w:val="24"/>
          <w:lang w:val="sr-Latn-CS"/>
        </w:rPr>
        <w:t>ha,</w:t>
      </w:r>
    </w:p>
    <w:p w:rsidR="00BB0922" w:rsidRPr="00BB0922" w:rsidRDefault="001D0160" w:rsidP="00BB0922">
      <w:pPr>
        <w:numPr>
          <w:ilvl w:val="0"/>
          <w:numId w:val="10"/>
        </w:numPr>
        <w:spacing w:after="0" w:line="240" w:lineRule="auto"/>
        <w:jc w:val="both"/>
        <w:rPr>
          <w:rFonts w:ascii="Times New Roman" w:eastAsia="Calibri" w:hAnsi="Times New Roman" w:cs="Times New Roman"/>
          <w:sz w:val="24"/>
          <w:lang w:val="sr-Latn-CS"/>
        </w:rPr>
      </w:pPr>
      <w:r>
        <w:rPr>
          <w:rFonts w:ascii="Times New Roman" w:eastAsia="Calibri" w:hAnsi="Times New Roman" w:cs="Times New Roman"/>
          <w:sz w:val="24"/>
        </w:rPr>
        <w:t>80</w:t>
      </w:r>
      <w:r w:rsidR="00BB0922" w:rsidRPr="00BB0922">
        <w:rPr>
          <w:rFonts w:ascii="Times New Roman" w:eastAsia="Calibri" w:hAnsi="Times New Roman" w:cs="Times New Roman"/>
          <w:sz w:val="24"/>
          <w:lang w:val="sr-Latn-CS"/>
        </w:rPr>
        <w:t xml:space="preserve"> – оплодна сеча (</w:t>
      </w:r>
      <w:r>
        <w:rPr>
          <w:rFonts w:ascii="Times New Roman" w:eastAsia="Calibri" w:hAnsi="Times New Roman" w:cs="Times New Roman"/>
          <w:sz w:val="24"/>
        </w:rPr>
        <w:t>накнадни</w:t>
      </w:r>
      <w:r w:rsidR="00BB0922" w:rsidRPr="00BB0922">
        <w:rPr>
          <w:rFonts w:ascii="Times New Roman" w:eastAsia="Calibri" w:hAnsi="Times New Roman" w:cs="Times New Roman"/>
          <w:sz w:val="24"/>
          <w:lang w:val="sr-Latn-CS"/>
        </w:rPr>
        <w:t xml:space="preserve"> сек) на површини </w:t>
      </w:r>
      <w:r w:rsidR="00A1214B">
        <w:rPr>
          <w:rFonts w:ascii="Times New Roman" w:eastAsia="Calibri" w:hAnsi="Times New Roman" w:cs="Times New Roman"/>
          <w:sz w:val="24"/>
        </w:rPr>
        <w:t>49,39</w:t>
      </w:r>
      <w:r w:rsidR="00BB0922" w:rsidRPr="00BB0922">
        <w:rPr>
          <w:rFonts w:ascii="Times New Roman" w:eastAsia="Calibri" w:hAnsi="Times New Roman" w:cs="Times New Roman"/>
          <w:sz w:val="24"/>
          <w:lang w:val="sr-Latn-CS"/>
        </w:rPr>
        <w:t>ha,</w:t>
      </w:r>
    </w:p>
    <w:p w:rsidR="00BB0922" w:rsidRPr="00BB0922" w:rsidRDefault="00BB0922" w:rsidP="00BB0922">
      <w:pPr>
        <w:numPr>
          <w:ilvl w:val="0"/>
          <w:numId w:val="1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414 – попуњавање вештачки подигнутих култура садњом на површини од </w:t>
      </w:r>
      <w:r w:rsidR="00A1214B">
        <w:rPr>
          <w:rFonts w:ascii="Times New Roman" w:eastAsia="Calibri" w:hAnsi="Times New Roman" w:cs="Times New Roman"/>
          <w:sz w:val="24"/>
        </w:rPr>
        <w:t>0,07</w:t>
      </w:r>
      <w:r w:rsidRPr="00BB0922">
        <w:rPr>
          <w:rFonts w:ascii="Times New Roman" w:eastAsia="Calibri" w:hAnsi="Times New Roman" w:cs="Times New Roman"/>
          <w:sz w:val="24"/>
          <w:lang w:val="sr-Latn-CS"/>
        </w:rPr>
        <w:t>hа.</w:t>
      </w:r>
    </w:p>
    <w:p w:rsidR="00BB0922" w:rsidRPr="00BB0922" w:rsidRDefault="00BB0922" w:rsidP="00BB0922">
      <w:pPr>
        <w:tabs>
          <w:tab w:val="left" w:pos="9720"/>
        </w:tabs>
        <w:spacing w:after="0" w:line="240" w:lineRule="auto"/>
        <w:ind w:left="568" w:firstLine="708"/>
        <w:jc w:val="both"/>
        <w:rPr>
          <w:rFonts w:ascii="Times New Roman" w:eastAsia="Times New Roman" w:hAnsi="Times New Roman" w:cs="Times New Roman"/>
          <w:color w:val="000000"/>
          <w:sz w:val="20"/>
          <w:szCs w:val="20"/>
          <w:lang w:val="sr-Latn-CS"/>
        </w:rPr>
      </w:pPr>
      <w:r w:rsidRPr="00BB0922">
        <w:rPr>
          <w:rFonts w:ascii="Times New Roman" w:eastAsia="Times New Roman" w:hAnsi="Times New Roman" w:cs="Times New Roman"/>
          <w:color w:val="000000"/>
          <w:sz w:val="20"/>
          <w:szCs w:val="20"/>
          <w:lang w:val="sr-Latn-CS"/>
        </w:rPr>
        <w:tab/>
      </w:r>
    </w:p>
    <w:p w:rsidR="00BB0922" w:rsidRPr="00BB0922" w:rsidRDefault="008C358B" w:rsidP="008C358B">
      <w:pPr>
        <w:pStyle w:val="Heading4"/>
      </w:pPr>
      <w:bookmarkStart w:id="196" w:name="_Toc482181595"/>
      <w:bookmarkStart w:id="197" w:name="_Toc482603418"/>
      <w:bookmarkStart w:id="198" w:name="_Toc137188374"/>
      <w:bookmarkStart w:id="199" w:name="_Toc195934668"/>
      <w:bookmarkEnd w:id="188"/>
      <w:r>
        <w:t xml:space="preserve">7.3.1.2. </w:t>
      </w:r>
      <w:r w:rsidR="00BB0922" w:rsidRPr="00BB0922">
        <w:t>План расадничке производње</w:t>
      </w:r>
      <w:bookmarkEnd w:id="196"/>
      <w:bookmarkEnd w:id="197"/>
      <w:bookmarkEnd w:id="198"/>
    </w:p>
    <w:p w:rsidR="00BB0922" w:rsidRPr="00BB0922" w:rsidRDefault="00BB0922" w:rsidP="00BB0922">
      <w:pPr>
        <w:spacing w:after="0" w:line="240" w:lineRule="auto"/>
        <w:ind w:firstLine="851"/>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У овом уређајном раздобљу, п</w:t>
      </w:r>
      <w:r w:rsidR="003E53AF">
        <w:rPr>
          <w:rFonts w:ascii="Times New Roman" w:eastAsia="Calibri" w:hAnsi="Times New Roman" w:cs="Times New Roman"/>
          <w:sz w:val="24"/>
          <w:lang w:val="sr-Latn-CS"/>
        </w:rPr>
        <w:t>ланирани су радови н</w:t>
      </w:r>
      <w:r w:rsidR="003E53AF">
        <w:rPr>
          <w:rFonts w:ascii="Times New Roman" w:eastAsia="Calibri" w:hAnsi="Times New Roman" w:cs="Times New Roman"/>
          <w:sz w:val="24"/>
        </w:rPr>
        <w:t xml:space="preserve">а </w:t>
      </w:r>
      <w:r w:rsidRPr="00BB0922">
        <w:rPr>
          <w:rFonts w:ascii="Times New Roman" w:eastAsia="Calibri" w:hAnsi="Times New Roman" w:cs="Times New Roman"/>
          <w:sz w:val="24"/>
          <w:lang w:val="sr-Latn-CS"/>
        </w:rPr>
        <w:t>попуњавању вештачки подигнутих култура садњом</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За ове радове користиће се саднице </w:t>
      </w:r>
      <w:r w:rsidR="003E53AF">
        <w:rPr>
          <w:rFonts w:ascii="Times New Roman" w:eastAsia="Calibri" w:hAnsi="Times New Roman" w:cs="Times New Roman"/>
          <w:sz w:val="24"/>
        </w:rPr>
        <w:t>дивље трешње</w:t>
      </w:r>
      <w:r w:rsidRPr="00BB0922">
        <w:rPr>
          <w:rFonts w:ascii="Times New Roman" w:eastAsia="Calibri" w:hAnsi="Times New Roman" w:cs="Times New Roman"/>
          <w:sz w:val="24"/>
        </w:rPr>
        <w:t>.</w:t>
      </w:r>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72264E" w:rsidRPr="0072264E" w:rsidRDefault="00BB0922" w:rsidP="00BB0922">
      <w:pPr>
        <w:spacing w:after="0" w:line="240" w:lineRule="auto"/>
        <w:ind w:firstLine="1276"/>
        <w:jc w:val="both"/>
        <w:rPr>
          <w:rFonts w:ascii="Times New Roman" w:eastAsia="Calibri" w:hAnsi="Times New Roman" w:cs="Times New Roman"/>
          <w:i/>
          <w:sz w:val="16"/>
          <w:szCs w:val="16"/>
          <w:lang w:eastAsia="sr-Latn-CS" w:bidi="en-US"/>
        </w:rPr>
      </w:pPr>
      <w:r w:rsidRPr="00BB0922">
        <w:rPr>
          <w:rFonts w:ascii="Times New Roman" w:eastAsia="Calibri" w:hAnsi="Times New Roman" w:cs="Times New Roman"/>
          <w:i/>
          <w:sz w:val="24"/>
          <w:lang w:val="sr-Latn-CS" w:bidi="en-US"/>
        </w:rPr>
        <w:tab/>
      </w:r>
      <w:r w:rsidRPr="00BB0922">
        <w:rPr>
          <w:rFonts w:ascii="Times New Roman" w:eastAsia="Calibri" w:hAnsi="Times New Roman" w:cs="Times New Roman"/>
          <w:i/>
          <w:sz w:val="24"/>
          <w:lang w:val="sr-Latn-CS" w:bidi="en-US"/>
        </w:rPr>
        <w:tab/>
      </w:r>
      <w:r w:rsidRPr="00BB0922">
        <w:rPr>
          <w:rFonts w:ascii="Times New Roman" w:eastAsia="Calibri" w:hAnsi="Times New Roman" w:cs="Times New Roman"/>
          <w:i/>
          <w:sz w:val="24"/>
          <w:lang w:val="sr-Latn-CS" w:bidi="en-US"/>
        </w:rPr>
        <w:tab/>
      </w:r>
      <w:r w:rsidRPr="00BB0922">
        <w:rPr>
          <w:rFonts w:ascii="Times New Roman" w:eastAsia="Calibri" w:hAnsi="Times New Roman" w:cs="Times New Roman"/>
          <w:i/>
          <w:sz w:val="16"/>
          <w:szCs w:val="16"/>
          <w:lang w:val="sr-Latn-CS" w:eastAsia="sr-Latn-CS" w:bidi="en-US"/>
        </w:rPr>
        <w:t>Табела бр. 3</w:t>
      </w:r>
      <w:r w:rsidRPr="00BB0922">
        <w:rPr>
          <w:rFonts w:ascii="Times New Roman" w:eastAsia="Calibri" w:hAnsi="Times New Roman" w:cs="Times New Roman"/>
          <w:i/>
          <w:sz w:val="16"/>
          <w:szCs w:val="16"/>
          <w:lang w:eastAsia="sr-Latn-CS" w:bidi="en-US"/>
        </w:rPr>
        <w:t>5</w:t>
      </w:r>
      <w:r w:rsidRPr="00BB0922">
        <w:rPr>
          <w:rFonts w:ascii="Times New Roman" w:eastAsia="Calibri" w:hAnsi="Times New Roman" w:cs="Times New Roman"/>
          <w:i/>
          <w:sz w:val="16"/>
          <w:szCs w:val="16"/>
          <w:lang w:val="sr-Latn-CS" w:eastAsia="sr-Latn-CS" w:bidi="en-US"/>
        </w:rPr>
        <w:t xml:space="preserve"> – План расадничке производње </w:t>
      </w:r>
    </w:p>
    <w:tbl>
      <w:tblPr>
        <w:tblW w:w="4820" w:type="dxa"/>
        <w:jc w:val="center"/>
        <w:tblLook w:val="04A0"/>
      </w:tblPr>
      <w:tblGrid>
        <w:gridCol w:w="2080"/>
        <w:gridCol w:w="1420"/>
        <w:gridCol w:w="1320"/>
      </w:tblGrid>
      <w:tr w:rsidR="00C117D3" w:rsidRPr="00C117D3" w:rsidTr="00C117D3">
        <w:trPr>
          <w:trHeight w:val="282"/>
          <w:tblHeader/>
          <w:jc w:val="center"/>
        </w:trPr>
        <w:tc>
          <w:tcPr>
            <w:tcW w:w="2080"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C117D3" w:rsidRPr="00C117D3" w:rsidRDefault="00C117D3" w:rsidP="00C117D3">
            <w:pPr>
              <w:spacing w:after="0" w:line="240" w:lineRule="auto"/>
              <w:jc w:val="center"/>
              <w:rPr>
                <w:rFonts w:ascii="Times New Roman" w:eastAsia="Times New Roman" w:hAnsi="Times New Roman" w:cs="Times New Roman"/>
                <w:color w:val="000000"/>
              </w:rPr>
            </w:pPr>
            <w:r w:rsidRPr="00C117D3">
              <w:rPr>
                <w:rFonts w:ascii="Times New Roman" w:eastAsia="Times New Roman" w:hAnsi="Times New Roman" w:cs="Times New Roman"/>
                <w:color w:val="000000"/>
              </w:rPr>
              <w:t>Врста дрвета</w:t>
            </w:r>
          </w:p>
        </w:tc>
        <w:tc>
          <w:tcPr>
            <w:tcW w:w="1420" w:type="dxa"/>
            <w:vMerge w:val="restart"/>
            <w:tcBorders>
              <w:top w:val="double" w:sz="6" w:space="0" w:color="000000"/>
              <w:left w:val="single" w:sz="4" w:space="0" w:color="000000"/>
              <w:bottom w:val="double" w:sz="6" w:space="0" w:color="000000"/>
              <w:right w:val="single" w:sz="4" w:space="0" w:color="000000"/>
            </w:tcBorders>
            <w:shd w:val="clear" w:color="auto" w:fill="auto"/>
            <w:vAlign w:val="center"/>
            <w:hideMark/>
          </w:tcPr>
          <w:p w:rsidR="00C117D3" w:rsidRPr="00C117D3" w:rsidRDefault="00C117D3" w:rsidP="00C117D3">
            <w:pPr>
              <w:spacing w:after="0" w:line="240" w:lineRule="auto"/>
              <w:jc w:val="center"/>
              <w:rPr>
                <w:rFonts w:ascii="Times New Roman" w:eastAsia="Times New Roman" w:hAnsi="Times New Roman" w:cs="Times New Roman"/>
                <w:color w:val="000000"/>
              </w:rPr>
            </w:pPr>
            <w:r w:rsidRPr="00C117D3">
              <w:rPr>
                <w:rFonts w:ascii="Times New Roman" w:eastAsia="Times New Roman" w:hAnsi="Times New Roman" w:cs="Times New Roman"/>
                <w:color w:val="000000"/>
              </w:rPr>
              <w:t>Врста материјала</w:t>
            </w:r>
          </w:p>
        </w:tc>
        <w:tc>
          <w:tcPr>
            <w:tcW w:w="1320" w:type="dxa"/>
            <w:vMerge w:val="restart"/>
            <w:tcBorders>
              <w:top w:val="double" w:sz="6" w:space="0" w:color="000000"/>
              <w:left w:val="single" w:sz="4" w:space="0" w:color="000000"/>
              <w:bottom w:val="double" w:sz="6" w:space="0" w:color="000000"/>
              <w:right w:val="double" w:sz="6" w:space="0" w:color="000000"/>
            </w:tcBorders>
            <w:shd w:val="clear" w:color="auto" w:fill="auto"/>
            <w:vAlign w:val="center"/>
            <w:hideMark/>
          </w:tcPr>
          <w:p w:rsidR="00C117D3" w:rsidRPr="00C117D3" w:rsidRDefault="00C117D3" w:rsidP="00C117D3">
            <w:pPr>
              <w:spacing w:after="0" w:line="240" w:lineRule="auto"/>
              <w:jc w:val="center"/>
              <w:rPr>
                <w:rFonts w:ascii="Times New Roman" w:eastAsia="Times New Roman" w:hAnsi="Times New Roman" w:cs="Times New Roman"/>
                <w:color w:val="000000"/>
              </w:rPr>
            </w:pPr>
            <w:r w:rsidRPr="00C117D3">
              <w:rPr>
                <w:rFonts w:ascii="Times New Roman" w:eastAsia="Times New Roman" w:hAnsi="Times New Roman" w:cs="Times New Roman"/>
                <w:color w:val="000000"/>
              </w:rPr>
              <w:t>Количина (комада)</w:t>
            </w:r>
          </w:p>
        </w:tc>
      </w:tr>
      <w:tr w:rsidR="00C117D3" w:rsidRPr="00C117D3" w:rsidTr="00C117D3">
        <w:trPr>
          <w:trHeight w:val="390"/>
          <w:tblHeader/>
          <w:jc w:val="center"/>
        </w:trPr>
        <w:tc>
          <w:tcPr>
            <w:tcW w:w="2080" w:type="dxa"/>
            <w:vMerge/>
            <w:tcBorders>
              <w:top w:val="double" w:sz="6" w:space="0" w:color="000000"/>
              <w:left w:val="double" w:sz="6" w:space="0" w:color="000000"/>
              <w:bottom w:val="double" w:sz="6" w:space="0" w:color="000000"/>
              <w:right w:val="single" w:sz="4" w:space="0" w:color="000000"/>
            </w:tcBorders>
            <w:vAlign w:val="center"/>
            <w:hideMark/>
          </w:tcPr>
          <w:p w:rsidR="00C117D3" w:rsidRPr="00C117D3" w:rsidRDefault="00C117D3" w:rsidP="00C117D3">
            <w:pPr>
              <w:spacing w:after="0" w:line="240" w:lineRule="auto"/>
              <w:rPr>
                <w:rFonts w:ascii="Times New Roman" w:eastAsia="Times New Roman" w:hAnsi="Times New Roman" w:cs="Times New Roman"/>
                <w:color w:val="000000"/>
              </w:rPr>
            </w:pPr>
          </w:p>
        </w:tc>
        <w:tc>
          <w:tcPr>
            <w:tcW w:w="1420" w:type="dxa"/>
            <w:vMerge/>
            <w:tcBorders>
              <w:top w:val="double" w:sz="6" w:space="0" w:color="000000"/>
              <w:left w:val="single" w:sz="4" w:space="0" w:color="000000"/>
              <w:bottom w:val="double" w:sz="6" w:space="0" w:color="000000"/>
              <w:right w:val="single" w:sz="4" w:space="0" w:color="000000"/>
            </w:tcBorders>
            <w:vAlign w:val="center"/>
            <w:hideMark/>
          </w:tcPr>
          <w:p w:rsidR="00C117D3" w:rsidRPr="00C117D3" w:rsidRDefault="00C117D3" w:rsidP="00C117D3">
            <w:pPr>
              <w:spacing w:after="0" w:line="240" w:lineRule="auto"/>
              <w:rPr>
                <w:rFonts w:ascii="Times New Roman" w:eastAsia="Times New Roman" w:hAnsi="Times New Roman" w:cs="Times New Roman"/>
                <w:color w:val="000000"/>
              </w:rPr>
            </w:pPr>
          </w:p>
        </w:tc>
        <w:tc>
          <w:tcPr>
            <w:tcW w:w="1320" w:type="dxa"/>
            <w:vMerge/>
            <w:tcBorders>
              <w:top w:val="double" w:sz="6" w:space="0" w:color="000000"/>
              <w:left w:val="single" w:sz="4" w:space="0" w:color="000000"/>
              <w:bottom w:val="double" w:sz="6" w:space="0" w:color="000000"/>
              <w:right w:val="double" w:sz="6" w:space="0" w:color="000000"/>
            </w:tcBorders>
            <w:vAlign w:val="center"/>
            <w:hideMark/>
          </w:tcPr>
          <w:p w:rsidR="00C117D3" w:rsidRPr="00C117D3" w:rsidRDefault="00C117D3" w:rsidP="00C117D3">
            <w:pPr>
              <w:spacing w:after="0" w:line="240" w:lineRule="auto"/>
              <w:rPr>
                <w:rFonts w:ascii="Times New Roman" w:eastAsia="Times New Roman" w:hAnsi="Times New Roman" w:cs="Times New Roman"/>
                <w:color w:val="000000"/>
              </w:rPr>
            </w:pPr>
          </w:p>
        </w:tc>
      </w:tr>
      <w:tr w:rsidR="00C117D3" w:rsidRPr="00C117D3" w:rsidTr="00C117D3">
        <w:trPr>
          <w:trHeight w:val="315"/>
          <w:jc w:val="center"/>
        </w:trPr>
        <w:tc>
          <w:tcPr>
            <w:tcW w:w="2080" w:type="dxa"/>
            <w:tcBorders>
              <w:top w:val="single" w:sz="4" w:space="0" w:color="000000"/>
              <w:left w:val="double" w:sz="6" w:space="0" w:color="000000"/>
              <w:bottom w:val="single" w:sz="4" w:space="0" w:color="000000"/>
              <w:right w:val="single" w:sz="4" w:space="0" w:color="000000"/>
            </w:tcBorders>
            <w:shd w:val="clear" w:color="auto" w:fill="auto"/>
            <w:noWrap/>
            <w:vAlign w:val="center"/>
            <w:hideMark/>
          </w:tcPr>
          <w:p w:rsidR="00C117D3" w:rsidRPr="00C117D3" w:rsidRDefault="00C117D3" w:rsidP="00C117D3">
            <w:pPr>
              <w:spacing w:after="0" w:line="240" w:lineRule="auto"/>
              <w:rPr>
                <w:rFonts w:ascii="Times New Roman" w:eastAsia="Times New Roman" w:hAnsi="Times New Roman" w:cs="Times New Roman"/>
                <w:color w:val="000000"/>
              </w:rPr>
            </w:pPr>
            <w:r w:rsidRPr="00C117D3">
              <w:rPr>
                <w:rFonts w:ascii="Times New Roman" w:eastAsia="Times New Roman" w:hAnsi="Times New Roman" w:cs="Times New Roman"/>
                <w:color w:val="000000"/>
              </w:rPr>
              <w:t>Трешња</w:t>
            </w:r>
          </w:p>
        </w:tc>
        <w:tc>
          <w:tcPr>
            <w:tcW w:w="1420" w:type="dxa"/>
            <w:tcBorders>
              <w:top w:val="single" w:sz="4" w:space="0" w:color="000000"/>
              <w:left w:val="nil"/>
              <w:bottom w:val="single" w:sz="4" w:space="0" w:color="000000"/>
              <w:right w:val="single" w:sz="4" w:space="0" w:color="000000"/>
            </w:tcBorders>
            <w:shd w:val="clear" w:color="auto" w:fill="auto"/>
            <w:noWrap/>
            <w:vAlign w:val="center"/>
            <w:hideMark/>
          </w:tcPr>
          <w:p w:rsidR="00C117D3" w:rsidRPr="00C117D3" w:rsidRDefault="00C117D3" w:rsidP="00C117D3">
            <w:pPr>
              <w:spacing w:after="0" w:line="240" w:lineRule="auto"/>
              <w:jc w:val="center"/>
              <w:rPr>
                <w:rFonts w:ascii="Times New Roman" w:eastAsia="Times New Roman" w:hAnsi="Times New Roman" w:cs="Times New Roman"/>
                <w:color w:val="000000"/>
              </w:rPr>
            </w:pPr>
            <w:r w:rsidRPr="00C117D3">
              <w:rPr>
                <w:rFonts w:ascii="Times New Roman" w:eastAsia="Times New Roman" w:hAnsi="Times New Roman" w:cs="Times New Roman"/>
                <w:color w:val="000000"/>
              </w:rPr>
              <w:t>саднице</w:t>
            </w:r>
          </w:p>
        </w:tc>
        <w:tc>
          <w:tcPr>
            <w:tcW w:w="1320" w:type="dxa"/>
            <w:tcBorders>
              <w:top w:val="single" w:sz="4" w:space="0" w:color="000000"/>
              <w:left w:val="nil"/>
              <w:bottom w:val="single" w:sz="4" w:space="0" w:color="000000"/>
              <w:right w:val="double" w:sz="6" w:space="0" w:color="000000"/>
            </w:tcBorders>
            <w:shd w:val="clear" w:color="auto" w:fill="auto"/>
            <w:noWrap/>
            <w:vAlign w:val="bottom"/>
            <w:hideMark/>
          </w:tcPr>
          <w:p w:rsidR="00C117D3" w:rsidRPr="00C117D3" w:rsidRDefault="00C117D3" w:rsidP="00C117D3">
            <w:pPr>
              <w:spacing w:after="0" w:line="240" w:lineRule="auto"/>
              <w:jc w:val="right"/>
              <w:rPr>
                <w:rFonts w:ascii="Times New Roman" w:eastAsia="Times New Roman" w:hAnsi="Times New Roman" w:cs="Times New Roman"/>
                <w:color w:val="000000"/>
              </w:rPr>
            </w:pPr>
            <w:r w:rsidRPr="00C117D3">
              <w:rPr>
                <w:rFonts w:ascii="Times New Roman" w:eastAsia="Times New Roman" w:hAnsi="Times New Roman" w:cs="Times New Roman"/>
                <w:color w:val="000000"/>
              </w:rPr>
              <w:t>165</w:t>
            </w:r>
          </w:p>
        </w:tc>
      </w:tr>
      <w:tr w:rsidR="00C117D3" w:rsidRPr="00C117D3" w:rsidTr="00C117D3">
        <w:trPr>
          <w:trHeight w:val="315"/>
          <w:jc w:val="center"/>
        </w:trPr>
        <w:tc>
          <w:tcPr>
            <w:tcW w:w="2080" w:type="dxa"/>
            <w:tcBorders>
              <w:top w:val="nil"/>
              <w:left w:val="double" w:sz="6" w:space="0" w:color="000000"/>
              <w:bottom w:val="double" w:sz="6" w:space="0" w:color="000000"/>
              <w:right w:val="single" w:sz="4" w:space="0" w:color="000000"/>
            </w:tcBorders>
            <w:shd w:val="clear" w:color="auto" w:fill="auto"/>
            <w:noWrap/>
            <w:vAlign w:val="center"/>
            <w:hideMark/>
          </w:tcPr>
          <w:p w:rsidR="00C117D3" w:rsidRPr="00C117D3" w:rsidRDefault="00C117D3" w:rsidP="00C117D3">
            <w:pPr>
              <w:spacing w:after="0" w:line="240" w:lineRule="auto"/>
              <w:rPr>
                <w:rFonts w:ascii="Times New Roman" w:eastAsia="Times New Roman" w:hAnsi="Times New Roman" w:cs="Times New Roman"/>
                <w:color w:val="000000"/>
              </w:rPr>
            </w:pPr>
            <w:r w:rsidRPr="00C117D3">
              <w:rPr>
                <w:rFonts w:ascii="Times New Roman" w:eastAsia="Times New Roman" w:hAnsi="Times New Roman" w:cs="Times New Roman"/>
                <w:color w:val="000000"/>
              </w:rPr>
              <w:t> </w:t>
            </w:r>
          </w:p>
        </w:tc>
        <w:tc>
          <w:tcPr>
            <w:tcW w:w="1420" w:type="dxa"/>
            <w:tcBorders>
              <w:top w:val="nil"/>
              <w:left w:val="nil"/>
              <w:bottom w:val="double" w:sz="6" w:space="0" w:color="000000"/>
              <w:right w:val="single" w:sz="4" w:space="0" w:color="000000"/>
            </w:tcBorders>
            <w:shd w:val="clear" w:color="auto" w:fill="auto"/>
            <w:noWrap/>
            <w:vAlign w:val="center"/>
            <w:hideMark/>
          </w:tcPr>
          <w:p w:rsidR="00C117D3" w:rsidRPr="00C117D3" w:rsidRDefault="00C117D3" w:rsidP="00C117D3">
            <w:pPr>
              <w:spacing w:after="0" w:line="240" w:lineRule="auto"/>
              <w:jc w:val="center"/>
              <w:rPr>
                <w:rFonts w:ascii="Times New Roman" w:eastAsia="Times New Roman" w:hAnsi="Times New Roman" w:cs="Times New Roman"/>
                <w:color w:val="000000"/>
              </w:rPr>
            </w:pPr>
            <w:r w:rsidRPr="00C117D3">
              <w:rPr>
                <w:rFonts w:ascii="Times New Roman" w:eastAsia="Times New Roman" w:hAnsi="Times New Roman" w:cs="Times New Roman"/>
                <w:color w:val="000000"/>
              </w:rPr>
              <w:t> </w:t>
            </w:r>
          </w:p>
        </w:tc>
        <w:tc>
          <w:tcPr>
            <w:tcW w:w="1320" w:type="dxa"/>
            <w:tcBorders>
              <w:top w:val="nil"/>
              <w:left w:val="nil"/>
              <w:bottom w:val="double" w:sz="6" w:space="0" w:color="000000"/>
              <w:right w:val="double" w:sz="6" w:space="0" w:color="000000"/>
            </w:tcBorders>
            <w:shd w:val="clear" w:color="auto" w:fill="auto"/>
            <w:noWrap/>
            <w:vAlign w:val="bottom"/>
            <w:hideMark/>
          </w:tcPr>
          <w:p w:rsidR="00C117D3" w:rsidRPr="00C117D3" w:rsidRDefault="00C117D3" w:rsidP="00C117D3">
            <w:pPr>
              <w:spacing w:after="0" w:line="240" w:lineRule="auto"/>
              <w:jc w:val="right"/>
              <w:rPr>
                <w:rFonts w:ascii="Times New Roman" w:eastAsia="Times New Roman" w:hAnsi="Times New Roman" w:cs="Times New Roman"/>
                <w:color w:val="000000"/>
              </w:rPr>
            </w:pPr>
            <w:r w:rsidRPr="00C117D3">
              <w:rPr>
                <w:rFonts w:ascii="Times New Roman" w:eastAsia="Times New Roman" w:hAnsi="Times New Roman" w:cs="Times New Roman"/>
                <w:color w:val="000000"/>
              </w:rPr>
              <w:t> </w:t>
            </w:r>
          </w:p>
        </w:tc>
      </w:tr>
    </w:tbl>
    <w:p w:rsidR="00BB0922" w:rsidRPr="00BB0922" w:rsidRDefault="00BB0922" w:rsidP="00BB0922">
      <w:pPr>
        <w:spacing w:after="0" w:line="240" w:lineRule="auto"/>
        <w:ind w:firstLine="1276"/>
        <w:jc w:val="both"/>
        <w:rPr>
          <w:rFonts w:ascii="Times New Roman" w:eastAsia="Calibri" w:hAnsi="Times New Roman" w:cs="Times New Roman"/>
          <w:i/>
          <w:sz w:val="16"/>
          <w:szCs w:val="16"/>
          <w:lang w:eastAsia="sr-Latn-CS" w:bidi="en-US"/>
        </w:rPr>
      </w:pPr>
    </w:p>
    <w:p w:rsidR="00BB0922" w:rsidRPr="00AD57B1"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Као што се види из табеле, потребно је </w:t>
      </w:r>
      <w:r w:rsidR="003E53AF">
        <w:rPr>
          <w:rFonts w:ascii="Times New Roman" w:eastAsia="Calibri" w:hAnsi="Times New Roman" w:cs="Times New Roman"/>
          <w:sz w:val="24"/>
        </w:rPr>
        <w:t>165</w:t>
      </w:r>
      <w:r w:rsidR="003E53AF">
        <w:rPr>
          <w:rFonts w:ascii="Times New Roman" w:eastAsia="Calibri" w:hAnsi="Times New Roman" w:cs="Times New Roman"/>
          <w:sz w:val="24"/>
          <w:lang w:val="sr-Latn-CS"/>
        </w:rPr>
        <w:t xml:space="preserve"> комада  садница</w:t>
      </w:r>
      <w:r w:rsidR="003E53AF">
        <w:rPr>
          <w:rFonts w:ascii="Times New Roman" w:eastAsia="Calibri" w:hAnsi="Times New Roman" w:cs="Times New Roman"/>
          <w:sz w:val="24"/>
        </w:rPr>
        <w:t>, а с</w:t>
      </w:r>
      <w:r w:rsidRPr="00BB0922">
        <w:rPr>
          <w:rFonts w:ascii="Times New Roman" w:eastAsia="Calibri" w:hAnsi="Times New Roman" w:cs="Times New Roman"/>
          <w:sz w:val="24"/>
          <w:lang w:val="sr-Latn-CS"/>
        </w:rPr>
        <w:t>адни материјал биће обезбеђен из Радне јединице ,,Центар за репродуктивни материјал шумског дрвећа“ у Пожеги.</w:t>
      </w:r>
      <w:bookmarkEnd w:id="199"/>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F75B67" w:rsidP="00F75B67">
      <w:pPr>
        <w:pStyle w:val="Heading4"/>
      </w:pPr>
      <w:bookmarkStart w:id="200" w:name="_Toc482181596"/>
      <w:bookmarkStart w:id="201" w:name="_Toc482603419"/>
      <w:bookmarkStart w:id="202" w:name="_Toc137188375"/>
      <w:r>
        <w:t xml:space="preserve">7.3.1.3. </w:t>
      </w:r>
      <w:r w:rsidR="00BB0922" w:rsidRPr="00BB0922">
        <w:t>План неге шума</w:t>
      </w:r>
      <w:bookmarkEnd w:id="200"/>
      <w:bookmarkEnd w:id="201"/>
      <w:bookmarkEnd w:id="202"/>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i/>
          <w:sz w:val="16"/>
          <w:szCs w:val="16"/>
          <w:lang w:val="sr-Latn-CS" w:bidi="en-US"/>
        </w:rPr>
      </w:pPr>
      <w:r w:rsidRPr="00BB0922">
        <w:rPr>
          <w:rFonts w:ascii="Times New Roman" w:eastAsia="Calibri" w:hAnsi="Times New Roman" w:cs="Times New Roman"/>
          <w:sz w:val="24"/>
          <w:lang w:val="sr-Latn-CS"/>
        </w:rPr>
        <w:t>План неге шума обухвата све радове на нези шума од момента подмлађивања, односно формирања састојина, па до зрелости за сечу. План неге за ГЈ „</w:t>
      </w:r>
      <w:r w:rsidR="00770348">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биће приказан табеларно по газдинским класама.</w:t>
      </w:r>
    </w:p>
    <w:p w:rsidR="00BB0922" w:rsidRPr="00BB0922" w:rsidRDefault="00BB0922" w:rsidP="00BB0922">
      <w:pPr>
        <w:spacing w:after="0" w:line="240" w:lineRule="auto"/>
        <w:jc w:val="both"/>
        <w:rPr>
          <w:rFonts w:ascii="Times New Roman" w:eastAsia="Times New Roman" w:hAnsi="Times New Roman" w:cs="Times New Roman"/>
          <w:i/>
          <w:sz w:val="16"/>
          <w:szCs w:val="16"/>
          <w:lang w:val="sr-Latn-CS" w:eastAsia="sr-Latn-CS" w:bidi="en-US"/>
        </w:rPr>
      </w:pPr>
    </w:p>
    <w:p w:rsidR="00BB0922" w:rsidRPr="00BB0922" w:rsidRDefault="00BB0922" w:rsidP="00BB0922">
      <w:pPr>
        <w:spacing w:after="0" w:line="240" w:lineRule="auto"/>
        <w:ind w:firstLine="708"/>
        <w:jc w:val="both"/>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Latn-CS" w:eastAsia="sr-Latn-CS"/>
        </w:rPr>
        <w:t>Табела бр. 3</w:t>
      </w:r>
      <w:r w:rsidRPr="00BB0922">
        <w:rPr>
          <w:rFonts w:ascii="Times New Roman" w:eastAsia="Times New Roman" w:hAnsi="Times New Roman" w:cs="Times New Roman"/>
          <w:i/>
          <w:sz w:val="16"/>
          <w:szCs w:val="16"/>
          <w:lang w:eastAsia="sr-Latn-CS"/>
        </w:rPr>
        <w:t>6</w:t>
      </w:r>
      <w:r w:rsidRPr="00BB0922">
        <w:rPr>
          <w:rFonts w:ascii="Times New Roman" w:eastAsia="Times New Roman" w:hAnsi="Times New Roman" w:cs="Times New Roman"/>
          <w:i/>
          <w:sz w:val="16"/>
          <w:szCs w:val="16"/>
          <w:lang w:val="sr-Latn-CS" w:eastAsia="sr-Latn-CS"/>
        </w:rPr>
        <w:t xml:space="preserve"> – План неге шума </w:t>
      </w:r>
    </w:p>
    <w:tbl>
      <w:tblPr>
        <w:tblW w:w="14660" w:type="dxa"/>
        <w:jc w:val="center"/>
        <w:tblLook w:val="04A0"/>
      </w:tblPr>
      <w:tblGrid>
        <w:gridCol w:w="1220"/>
        <w:gridCol w:w="669"/>
        <w:gridCol w:w="1051"/>
        <w:gridCol w:w="607"/>
        <w:gridCol w:w="953"/>
        <w:gridCol w:w="669"/>
        <w:gridCol w:w="1051"/>
        <w:gridCol w:w="669"/>
        <w:gridCol w:w="1051"/>
        <w:gridCol w:w="711"/>
        <w:gridCol w:w="953"/>
        <w:gridCol w:w="711"/>
        <w:gridCol w:w="1051"/>
        <w:gridCol w:w="711"/>
        <w:gridCol w:w="1051"/>
        <w:gridCol w:w="821"/>
        <w:gridCol w:w="1000"/>
      </w:tblGrid>
      <w:tr w:rsidR="00770348" w:rsidRPr="00770348" w:rsidTr="00770348">
        <w:trPr>
          <w:trHeight w:val="315"/>
          <w:tblHeader/>
          <w:jc w:val="center"/>
        </w:trPr>
        <w:tc>
          <w:tcPr>
            <w:tcW w:w="1220"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Газдинска класа</w:t>
            </w:r>
          </w:p>
        </w:tc>
        <w:tc>
          <w:tcPr>
            <w:tcW w:w="1720" w:type="dxa"/>
            <w:gridSpan w:val="2"/>
            <w:tcBorders>
              <w:top w:val="double" w:sz="6" w:space="0" w:color="000000"/>
              <w:left w:val="nil"/>
              <w:bottom w:val="single" w:sz="4" w:space="0" w:color="000000"/>
              <w:right w:val="single" w:sz="4" w:space="0" w:color="000000"/>
            </w:tcBorders>
            <w:shd w:val="clear" w:color="auto" w:fill="auto"/>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515</w:t>
            </w:r>
          </w:p>
        </w:tc>
        <w:tc>
          <w:tcPr>
            <w:tcW w:w="1560" w:type="dxa"/>
            <w:gridSpan w:val="2"/>
            <w:tcBorders>
              <w:top w:val="double" w:sz="6" w:space="0" w:color="000000"/>
              <w:left w:val="nil"/>
              <w:bottom w:val="single" w:sz="4" w:space="0" w:color="000000"/>
              <w:right w:val="single" w:sz="4" w:space="0" w:color="000000"/>
            </w:tcBorders>
            <w:shd w:val="clear" w:color="auto" w:fill="auto"/>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518</w:t>
            </w:r>
          </w:p>
        </w:tc>
        <w:tc>
          <w:tcPr>
            <w:tcW w:w="1720" w:type="dxa"/>
            <w:gridSpan w:val="2"/>
            <w:tcBorders>
              <w:top w:val="double" w:sz="6" w:space="0" w:color="000000"/>
              <w:left w:val="nil"/>
              <w:bottom w:val="single" w:sz="4" w:space="0" w:color="000000"/>
              <w:right w:val="single" w:sz="4" w:space="0" w:color="000000"/>
            </w:tcBorders>
            <w:shd w:val="clear" w:color="auto" w:fill="auto"/>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527</w:t>
            </w:r>
          </w:p>
        </w:tc>
        <w:tc>
          <w:tcPr>
            <w:tcW w:w="1720" w:type="dxa"/>
            <w:gridSpan w:val="2"/>
            <w:tcBorders>
              <w:top w:val="double" w:sz="6" w:space="0" w:color="000000"/>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532</w:t>
            </w:r>
          </w:p>
        </w:tc>
        <w:tc>
          <w:tcPr>
            <w:tcW w:w="1560" w:type="dxa"/>
            <w:gridSpan w:val="2"/>
            <w:tcBorders>
              <w:top w:val="double" w:sz="6" w:space="0" w:color="000000"/>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533</w:t>
            </w:r>
          </w:p>
        </w:tc>
        <w:tc>
          <w:tcPr>
            <w:tcW w:w="1720" w:type="dxa"/>
            <w:gridSpan w:val="2"/>
            <w:tcBorders>
              <w:top w:val="double" w:sz="6" w:space="0" w:color="000000"/>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534</w:t>
            </w:r>
          </w:p>
        </w:tc>
        <w:tc>
          <w:tcPr>
            <w:tcW w:w="1720" w:type="dxa"/>
            <w:gridSpan w:val="2"/>
            <w:tcBorders>
              <w:top w:val="double" w:sz="6" w:space="0" w:color="000000"/>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535</w:t>
            </w:r>
          </w:p>
        </w:tc>
        <w:tc>
          <w:tcPr>
            <w:tcW w:w="1720" w:type="dxa"/>
            <w:gridSpan w:val="2"/>
            <w:tcBorders>
              <w:top w:val="double" w:sz="6" w:space="0" w:color="000000"/>
              <w:left w:val="nil"/>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 xml:space="preserve">Укупно </w:t>
            </w:r>
          </w:p>
        </w:tc>
      </w:tr>
      <w:tr w:rsidR="00770348" w:rsidRPr="00770348" w:rsidTr="00770348">
        <w:trPr>
          <w:trHeight w:val="345"/>
          <w:tblHeader/>
          <w:jc w:val="center"/>
        </w:trPr>
        <w:tc>
          <w:tcPr>
            <w:tcW w:w="1220" w:type="dxa"/>
            <w:vMerge/>
            <w:tcBorders>
              <w:top w:val="double" w:sz="6" w:space="0" w:color="000000"/>
              <w:left w:val="double" w:sz="6" w:space="0" w:color="000000"/>
              <w:bottom w:val="double" w:sz="6" w:space="0" w:color="000000"/>
              <w:right w:val="single" w:sz="4" w:space="0" w:color="000000"/>
            </w:tcBorders>
            <w:vAlign w:val="center"/>
            <w:hideMark/>
          </w:tcPr>
          <w:p w:rsidR="00770348" w:rsidRPr="00770348" w:rsidRDefault="00770348" w:rsidP="00770348">
            <w:pPr>
              <w:spacing w:after="0" w:line="240" w:lineRule="auto"/>
              <w:rPr>
                <w:rFonts w:ascii="Times New Roman" w:eastAsia="Times New Roman" w:hAnsi="Times New Roman" w:cs="Times New Roman"/>
                <w:color w:val="000000"/>
              </w:rPr>
            </w:pPr>
          </w:p>
        </w:tc>
        <w:tc>
          <w:tcPr>
            <w:tcW w:w="669" w:type="dxa"/>
            <w:tcBorders>
              <w:top w:val="nil"/>
              <w:left w:val="nil"/>
              <w:bottom w:val="double" w:sz="6"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P (ha)</w:t>
            </w:r>
          </w:p>
        </w:tc>
        <w:tc>
          <w:tcPr>
            <w:tcW w:w="1051" w:type="dxa"/>
            <w:tcBorders>
              <w:top w:val="nil"/>
              <w:left w:val="nil"/>
              <w:bottom w:val="double" w:sz="6"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P</w:t>
            </w:r>
            <w:r w:rsidRPr="00770348">
              <w:rPr>
                <w:rFonts w:ascii="Times New Roman" w:eastAsia="Times New Roman" w:hAnsi="Times New Roman" w:cs="Times New Roman"/>
                <w:color w:val="000000"/>
                <w:vertAlign w:val="subscript"/>
              </w:rPr>
              <w:t xml:space="preserve">радна </w:t>
            </w:r>
            <w:r w:rsidRPr="00770348">
              <w:rPr>
                <w:rFonts w:ascii="Times New Roman" w:eastAsia="Times New Roman" w:hAnsi="Times New Roman" w:cs="Times New Roman"/>
                <w:color w:val="000000"/>
              </w:rPr>
              <w:t>(ha)</w:t>
            </w:r>
          </w:p>
        </w:tc>
        <w:tc>
          <w:tcPr>
            <w:tcW w:w="607" w:type="dxa"/>
            <w:tcBorders>
              <w:top w:val="nil"/>
              <w:left w:val="nil"/>
              <w:bottom w:val="double" w:sz="6"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P (ha)</w:t>
            </w:r>
          </w:p>
        </w:tc>
        <w:tc>
          <w:tcPr>
            <w:tcW w:w="953" w:type="dxa"/>
            <w:tcBorders>
              <w:top w:val="nil"/>
              <w:left w:val="nil"/>
              <w:bottom w:val="double" w:sz="6"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P</w:t>
            </w:r>
            <w:r w:rsidRPr="00770348">
              <w:rPr>
                <w:rFonts w:ascii="Times New Roman" w:eastAsia="Times New Roman" w:hAnsi="Times New Roman" w:cs="Times New Roman"/>
                <w:color w:val="000000"/>
                <w:vertAlign w:val="subscript"/>
              </w:rPr>
              <w:t xml:space="preserve">радна </w:t>
            </w:r>
            <w:r w:rsidRPr="00770348">
              <w:rPr>
                <w:rFonts w:ascii="Times New Roman" w:eastAsia="Times New Roman" w:hAnsi="Times New Roman" w:cs="Times New Roman"/>
                <w:color w:val="000000"/>
              </w:rPr>
              <w:t>(ha)</w:t>
            </w:r>
          </w:p>
        </w:tc>
        <w:tc>
          <w:tcPr>
            <w:tcW w:w="669" w:type="dxa"/>
            <w:tcBorders>
              <w:top w:val="nil"/>
              <w:left w:val="nil"/>
              <w:bottom w:val="double" w:sz="6"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P (ha)</w:t>
            </w:r>
          </w:p>
        </w:tc>
        <w:tc>
          <w:tcPr>
            <w:tcW w:w="1051" w:type="dxa"/>
            <w:tcBorders>
              <w:top w:val="nil"/>
              <w:left w:val="nil"/>
              <w:bottom w:val="double" w:sz="6"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P</w:t>
            </w:r>
            <w:r w:rsidRPr="00770348">
              <w:rPr>
                <w:rFonts w:ascii="Times New Roman" w:eastAsia="Times New Roman" w:hAnsi="Times New Roman" w:cs="Times New Roman"/>
                <w:color w:val="000000"/>
                <w:vertAlign w:val="subscript"/>
              </w:rPr>
              <w:t xml:space="preserve">радна </w:t>
            </w:r>
            <w:r w:rsidRPr="00770348">
              <w:rPr>
                <w:rFonts w:ascii="Times New Roman" w:eastAsia="Times New Roman" w:hAnsi="Times New Roman" w:cs="Times New Roman"/>
                <w:color w:val="000000"/>
              </w:rPr>
              <w:t>(ha)</w:t>
            </w:r>
          </w:p>
        </w:tc>
        <w:tc>
          <w:tcPr>
            <w:tcW w:w="669" w:type="dxa"/>
            <w:tcBorders>
              <w:top w:val="nil"/>
              <w:left w:val="nil"/>
              <w:bottom w:val="double" w:sz="6"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P (ha)</w:t>
            </w:r>
          </w:p>
        </w:tc>
        <w:tc>
          <w:tcPr>
            <w:tcW w:w="1051" w:type="dxa"/>
            <w:tcBorders>
              <w:top w:val="nil"/>
              <w:left w:val="nil"/>
              <w:bottom w:val="double" w:sz="6"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P</w:t>
            </w:r>
            <w:r w:rsidRPr="00770348">
              <w:rPr>
                <w:rFonts w:ascii="Times New Roman" w:eastAsia="Times New Roman" w:hAnsi="Times New Roman" w:cs="Times New Roman"/>
                <w:color w:val="000000"/>
                <w:vertAlign w:val="subscript"/>
              </w:rPr>
              <w:t xml:space="preserve">радна </w:t>
            </w:r>
            <w:r w:rsidRPr="00770348">
              <w:rPr>
                <w:rFonts w:ascii="Times New Roman" w:eastAsia="Times New Roman" w:hAnsi="Times New Roman" w:cs="Times New Roman"/>
                <w:color w:val="000000"/>
              </w:rPr>
              <w:t>(ha)</w:t>
            </w:r>
          </w:p>
        </w:tc>
        <w:tc>
          <w:tcPr>
            <w:tcW w:w="607" w:type="dxa"/>
            <w:tcBorders>
              <w:top w:val="nil"/>
              <w:left w:val="nil"/>
              <w:bottom w:val="double" w:sz="6"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P (ha)</w:t>
            </w:r>
          </w:p>
        </w:tc>
        <w:tc>
          <w:tcPr>
            <w:tcW w:w="953" w:type="dxa"/>
            <w:tcBorders>
              <w:top w:val="nil"/>
              <w:left w:val="nil"/>
              <w:bottom w:val="double" w:sz="6"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P</w:t>
            </w:r>
            <w:r w:rsidRPr="00770348">
              <w:rPr>
                <w:rFonts w:ascii="Times New Roman" w:eastAsia="Times New Roman" w:hAnsi="Times New Roman" w:cs="Times New Roman"/>
                <w:color w:val="000000"/>
                <w:vertAlign w:val="subscript"/>
              </w:rPr>
              <w:t xml:space="preserve">радна </w:t>
            </w:r>
            <w:r w:rsidRPr="00770348">
              <w:rPr>
                <w:rFonts w:ascii="Times New Roman" w:eastAsia="Times New Roman" w:hAnsi="Times New Roman" w:cs="Times New Roman"/>
                <w:color w:val="000000"/>
              </w:rPr>
              <w:t>(ha)</w:t>
            </w:r>
          </w:p>
        </w:tc>
        <w:tc>
          <w:tcPr>
            <w:tcW w:w="669" w:type="dxa"/>
            <w:tcBorders>
              <w:top w:val="nil"/>
              <w:left w:val="nil"/>
              <w:bottom w:val="double" w:sz="6"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P (ha)</w:t>
            </w:r>
          </w:p>
        </w:tc>
        <w:tc>
          <w:tcPr>
            <w:tcW w:w="1051" w:type="dxa"/>
            <w:tcBorders>
              <w:top w:val="nil"/>
              <w:left w:val="nil"/>
              <w:bottom w:val="double" w:sz="6"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P</w:t>
            </w:r>
            <w:r w:rsidRPr="00770348">
              <w:rPr>
                <w:rFonts w:ascii="Times New Roman" w:eastAsia="Times New Roman" w:hAnsi="Times New Roman" w:cs="Times New Roman"/>
                <w:color w:val="000000"/>
                <w:vertAlign w:val="subscript"/>
              </w:rPr>
              <w:t xml:space="preserve">радна </w:t>
            </w:r>
            <w:r w:rsidRPr="00770348">
              <w:rPr>
                <w:rFonts w:ascii="Times New Roman" w:eastAsia="Times New Roman" w:hAnsi="Times New Roman" w:cs="Times New Roman"/>
                <w:color w:val="000000"/>
              </w:rPr>
              <w:t>(ha)</w:t>
            </w:r>
          </w:p>
        </w:tc>
        <w:tc>
          <w:tcPr>
            <w:tcW w:w="669" w:type="dxa"/>
            <w:tcBorders>
              <w:top w:val="nil"/>
              <w:left w:val="nil"/>
              <w:bottom w:val="double" w:sz="6"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P (ha)</w:t>
            </w:r>
          </w:p>
        </w:tc>
        <w:tc>
          <w:tcPr>
            <w:tcW w:w="1051" w:type="dxa"/>
            <w:tcBorders>
              <w:top w:val="nil"/>
              <w:left w:val="nil"/>
              <w:bottom w:val="double" w:sz="6"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P</w:t>
            </w:r>
            <w:r w:rsidRPr="00770348">
              <w:rPr>
                <w:rFonts w:ascii="Times New Roman" w:eastAsia="Times New Roman" w:hAnsi="Times New Roman" w:cs="Times New Roman"/>
                <w:color w:val="000000"/>
                <w:vertAlign w:val="subscript"/>
              </w:rPr>
              <w:t xml:space="preserve">радна </w:t>
            </w:r>
            <w:r w:rsidRPr="00770348">
              <w:rPr>
                <w:rFonts w:ascii="Times New Roman" w:eastAsia="Times New Roman" w:hAnsi="Times New Roman" w:cs="Times New Roman"/>
                <w:color w:val="000000"/>
              </w:rPr>
              <w:t>(ha)</w:t>
            </w:r>
          </w:p>
        </w:tc>
        <w:tc>
          <w:tcPr>
            <w:tcW w:w="720" w:type="dxa"/>
            <w:tcBorders>
              <w:top w:val="nil"/>
              <w:left w:val="nil"/>
              <w:bottom w:val="double" w:sz="6"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P (ha)</w:t>
            </w:r>
          </w:p>
        </w:tc>
        <w:tc>
          <w:tcPr>
            <w:tcW w:w="1000" w:type="dxa"/>
            <w:tcBorders>
              <w:top w:val="nil"/>
              <w:left w:val="nil"/>
              <w:bottom w:val="double" w:sz="6"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P</w:t>
            </w:r>
            <w:r w:rsidRPr="00770348">
              <w:rPr>
                <w:rFonts w:ascii="Times New Roman" w:eastAsia="Times New Roman" w:hAnsi="Times New Roman" w:cs="Times New Roman"/>
                <w:color w:val="000000"/>
                <w:vertAlign w:val="subscript"/>
              </w:rPr>
              <w:t xml:space="preserve">радна </w:t>
            </w:r>
            <w:r w:rsidRPr="00770348">
              <w:rPr>
                <w:rFonts w:ascii="Times New Roman" w:eastAsia="Times New Roman" w:hAnsi="Times New Roman" w:cs="Times New Roman"/>
                <w:color w:val="000000"/>
              </w:rPr>
              <w:t>(ha)</w:t>
            </w:r>
          </w:p>
        </w:tc>
      </w:tr>
      <w:tr w:rsidR="00770348" w:rsidRPr="00770348" w:rsidTr="00770348">
        <w:trPr>
          <w:trHeight w:val="315"/>
          <w:jc w:val="center"/>
        </w:trPr>
        <w:tc>
          <w:tcPr>
            <w:tcW w:w="1220" w:type="dxa"/>
            <w:tcBorders>
              <w:top w:val="single" w:sz="4" w:space="0" w:color="auto"/>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10 176 214</w:t>
            </w:r>
          </w:p>
        </w:tc>
        <w:tc>
          <w:tcPr>
            <w:tcW w:w="669" w:type="dxa"/>
            <w:tcBorders>
              <w:top w:val="single" w:sz="4" w:space="0" w:color="000000"/>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single" w:sz="4" w:space="0" w:color="000000"/>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rPr>
            </w:pPr>
            <w:r w:rsidRPr="00770348">
              <w:rPr>
                <w:rFonts w:ascii="Times New Roman" w:eastAsia="Times New Roman" w:hAnsi="Times New Roman" w:cs="Times New Roman"/>
              </w:rPr>
              <w:t> </w:t>
            </w:r>
          </w:p>
        </w:tc>
        <w:tc>
          <w:tcPr>
            <w:tcW w:w="607" w:type="dxa"/>
            <w:tcBorders>
              <w:top w:val="single" w:sz="4" w:space="0" w:color="000000"/>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single" w:sz="4" w:space="0" w:color="000000"/>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single" w:sz="4" w:space="0" w:color="000000"/>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single" w:sz="4" w:space="0" w:color="000000"/>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single" w:sz="4" w:space="0" w:color="000000"/>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single" w:sz="4" w:space="0" w:color="000000"/>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single" w:sz="4" w:space="0" w:color="000000"/>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3.20</w:t>
            </w:r>
          </w:p>
        </w:tc>
        <w:tc>
          <w:tcPr>
            <w:tcW w:w="953" w:type="dxa"/>
            <w:tcBorders>
              <w:top w:val="single" w:sz="4" w:space="0" w:color="000000"/>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3.20</w:t>
            </w:r>
          </w:p>
        </w:tc>
        <w:tc>
          <w:tcPr>
            <w:tcW w:w="669" w:type="dxa"/>
            <w:tcBorders>
              <w:top w:val="single" w:sz="4" w:space="0" w:color="000000"/>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single" w:sz="4" w:space="0" w:color="000000"/>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single" w:sz="4" w:space="0" w:color="000000"/>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single" w:sz="4" w:space="0" w:color="000000"/>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720" w:type="dxa"/>
            <w:tcBorders>
              <w:top w:val="single" w:sz="4" w:space="0" w:color="000000"/>
              <w:left w:val="nil"/>
              <w:bottom w:val="single" w:sz="4" w:space="0" w:color="000000"/>
              <w:right w:val="nil"/>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3.20</w:t>
            </w:r>
          </w:p>
        </w:tc>
        <w:tc>
          <w:tcPr>
            <w:tcW w:w="1000" w:type="dxa"/>
            <w:tcBorders>
              <w:top w:val="single" w:sz="4" w:space="0" w:color="000000"/>
              <w:left w:val="single" w:sz="4" w:space="0" w:color="000000"/>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3.20</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10 195 214</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rPr>
            </w:pPr>
            <w:r w:rsidRPr="00770348">
              <w:rPr>
                <w:rFonts w:ascii="Times New Roman" w:eastAsia="Times New Roman" w:hAnsi="Times New Roman" w:cs="Times New Roman"/>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41.62</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41.62</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15.21</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15.21</w:t>
            </w:r>
          </w:p>
        </w:tc>
        <w:tc>
          <w:tcPr>
            <w:tcW w:w="720" w:type="dxa"/>
            <w:tcBorders>
              <w:top w:val="nil"/>
              <w:left w:val="nil"/>
              <w:bottom w:val="single" w:sz="4" w:space="0" w:color="000000"/>
              <w:right w:val="nil"/>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56.83</w:t>
            </w:r>
          </w:p>
        </w:tc>
        <w:tc>
          <w:tcPr>
            <w:tcW w:w="1000" w:type="dxa"/>
            <w:tcBorders>
              <w:top w:val="nil"/>
              <w:left w:val="single" w:sz="4" w:space="0" w:color="000000"/>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56.83</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10 196 214</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rPr>
            </w:pPr>
            <w:r w:rsidRPr="00770348">
              <w:rPr>
                <w:rFonts w:ascii="Times New Roman" w:eastAsia="Times New Roman" w:hAnsi="Times New Roman" w:cs="Times New Roman"/>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18.66</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18.66</w:t>
            </w:r>
          </w:p>
        </w:tc>
        <w:tc>
          <w:tcPr>
            <w:tcW w:w="720" w:type="dxa"/>
            <w:tcBorders>
              <w:top w:val="nil"/>
              <w:left w:val="nil"/>
              <w:bottom w:val="single" w:sz="4" w:space="0" w:color="000000"/>
              <w:right w:val="nil"/>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18.66</w:t>
            </w:r>
          </w:p>
        </w:tc>
        <w:tc>
          <w:tcPr>
            <w:tcW w:w="1000" w:type="dxa"/>
            <w:tcBorders>
              <w:top w:val="nil"/>
              <w:left w:val="single" w:sz="4" w:space="0" w:color="000000"/>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18.66</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10 215 214</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rPr>
            </w:pPr>
            <w:r w:rsidRPr="00770348">
              <w:rPr>
                <w:rFonts w:ascii="Times New Roman" w:eastAsia="Times New Roman" w:hAnsi="Times New Roman" w:cs="Times New Roman"/>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7.86</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7.86</w:t>
            </w:r>
          </w:p>
        </w:tc>
        <w:tc>
          <w:tcPr>
            <w:tcW w:w="720" w:type="dxa"/>
            <w:tcBorders>
              <w:top w:val="nil"/>
              <w:left w:val="nil"/>
              <w:bottom w:val="single" w:sz="4" w:space="0" w:color="000000"/>
              <w:right w:val="nil"/>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7.86</w:t>
            </w:r>
          </w:p>
        </w:tc>
        <w:tc>
          <w:tcPr>
            <w:tcW w:w="1000" w:type="dxa"/>
            <w:tcBorders>
              <w:top w:val="nil"/>
              <w:left w:val="single" w:sz="4" w:space="0" w:color="000000"/>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7.86</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10 326 214</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rPr>
            </w:pPr>
            <w:r w:rsidRPr="00770348">
              <w:rPr>
                <w:rFonts w:ascii="Times New Roman" w:eastAsia="Times New Roman" w:hAnsi="Times New Roman" w:cs="Times New Roman"/>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0.74</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0.74</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720" w:type="dxa"/>
            <w:tcBorders>
              <w:top w:val="nil"/>
              <w:left w:val="nil"/>
              <w:bottom w:val="single" w:sz="4" w:space="0" w:color="000000"/>
              <w:right w:val="nil"/>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0.74</w:t>
            </w:r>
          </w:p>
        </w:tc>
        <w:tc>
          <w:tcPr>
            <w:tcW w:w="1000" w:type="dxa"/>
            <w:tcBorders>
              <w:top w:val="nil"/>
              <w:left w:val="single" w:sz="4" w:space="0" w:color="000000"/>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0.74</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10 351 421</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rPr>
            </w:pPr>
            <w:r w:rsidRPr="00770348">
              <w:rPr>
                <w:rFonts w:ascii="Times New Roman" w:eastAsia="Times New Roman" w:hAnsi="Times New Roman" w:cs="Times New Roman"/>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13.18</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13.18</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720" w:type="dxa"/>
            <w:tcBorders>
              <w:top w:val="nil"/>
              <w:left w:val="nil"/>
              <w:bottom w:val="single" w:sz="4" w:space="0" w:color="000000"/>
              <w:right w:val="nil"/>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13.18</w:t>
            </w:r>
          </w:p>
        </w:tc>
        <w:tc>
          <w:tcPr>
            <w:tcW w:w="1000" w:type="dxa"/>
            <w:tcBorders>
              <w:top w:val="nil"/>
              <w:left w:val="single" w:sz="4" w:space="0" w:color="000000"/>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13.18</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10 360 421</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rPr>
            </w:pPr>
            <w:r w:rsidRPr="00770348">
              <w:rPr>
                <w:rFonts w:ascii="Times New Roman" w:eastAsia="Times New Roman" w:hAnsi="Times New Roman" w:cs="Times New Roman"/>
              </w:rPr>
              <w:t> </w:t>
            </w:r>
          </w:p>
        </w:tc>
        <w:tc>
          <w:tcPr>
            <w:tcW w:w="607"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5.14</w:t>
            </w:r>
          </w:p>
        </w:tc>
        <w:tc>
          <w:tcPr>
            <w:tcW w:w="953"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5.14</w:t>
            </w:r>
          </w:p>
        </w:tc>
        <w:tc>
          <w:tcPr>
            <w:tcW w:w="669"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720" w:type="dxa"/>
            <w:tcBorders>
              <w:top w:val="nil"/>
              <w:left w:val="nil"/>
              <w:bottom w:val="single" w:sz="4" w:space="0" w:color="000000"/>
              <w:right w:val="nil"/>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5.14</w:t>
            </w:r>
          </w:p>
        </w:tc>
        <w:tc>
          <w:tcPr>
            <w:tcW w:w="1000" w:type="dxa"/>
            <w:tcBorders>
              <w:top w:val="nil"/>
              <w:left w:val="single" w:sz="4" w:space="0" w:color="000000"/>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5.14</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10 361 421</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rPr>
            </w:pPr>
            <w:r w:rsidRPr="00770348">
              <w:rPr>
                <w:rFonts w:ascii="Times New Roman" w:eastAsia="Times New Roman" w:hAnsi="Times New Roman" w:cs="Times New Roman"/>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953"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7.63</w:t>
            </w:r>
          </w:p>
        </w:tc>
        <w:tc>
          <w:tcPr>
            <w:tcW w:w="953"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7.63</w:t>
            </w:r>
          </w:p>
        </w:tc>
        <w:tc>
          <w:tcPr>
            <w:tcW w:w="669"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2.98</w:t>
            </w:r>
          </w:p>
        </w:tc>
        <w:tc>
          <w:tcPr>
            <w:tcW w:w="1051"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2.98</w:t>
            </w:r>
          </w:p>
        </w:tc>
        <w:tc>
          <w:tcPr>
            <w:tcW w:w="720" w:type="dxa"/>
            <w:tcBorders>
              <w:top w:val="nil"/>
              <w:left w:val="nil"/>
              <w:bottom w:val="single" w:sz="4" w:space="0" w:color="000000"/>
              <w:right w:val="nil"/>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10.61</w:t>
            </w:r>
          </w:p>
        </w:tc>
        <w:tc>
          <w:tcPr>
            <w:tcW w:w="1000" w:type="dxa"/>
            <w:tcBorders>
              <w:top w:val="nil"/>
              <w:left w:val="single" w:sz="4" w:space="0" w:color="000000"/>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10.61</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lastRenderedPageBreak/>
              <w:t>10 470 214</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0.07</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0.07</w:t>
            </w:r>
          </w:p>
        </w:tc>
        <w:tc>
          <w:tcPr>
            <w:tcW w:w="607"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720" w:type="dxa"/>
            <w:tcBorders>
              <w:top w:val="nil"/>
              <w:left w:val="nil"/>
              <w:bottom w:val="single" w:sz="4" w:space="0" w:color="000000"/>
              <w:right w:val="nil"/>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0.07</w:t>
            </w:r>
          </w:p>
        </w:tc>
        <w:tc>
          <w:tcPr>
            <w:tcW w:w="1000" w:type="dxa"/>
            <w:tcBorders>
              <w:top w:val="nil"/>
              <w:left w:val="single" w:sz="4" w:space="0" w:color="000000"/>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0.07</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10 472 214</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0.23</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0.23</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720" w:type="dxa"/>
            <w:tcBorders>
              <w:top w:val="nil"/>
              <w:left w:val="nil"/>
              <w:bottom w:val="single" w:sz="4" w:space="0" w:color="000000"/>
              <w:right w:val="nil"/>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0.23</w:t>
            </w:r>
          </w:p>
        </w:tc>
        <w:tc>
          <w:tcPr>
            <w:tcW w:w="1000" w:type="dxa"/>
            <w:tcBorders>
              <w:top w:val="nil"/>
              <w:left w:val="single" w:sz="4" w:space="0" w:color="000000"/>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0.23</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10 476 421</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0.77</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rPr>
            </w:pPr>
            <w:r w:rsidRPr="00770348">
              <w:rPr>
                <w:rFonts w:ascii="Times New Roman" w:eastAsia="Times New Roman" w:hAnsi="Times New Roman" w:cs="Times New Roman"/>
              </w:rPr>
              <w:t>0.77</w:t>
            </w:r>
          </w:p>
        </w:tc>
        <w:tc>
          <w:tcPr>
            <w:tcW w:w="720" w:type="dxa"/>
            <w:tcBorders>
              <w:top w:val="nil"/>
              <w:left w:val="nil"/>
              <w:bottom w:val="single" w:sz="4" w:space="0" w:color="000000"/>
              <w:right w:val="nil"/>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0.77</w:t>
            </w:r>
          </w:p>
        </w:tc>
        <w:tc>
          <w:tcPr>
            <w:tcW w:w="1000" w:type="dxa"/>
            <w:tcBorders>
              <w:top w:val="nil"/>
              <w:left w:val="single" w:sz="4" w:space="0" w:color="000000"/>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0.77</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НЦ 10</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0.30</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0.30</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58.33</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58.33</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13.18</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13.18</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45.48</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45.48</w:t>
            </w:r>
          </w:p>
        </w:tc>
        <w:tc>
          <w:tcPr>
            <w:tcW w:w="720"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117.29</w:t>
            </w:r>
          </w:p>
        </w:tc>
        <w:tc>
          <w:tcPr>
            <w:tcW w:w="1000" w:type="dxa"/>
            <w:tcBorders>
              <w:top w:val="nil"/>
              <w:left w:val="nil"/>
              <w:bottom w:val="single" w:sz="4" w:space="0" w:color="000000"/>
              <w:right w:val="double" w:sz="6"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117.29</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17 474 311</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2.70</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2.70</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720" w:type="dxa"/>
            <w:tcBorders>
              <w:top w:val="nil"/>
              <w:left w:val="nil"/>
              <w:bottom w:val="single" w:sz="4" w:space="0" w:color="000000"/>
              <w:right w:val="nil"/>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2.70</w:t>
            </w:r>
          </w:p>
        </w:tc>
        <w:tc>
          <w:tcPr>
            <w:tcW w:w="1000" w:type="dxa"/>
            <w:tcBorders>
              <w:top w:val="nil"/>
              <w:left w:val="single" w:sz="4" w:space="0" w:color="000000"/>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2.70</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НЦ 17</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2.70</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2.70</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720"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2.70</w:t>
            </w:r>
          </w:p>
        </w:tc>
        <w:tc>
          <w:tcPr>
            <w:tcW w:w="1000" w:type="dxa"/>
            <w:tcBorders>
              <w:top w:val="nil"/>
              <w:left w:val="nil"/>
              <w:bottom w:val="single" w:sz="4" w:space="0" w:color="000000"/>
              <w:right w:val="double" w:sz="6"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2.70</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21 360 421</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15.26</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15.26</w:t>
            </w:r>
          </w:p>
        </w:tc>
        <w:tc>
          <w:tcPr>
            <w:tcW w:w="720" w:type="dxa"/>
            <w:tcBorders>
              <w:top w:val="nil"/>
              <w:left w:val="nil"/>
              <w:bottom w:val="single" w:sz="4" w:space="0" w:color="000000"/>
              <w:right w:val="nil"/>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15.26</w:t>
            </w:r>
          </w:p>
        </w:tc>
        <w:tc>
          <w:tcPr>
            <w:tcW w:w="1000" w:type="dxa"/>
            <w:tcBorders>
              <w:top w:val="nil"/>
              <w:left w:val="single" w:sz="4" w:space="0" w:color="000000"/>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15.26</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21 469 421</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2.19</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4.38</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720" w:type="dxa"/>
            <w:tcBorders>
              <w:top w:val="nil"/>
              <w:left w:val="nil"/>
              <w:bottom w:val="single" w:sz="4" w:space="0" w:color="000000"/>
              <w:right w:val="nil"/>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2.19</w:t>
            </w:r>
          </w:p>
        </w:tc>
        <w:tc>
          <w:tcPr>
            <w:tcW w:w="1000" w:type="dxa"/>
            <w:tcBorders>
              <w:top w:val="nil"/>
              <w:left w:val="single" w:sz="4" w:space="0" w:color="000000"/>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4.38</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НЦ 21</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2.19</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4.38</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15.26</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15.26</w:t>
            </w:r>
          </w:p>
        </w:tc>
        <w:tc>
          <w:tcPr>
            <w:tcW w:w="720"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17.45</w:t>
            </w:r>
          </w:p>
        </w:tc>
        <w:tc>
          <w:tcPr>
            <w:tcW w:w="1000" w:type="dxa"/>
            <w:tcBorders>
              <w:top w:val="nil"/>
              <w:left w:val="nil"/>
              <w:bottom w:val="single" w:sz="4" w:space="0" w:color="000000"/>
              <w:right w:val="double" w:sz="6"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19.64</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26 351 421</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8.33</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8.33</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6.08</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6.08</w:t>
            </w:r>
          </w:p>
        </w:tc>
        <w:tc>
          <w:tcPr>
            <w:tcW w:w="720"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14.41</w:t>
            </w:r>
          </w:p>
        </w:tc>
        <w:tc>
          <w:tcPr>
            <w:tcW w:w="1000" w:type="dxa"/>
            <w:tcBorders>
              <w:top w:val="nil"/>
              <w:left w:val="nil"/>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14.41</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НЦ 26</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8.33</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8.33</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6.08</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6.08</w:t>
            </w:r>
          </w:p>
        </w:tc>
        <w:tc>
          <w:tcPr>
            <w:tcW w:w="720"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14.41</w:t>
            </w:r>
          </w:p>
        </w:tc>
        <w:tc>
          <w:tcPr>
            <w:tcW w:w="1000" w:type="dxa"/>
            <w:tcBorders>
              <w:top w:val="nil"/>
              <w:left w:val="nil"/>
              <w:bottom w:val="single" w:sz="4" w:space="0" w:color="000000"/>
              <w:right w:val="double" w:sz="6"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14.41</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57 351 421</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3.13</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3.13</w:t>
            </w:r>
          </w:p>
        </w:tc>
        <w:tc>
          <w:tcPr>
            <w:tcW w:w="669"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single" w:sz="4"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720"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3.13</w:t>
            </w:r>
          </w:p>
        </w:tc>
        <w:tc>
          <w:tcPr>
            <w:tcW w:w="1000" w:type="dxa"/>
            <w:tcBorders>
              <w:top w:val="nil"/>
              <w:left w:val="nil"/>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3.13</w:t>
            </w:r>
          </w:p>
        </w:tc>
      </w:tr>
      <w:tr w:rsidR="00770348" w:rsidRPr="00770348" w:rsidTr="00770348">
        <w:trPr>
          <w:trHeight w:val="300"/>
          <w:jc w:val="center"/>
        </w:trPr>
        <w:tc>
          <w:tcPr>
            <w:tcW w:w="1220" w:type="dxa"/>
            <w:tcBorders>
              <w:top w:val="nil"/>
              <w:left w:val="double" w:sz="6" w:space="0" w:color="000000"/>
              <w:bottom w:val="single" w:sz="4" w:space="0" w:color="auto"/>
              <w:right w:val="single" w:sz="4" w:space="0" w:color="auto"/>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57 360 421</w:t>
            </w:r>
          </w:p>
        </w:tc>
        <w:tc>
          <w:tcPr>
            <w:tcW w:w="669" w:type="dxa"/>
            <w:tcBorders>
              <w:top w:val="nil"/>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nil"/>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nil"/>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6.78</w:t>
            </w:r>
          </w:p>
        </w:tc>
        <w:tc>
          <w:tcPr>
            <w:tcW w:w="953" w:type="dxa"/>
            <w:tcBorders>
              <w:top w:val="nil"/>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6.78</w:t>
            </w:r>
          </w:p>
        </w:tc>
        <w:tc>
          <w:tcPr>
            <w:tcW w:w="669" w:type="dxa"/>
            <w:tcBorders>
              <w:top w:val="nil"/>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nil"/>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nil"/>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720"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6.78</w:t>
            </w:r>
          </w:p>
        </w:tc>
        <w:tc>
          <w:tcPr>
            <w:tcW w:w="1000" w:type="dxa"/>
            <w:tcBorders>
              <w:top w:val="nil"/>
              <w:left w:val="nil"/>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6.78</w:t>
            </w:r>
          </w:p>
        </w:tc>
      </w:tr>
      <w:tr w:rsidR="00770348" w:rsidRPr="00770348" w:rsidTr="00770348">
        <w:trPr>
          <w:trHeight w:val="300"/>
          <w:jc w:val="center"/>
        </w:trPr>
        <w:tc>
          <w:tcPr>
            <w:tcW w:w="1220" w:type="dxa"/>
            <w:tcBorders>
              <w:top w:val="nil"/>
              <w:left w:val="double" w:sz="6" w:space="0" w:color="000000"/>
              <w:bottom w:val="nil"/>
              <w:right w:val="nil"/>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57 469 421</w:t>
            </w:r>
          </w:p>
        </w:tc>
        <w:tc>
          <w:tcPr>
            <w:tcW w:w="669" w:type="dxa"/>
            <w:tcBorders>
              <w:top w:val="single" w:sz="4" w:space="0" w:color="000000"/>
              <w:left w:val="single" w:sz="4" w:space="0" w:color="000000"/>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0.33</w:t>
            </w:r>
          </w:p>
        </w:tc>
        <w:tc>
          <w:tcPr>
            <w:tcW w:w="1051" w:type="dxa"/>
            <w:tcBorders>
              <w:top w:val="single" w:sz="4" w:space="0" w:color="000000"/>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0.66</w:t>
            </w:r>
          </w:p>
        </w:tc>
        <w:tc>
          <w:tcPr>
            <w:tcW w:w="607" w:type="dxa"/>
            <w:tcBorders>
              <w:top w:val="single" w:sz="4" w:space="0" w:color="000000"/>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0.33</w:t>
            </w:r>
          </w:p>
        </w:tc>
        <w:tc>
          <w:tcPr>
            <w:tcW w:w="953" w:type="dxa"/>
            <w:tcBorders>
              <w:top w:val="single" w:sz="4" w:space="0" w:color="000000"/>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0.66</w:t>
            </w:r>
          </w:p>
        </w:tc>
        <w:tc>
          <w:tcPr>
            <w:tcW w:w="669" w:type="dxa"/>
            <w:tcBorders>
              <w:top w:val="single" w:sz="4" w:space="0" w:color="000000"/>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single" w:sz="4" w:space="0" w:color="000000"/>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single" w:sz="4" w:space="0" w:color="000000"/>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single" w:sz="4" w:space="0" w:color="000000"/>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07" w:type="dxa"/>
            <w:tcBorders>
              <w:top w:val="single" w:sz="4" w:space="0" w:color="000000"/>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953" w:type="dxa"/>
            <w:tcBorders>
              <w:top w:val="single" w:sz="4" w:space="0" w:color="000000"/>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single" w:sz="4" w:space="0" w:color="000000"/>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single" w:sz="4" w:space="0" w:color="000000"/>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669" w:type="dxa"/>
            <w:tcBorders>
              <w:top w:val="single" w:sz="4" w:space="0" w:color="000000"/>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1051" w:type="dxa"/>
            <w:tcBorders>
              <w:top w:val="single" w:sz="4" w:space="0" w:color="000000"/>
              <w:left w:val="nil"/>
              <w:bottom w:val="nil"/>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 </w:t>
            </w:r>
          </w:p>
        </w:tc>
        <w:tc>
          <w:tcPr>
            <w:tcW w:w="720" w:type="dxa"/>
            <w:tcBorders>
              <w:top w:val="nil"/>
              <w:left w:val="nil"/>
              <w:bottom w:val="single" w:sz="4" w:space="0" w:color="000000"/>
              <w:right w:val="single" w:sz="4"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0.66</w:t>
            </w:r>
          </w:p>
        </w:tc>
        <w:tc>
          <w:tcPr>
            <w:tcW w:w="1000" w:type="dxa"/>
            <w:tcBorders>
              <w:top w:val="nil"/>
              <w:left w:val="nil"/>
              <w:bottom w:val="single" w:sz="4" w:space="0" w:color="000000"/>
              <w:right w:val="double" w:sz="6" w:space="0" w:color="000000"/>
            </w:tcBorders>
            <w:shd w:val="clear" w:color="auto" w:fill="auto"/>
            <w:noWrap/>
            <w:vAlign w:val="center"/>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1.32</w:t>
            </w:r>
          </w:p>
        </w:tc>
      </w:tr>
      <w:tr w:rsidR="00770348" w:rsidRPr="00770348" w:rsidTr="00770348">
        <w:trPr>
          <w:trHeight w:val="315"/>
          <w:jc w:val="center"/>
        </w:trPr>
        <w:tc>
          <w:tcPr>
            <w:tcW w:w="1220" w:type="dxa"/>
            <w:tcBorders>
              <w:top w:val="single" w:sz="4" w:space="0" w:color="000000"/>
              <w:left w:val="double" w:sz="6" w:space="0" w:color="000000"/>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rPr>
                <w:rFonts w:ascii="Times New Roman" w:eastAsia="Times New Roman" w:hAnsi="Times New Roman" w:cs="Times New Roman"/>
                <w:color w:val="000000"/>
              </w:rPr>
            </w:pPr>
            <w:r w:rsidRPr="00770348">
              <w:rPr>
                <w:rFonts w:ascii="Times New Roman" w:eastAsia="Times New Roman" w:hAnsi="Times New Roman" w:cs="Times New Roman"/>
                <w:color w:val="000000"/>
              </w:rPr>
              <w:t>НЦ 57</w:t>
            </w:r>
          </w:p>
        </w:tc>
        <w:tc>
          <w:tcPr>
            <w:tcW w:w="669" w:type="dxa"/>
            <w:tcBorders>
              <w:top w:val="single" w:sz="4" w:space="0" w:color="000000"/>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0.33</w:t>
            </w:r>
          </w:p>
        </w:tc>
        <w:tc>
          <w:tcPr>
            <w:tcW w:w="1051" w:type="dxa"/>
            <w:tcBorders>
              <w:top w:val="single" w:sz="4" w:space="0" w:color="000000"/>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0.66</w:t>
            </w:r>
          </w:p>
        </w:tc>
        <w:tc>
          <w:tcPr>
            <w:tcW w:w="607" w:type="dxa"/>
            <w:tcBorders>
              <w:top w:val="single" w:sz="4" w:space="0" w:color="000000"/>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0.33</w:t>
            </w:r>
          </w:p>
        </w:tc>
        <w:tc>
          <w:tcPr>
            <w:tcW w:w="953" w:type="dxa"/>
            <w:tcBorders>
              <w:top w:val="single" w:sz="4" w:space="0" w:color="000000"/>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0.66</w:t>
            </w:r>
          </w:p>
        </w:tc>
        <w:tc>
          <w:tcPr>
            <w:tcW w:w="669" w:type="dxa"/>
            <w:tcBorders>
              <w:top w:val="single" w:sz="4" w:space="0" w:color="000000"/>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1051" w:type="dxa"/>
            <w:tcBorders>
              <w:top w:val="single" w:sz="4" w:space="0" w:color="000000"/>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69" w:type="dxa"/>
            <w:tcBorders>
              <w:top w:val="single" w:sz="4" w:space="0" w:color="000000"/>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1051" w:type="dxa"/>
            <w:tcBorders>
              <w:top w:val="single" w:sz="4" w:space="0" w:color="000000"/>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607" w:type="dxa"/>
            <w:tcBorders>
              <w:top w:val="single" w:sz="4" w:space="0" w:color="000000"/>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6.78</w:t>
            </w:r>
          </w:p>
        </w:tc>
        <w:tc>
          <w:tcPr>
            <w:tcW w:w="953" w:type="dxa"/>
            <w:tcBorders>
              <w:top w:val="single" w:sz="4" w:space="0" w:color="000000"/>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6.78</w:t>
            </w:r>
          </w:p>
        </w:tc>
        <w:tc>
          <w:tcPr>
            <w:tcW w:w="669" w:type="dxa"/>
            <w:tcBorders>
              <w:top w:val="single" w:sz="4" w:space="0" w:color="000000"/>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3.13</w:t>
            </w:r>
          </w:p>
        </w:tc>
        <w:tc>
          <w:tcPr>
            <w:tcW w:w="1051" w:type="dxa"/>
            <w:tcBorders>
              <w:top w:val="single" w:sz="4" w:space="0" w:color="000000"/>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3.13</w:t>
            </w:r>
          </w:p>
        </w:tc>
        <w:tc>
          <w:tcPr>
            <w:tcW w:w="669" w:type="dxa"/>
            <w:tcBorders>
              <w:top w:val="single" w:sz="4" w:space="0" w:color="000000"/>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1051" w:type="dxa"/>
            <w:tcBorders>
              <w:top w:val="single" w:sz="4" w:space="0" w:color="000000"/>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0.00</w:t>
            </w:r>
          </w:p>
        </w:tc>
        <w:tc>
          <w:tcPr>
            <w:tcW w:w="720" w:type="dxa"/>
            <w:tcBorders>
              <w:top w:val="nil"/>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10.57</w:t>
            </w:r>
          </w:p>
        </w:tc>
        <w:tc>
          <w:tcPr>
            <w:tcW w:w="1000" w:type="dxa"/>
            <w:tcBorders>
              <w:top w:val="nil"/>
              <w:left w:val="nil"/>
              <w:bottom w:val="double" w:sz="6" w:space="0" w:color="000000"/>
              <w:right w:val="double" w:sz="6"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11.23</w:t>
            </w:r>
          </w:p>
        </w:tc>
      </w:tr>
      <w:tr w:rsidR="00770348" w:rsidRPr="00770348" w:rsidTr="00770348">
        <w:trPr>
          <w:trHeight w:val="330"/>
          <w:jc w:val="center"/>
        </w:trPr>
        <w:tc>
          <w:tcPr>
            <w:tcW w:w="1220" w:type="dxa"/>
            <w:tcBorders>
              <w:top w:val="nil"/>
              <w:left w:val="double" w:sz="6" w:space="0" w:color="000000"/>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center"/>
              <w:rPr>
                <w:rFonts w:ascii="Times New Roman" w:eastAsia="Times New Roman" w:hAnsi="Times New Roman" w:cs="Times New Roman"/>
                <w:color w:val="000000"/>
              </w:rPr>
            </w:pPr>
            <w:r w:rsidRPr="00770348">
              <w:rPr>
                <w:rFonts w:ascii="Times New Roman" w:eastAsia="Times New Roman" w:hAnsi="Times New Roman" w:cs="Times New Roman"/>
                <w:color w:val="000000"/>
              </w:rPr>
              <w:t>Укупно ГЈ</w:t>
            </w:r>
          </w:p>
        </w:tc>
        <w:tc>
          <w:tcPr>
            <w:tcW w:w="669" w:type="dxa"/>
            <w:tcBorders>
              <w:top w:val="nil"/>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0.33</w:t>
            </w:r>
          </w:p>
        </w:tc>
        <w:tc>
          <w:tcPr>
            <w:tcW w:w="1051" w:type="dxa"/>
            <w:tcBorders>
              <w:top w:val="nil"/>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0.66</w:t>
            </w:r>
          </w:p>
        </w:tc>
        <w:tc>
          <w:tcPr>
            <w:tcW w:w="607" w:type="dxa"/>
            <w:tcBorders>
              <w:top w:val="nil"/>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0.33</w:t>
            </w:r>
          </w:p>
        </w:tc>
        <w:tc>
          <w:tcPr>
            <w:tcW w:w="953" w:type="dxa"/>
            <w:tcBorders>
              <w:top w:val="nil"/>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0.66</w:t>
            </w:r>
          </w:p>
        </w:tc>
        <w:tc>
          <w:tcPr>
            <w:tcW w:w="669" w:type="dxa"/>
            <w:tcBorders>
              <w:top w:val="nil"/>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2.19</w:t>
            </w:r>
          </w:p>
        </w:tc>
        <w:tc>
          <w:tcPr>
            <w:tcW w:w="1051" w:type="dxa"/>
            <w:tcBorders>
              <w:top w:val="nil"/>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4.38</w:t>
            </w:r>
          </w:p>
        </w:tc>
        <w:tc>
          <w:tcPr>
            <w:tcW w:w="669" w:type="dxa"/>
            <w:tcBorders>
              <w:top w:val="nil"/>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3.00</w:t>
            </w:r>
          </w:p>
        </w:tc>
        <w:tc>
          <w:tcPr>
            <w:tcW w:w="1051" w:type="dxa"/>
            <w:tcBorders>
              <w:top w:val="nil"/>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3.00</w:t>
            </w:r>
          </w:p>
        </w:tc>
        <w:tc>
          <w:tcPr>
            <w:tcW w:w="607" w:type="dxa"/>
            <w:tcBorders>
              <w:top w:val="nil"/>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65.11</w:t>
            </w:r>
          </w:p>
        </w:tc>
        <w:tc>
          <w:tcPr>
            <w:tcW w:w="953" w:type="dxa"/>
            <w:tcBorders>
              <w:top w:val="nil"/>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65.11</w:t>
            </w:r>
          </w:p>
        </w:tc>
        <w:tc>
          <w:tcPr>
            <w:tcW w:w="669" w:type="dxa"/>
            <w:tcBorders>
              <w:top w:val="nil"/>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24.64</w:t>
            </w:r>
          </w:p>
        </w:tc>
        <w:tc>
          <w:tcPr>
            <w:tcW w:w="1051" w:type="dxa"/>
            <w:tcBorders>
              <w:top w:val="nil"/>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24.64</w:t>
            </w:r>
          </w:p>
        </w:tc>
        <w:tc>
          <w:tcPr>
            <w:tcW w:w="669" w:type="dxa"/>
            <w:tcBorders>
              <w:top w:val="nil"/>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66.82</w:t>
            </w:r>
          </w:p>
        </w:tc>
        <w:tc>
          <w:tcPr>
            <w:tcW w:w="1051" w:type="dxa"/>
            <w:tcBorders>
              <w:top w:val="nil"/>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66.82</w:t>
            </w:r>
          </w:p>
        </w:tc>
        <w:tc>
          <w:tcPr>
            <w:tcW w:w="720" w:type="dxa"/>
            <w:tcBorders>
              <w:top w:val="nil"/>
              <w:left w:val="nil"/>
              <w:bottom w:val="double" w:sz="6" w:space="0" w:color="000000"/>
              <w:right w:val="single" w:sz="4"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162.42</w:t>
            </w:r>
          </w:p>
        </w:tc>
        <w:tc>
          <w:tcPr>
            <w:tcW w:w="1000" w:type="dxa"/>
            <w:tcBorders>
              <w:top w:val="nil"/>
              <w:left w:val="nil"/>
              <w:bottom w:val="double" w:sz="6" w:space="0" w:color="000000"/>
              <w:right w:val="double" w:sz="6" w:space="0" w:color="000000"/>
            </w:tcBorders>
            <w:shd w:val="clear" w:color="auto" w:fill="auto"/>
            <w:noWrap/>
            <w:vAlign w:val="bottom"/>
            <w:hideMark/>
          </w:tcPr>
          <w:p w:rsidR="00770348" w:rsidRPr="00770348" w:rsidRDefault="00770348" w:rsidP="00770348">
            <w:pPr>
              <w:spacing w:after="0" w:line="240" w:lineRule="auto"/>
              <w:jc w:val="right"/>
              <w:rPr>
                <w:rFonts w:ascii="Times New Roman" w:eastAsia="Times New Roman" w:hAnsi="Times New Roman" w:cs="Times New Roman"/>
                <w:color w:val="000000"/>
              </w:rPr>
            </w:pPr>
            <w:r w:rsidRPr="00770348">
              <w:rPr>
                <w:rFonts w:ascii="Times New Roman" w:eastAsia="Times New Roman" w:hAnsi="Times New Roman" w:cs="Times New Roman"/>
                <w:color w:val="000000"/>
              </w:rPr>
              <w:t>165.27</w:t>
            </w:r>
          </w:p>
        </w:tc>
      </w:tr>
    </w:tbl>
    <w:p w:rsidR="00BB0922" w:rsidRPr="00BB0922" w:rsidRDefault="00BB0922" w:rsidP="00BB0922">
      <w:pPr>
        <w:spacing w:after="0" w:line="240" w:lineRule="auto"/>
        <w:ind w:firstLine="708"/>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42461A"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Укупна површина планираних радова на нези шума у оквиру ГЈ „</w:t>
      </w:r>
      <w:r w:rsidR="00770348">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xml:space="preserve">“ износи </w:t>
      </w:r>
      <w:r w:rsidR="00770348">
        <w:rPr>
          <w:rFonts w:ascii="Times New Roman" w:eastAsia="Calibri" w:hAnsi="Times New Roman" w:cs="Times New Roman"/>
          <w:sz w:val="24"/>
        </w:rPr>
        <w:t>165,27</w:t>
      </w:r>
      <w:r w:rsidRPr="00BB0922">
        <w:rPr>
          <w:rFonts w:ascii="Times New Roman" w:eastAsia="Calibri" w:hAnsi="Times New Roman" w:cs="Times New Roman"/>
          <w:sz w:val="24"/>
          <w:lang w:val="sr-Latn-CS"/>
        </w:rPr>
        <w:t xml:space="preserve">ha радне површине. </w:t>
      </w:r>
    </w:p>
    <w:p w:rsidR="0042461A" w:rsidRDefault="0042461A"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Посматрано појединачно по врстама радова:</w:t>
      </w:r>
    </w:p>
    <w:p w:rsidR="00BB0922" w:rsidRPr="00BB0922" w:rsidRDefault="00BB0922" w:rsidP="00BB0922">
      <w:pPr>
        <w:numPr>
          <w:ilvl w:val="0"/>
          <w:numId w:val="1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51</w:t>
      </w:r>
      <w:r w:rsidR="00770348">
        <w:rPr>
          <w:rFonts w:ascii="Times New Roman" w:eastAsia="Calibri" w:hAnsi="Times New Roman" w:cs="Times New Roman"/>
          <w:sz w:val="24"/>
          <w:szCs w:val="24"/>
        </w:rPr>
        <w:t>5</w:t>
      </w:r>
      <w:r w:rsidRPr="00BB0922">
        <w:rPr>
          <w:rFonts w:ascii="Times New Roman" w:eastAsia="Calibri" w:hAnsi="Times New Roman" w:cs="Times New Roman"/>
          <w:sz w:val="24"/>
          <w:szCs w:val="24"/>
        </w:rPr>
        <w:t xml:space="preserve"> –</w:t>
      </w:r>
      <w:r w:rsidR="00770348">
        <w:rPr>
          <w:rFonts w:ascii="Times New Roman" w:eastAsia="Calibri" w:hAnsi="Times New Roman" w:cs="Times New Roman"/>
          <w:sz w:val="24"/>
          <w:szCs w:val="24"/>
        </w:rPr>
        <w:t xml:space="preserve"> уклањање корова ручно </w:t>
      </w:r>
      <w:r w:rsidRPr="00BB0922">
        <w:rPr>
          <w:rFonts w:ascii="Times New Roman" w:eastAsia="Calibri" w:hAnsi="Times New Roman" w:cs="Times New Roman"/>
          <w:sz w:val="24"/>
          <w:szCs w:val="24"/>
          <w:lang w:val="sr-Latn-CS"/>
        </w:rPr>
        <w:t>на радној површини од</w:t>
      </w:r>
      <w:r w:rsidR="00770348">
        <w:rPr>
          <w:rFonts w:ascii="Times New Roman" w:eastAsia="Calibri" w:hAnsi="Times New Roman" w:cs="Times New Roman"/>
          <w:sz w:val="24"/>
          <w:szCs w:val="24"/>
        </w:rPr>
        <w:t xml:space="preserve"> 0,66</w:t>
      </w:r>
      <w:r w:rsidRPr="00BB0922">
        <w:rPr>
          <w:rFonts w:ascii="Times New Roman" w:eastAsia="Calibri" w:hAnsi="Times New Roman" w:cs="Times New Roman"/>
          <w:sz w:val="24"/>
          <w:szCs w:val="24"/>
          <w:lang w:val="sr-Latn-CS"/>
        </w:rPr>
        <w:t>ha,</w:t>
      </w:r>
    </w:p>
    <w:p w:rsidR="00BB0922" w:rsidRPr="00770348" w:rsidRDefault="00BB0922" w:rsidP="00BB0922">
      <w:pPr>
        <w:numPr>
          <w:ilvl w:val="0"/>
          <w:numId w:val="1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518 - окопавање и прашење у културама на радној површини од </w:t>
      </w:r>
      <w:r w:rsidR="00770348">
        <w:rPr>
          <w:rFonts w:ascii="Times New Roman" w:eastAsia="Calibri" w:hAnsi="Times New Roman" w:cs="Times New Roman"/>
          <w:sz w:val="24"/>
          <w:szCs w:val="24"/>
        </w:rPr>
        <w:t>0,66</w:t>
      </w:r>
      <w:r w:rsidRPr="00BB0922">
        <w:rPr>
          <w:rFonts w:ascii="Times New Roman" w:eastAsia="Calibri" w:hAnsi="Times New Roman" w:cs="Times New Roman"/>
          <w:sz w:val="24"/>
          <w:szCs w:val="24"/>
          <w:lang w:val="sr-Latn-CS"/>
        </w:rPr>
        <w:t>ha,</w:t>
      </w:r>
    </w:p>
    <w:p w:rsidR="00770348" w:rsidRPr="00770348" w:rsidRDefault="00770348" w:rsidP="00770348">
      <w:pPr>
        <w:numPr>
          <w:ilvl w:val="0"/>
          <w:numId w:val="10"/>
        </w:numPr>
        <w:spacing w:after="0" w:line="240" w:lineRule="auto"/>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5</w:t>
      </w:r>
      <w:r>
        <w:rPr>
          <w:rFonts w:ascii="Times New Roman" w:eastAsia="Calibri" w:hAnsi="Times New Roman" w:cs="Times New Roman"/>
          <w:sz w:val="24"/>
          <w:szCs w:val="24"/>
        </w:rPr>
        <w:t>27</w:t>
      </w:r>
      <w:r w:rsidRPr="00BB0922">
        <w:rPr>
          <w:rFonts w:ascii="Times New Roman" w:eastAsia="Calibri" w:hAnsi="Times New Roman" w:cs="Times New Roman"/>
          <w:sz w:val="24"/>
          <w:szCs w:val="24"/>
          <w:lang w:val="sr-Latn-CS"/>
        </w:rPr>
        <w:t xml:space="preserve"> </w:t>
      </w:r>
      <w:r>
        <w:rPr>
          <w:rFonts w:ascii="Times New Roman" w:eastAsia="Calibri" w:hAnsi="Times New Roman" w:cs="Times New Roman"/>
          <w:sz w:val="24"/>
          <w:szCs w:val="24"/>
          <w:lang w:val="sr-Latn-CS"/>
        </w:rPr>
        <w:t>–</w:t>
      </w:r>
      <w:r w:rsidRPr="00BB0922">
        <w:rPr>
          <w:rFonts w:ascii="Times New Roman" w:eastAsia="Calibri" w:hAnsi="Times New Roman" w:cs="Times New Roman"/>
          <w:sz w:val="24"/>
          <w:szCs w:val="24"/>
          <w:lang w:val="sr-Latn-CS"/>
        </w:rPr>
        <w:t xml:space="preserve"> </w:t>
      </w:r>
      <w:r>
        <w:rPr>
          <w:rFonts w:ascii="Times New Roman" w:eastAsia="Calibri" w:hAnsi="Times New Roman" w:cs="Times New Roman"/>
          <w:sz w:val="24"/>
          <w:szCs w:val="24"/>
        </w:rPr>
        <w:t>чишћење у младим</w:t>
      </w:r>
      <w:r w:rsidRPr="00BB0922">
        <w:rPr>
          <w:rFonts w:ascii="Times New Roman" w:eastAsia="Calibri" w:hAnsi="Times New Roman" w:cs="Times New Roman"/>
          <w:sz w:val="24"/>
          <w:szCs w:val="24"/>
          <w:lang w:val="sr-Latn-CS"/>
        </w:rPr>
        <w:t xml:space="preserve"> културама на радној површини од </w:t>
      </w:r>
      <w:r>
        <w:rPr>
          <w:rFonts w:ascii="Times New Roman" w:eastAsia="Calibri" w:hAnsi="Times New Roman" w:cs="Times New Roman"/>
          <w:sz w:val="24"/>
          <w:szCs w:val="24"/>
        </w:rPr>
        <w:t>4,38</w:t>
      </w:r>
      <w:r w:rsidRPr="00BB0922">
        <w:rPr>
          <w:rFonts w:ascii="Times New Roman" w:eastAsia="Calibri" w:hAnsi="Times New Roman" w:cs="Times New Roman"/>
          <w:sz w:val="24"/>
          <w:szCs w:val="24"/>
          <w:lang w:val="sr-Latn-CS"/>
        </w:rPr>
        <w:t>ha,</w:t>
      </w:r>
    </w:p>
    <w:p w:rsidR="00BB0922" w:rsidRPr="00BB0922" w:rsidRDefault="00BB0922" w:rsidP="00BB0922">
      <w:pPr>
        <w:numPr>
          <w:ilvl w:val="0"/>
          <w:numId w:val="1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color w:val="000000"/>
          <w:sz w:val="24"/>
          <w:szCs w:val="24"/>
        </w:rPr>
        <w:t xml:space="preserve">532 - </w:t>
      </w:r>
      <w:r w:rsidRPr="00BB0922">
        <w:rPr>
          <w:rFonts w:ascii="Times New Roman" w:eastAsia="Calibri" w:hAnsi="Times New Roman" w:cs="Times New Roman"/>
          <w:color w:val="000000"/>
          <w:sz w:val="24"/>
          <w:szCs w:val="24"/>
          <w:lang w:val="sr-Latn-CS"/>
        </w:rPr>
        <w:t>п</w:t>
      </w:r>
      <w:r w:rsidRPr="00BB0922">
        <w:rPr>
          <w:rFonts w:ascii="Times New Roman" w:eastAsia="Calibri" w:hAnsi="Times New Roman" w:cs="Times New Roman"/>
          <w:color w:val="000000"/>
          <w:sz w:val="24"/>
          <w:szCs w:val="24"/>
        </w:rPr>
        <w:t>рореде у вештачки подигнутим шумама</w:t>
      </w:r>
      <w:r w:rsidRPr="00BB0922">
        <w:rPr>
          <w:rFonts w:ascii="Times New Roman" w:eastAsia="Calibri" w:hAnsi="Times New Roman" w:cs="Times New Roman"/>
          <w:sz w:val="24"/>
          <w:szCs w:val="24"/>
          <w:lang w:val="sr-Latn-CS"/>
        </w:rPr>
        <w:t xml:space="preserve">на радној површини од </w:t>
      </w:r>
      <w:r w:rsidR="00770348">
        <w:rPr>
          <w:rFonts w:ascii="Times New Roman" w:eastAsia="Calibri" w:hAnsi="Times New Roman" w:cs="Times New Roman"/>
          <w:sz w:val="24"/>
          <w:szCs w:val="24"/>
        </w:rPr>
        <w:t>3,00</w:t>
      </w:r>
      <w:r w:rsidRPr="00BB0922">
        <w:rPr>
          <w:rFonts w:ascii="Times New Roman" w:eastAsia="Calibri" w:hAnsi="Times New Roman" w:cs="Times New Roman"/>
          <w:sz w:val="24"/>
          <w:szCs w:val="24"/>
          <w:lang w:val="sr-Latn-CS"/>
        </w:rPr>
        <w:t>ha</w:t>
      </w:r>
    </w:p>
    <w:p w:rsidR="00BB0922" w:rsidRPr="00BB0922" w:rsidRDefault="00BB0922" w:rsidP="00BB0922">
      <w:pPr>
        <w:numPr>
          <w:ilvl w:val="0"/>
          <w:numId w:val="1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color w:val="000000"/>
          <w:sz w:val="24"/>
          <w:szCs w:val="24"/>
        </w:rPr>
        <w:t xml:space="preserve">533 - </w:t>
      </w:r>
      <w:r w:rsidRPr="00BB0922">
        <w:rPr>
          <w:rFonts w:ascii="Times New Roman" w:eastAsia="Calibri" w:hAnsi="Times New Roman" w:cs="Times New Roman"/>
          <w:color w:val="000000"/>
          <w:sz w:val="24"/>
          <w:szCs w:val="24"/>
          <w:lang w:val="sr-Latn-CS"/>
        </w:rPr>
        <w:t>п</w:t>
      </w:r>
      <w:r w:rsidRPr="00BB0922">
        <w:rPr>
          <w:rFonts w:ascii="Times New Roman" w:eastAsia="Calibri" w:hAnsi="Times New Roman" w:cs="Times New Roman"/>
          <w:color w:val="000000"/>
          <w:sz w:val="24"/>
          <w:szCs w:val="24"/>
        </w:rPr>
        <w:t>рореде у изданачким шумама</w:t>
      </w:r>
      <w:r w:rsidRPr="00BB0922">
        <w:rPr>
          <w:rFonts w:ascii="Times New Roman" w:eastAsia="Calibri" w:hAnsi="Times New Roman" w:cs="Times New Roman"/>
          <w:sz w:val="24"/>
          <w:szCs w:val="24"/>
          <w:lang w:val="sr-Latn-CS"/>
        </w:rPr>
        <w:t>на радној површини од</w:t>
      </w:r>
      <w:r w:rsidR="00770348">
        <w:rPr>
          <w:rFonts w:ascii="Times New Roman" w:eastAsia="Calibri" w:hAnsi="Times New Roman" w:cs="Times New Roman"/>
          <w:sz w:val="24"/>
          <w:szCs w:val="24"/>
        </w:rPr>
        <w:t xml:space="preserve"> 65,11</w:t>
      </w:r>
      <w:r w:rsidRPr="00BB0922">
        <w:rPr>
          <w:rFonts w:ascii="Times New Roman" w:eastAsia="Calibri" w:hAnsi="Times New Roman" w:cs="Times New Roman"/>
          <w:sz w:val="24"/>
          <w:szCs w:val="24"/>
          <w:lang w:val="sr-Latn-CS"/>
        </w:rPr>
        <w:t>ha</w:t>
      </w:r>
    </w:p>
    <w:p w:rsidR="00BB0922" w:rsidRPr="00BB0922" w:rsidRDefault="00BB0922" w:rsidP="00BB0922">
      <w:pPr>
        <w:numPr>
          <w:ilvl w:val="0"/>
          <w:numId w:val="1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color w:val="000000"/>
          <w:sz w:val="24"/>
          <w:szCs w:val="24"/>
        </w:rPr>
        <w:t xml:space="preserve">534 - </w:t>
      </w:r>
      <w:r w:rsidRPr="00BB0922">
        <w:rPr>
          <w:rFonts w:ascii="Times New Roman" w:eastAsia="Calibri" w:hAnsi="Times New Roman" w:cs="Times New Roman"/>
          <w:color w:val="000000"/>
          <w:sz w:val="24"/>
          <w:szCs w:val="24"/>
          <w:lang w:val="sr-Latn-CS"/>
        </w:rPr>
        <w:t>п</w:t>
      </w:r>
      <w:r w:rsidRPr="00BB0922">
        <w:rPr>
          <w:rFonts w:ascii="Times New Roman" w:eastAsia="Calibri" w:hAnsi="Times New Roman" w:cs="Times New Roman"/>
          <w:color w:val="000000"/>
          <w:sz w:val="24"/>
          <w:szCs w:val="24"/>
        </w:rPr>
        <w:t>рореде  у високим шумама</w:t>
      </w:r>
      <w:r w:rsidRPr="00BB0922">
        <w:rPr>
          <w:rFonts w:ascii="Times New Roman" w:eastAsia="Calibri" w:hAnsi="Times New Roman" w:cs="Times New Roman"/>
          <w:sz w:val="24"/>
          <w:szCs w:val="24"/>
          <w:lang w:val="sr-Latn-CS"/>
        </w:rPr>
        <w:t xml:space="preserve">на радној површини од </w:t>
      </w:r>
      <w:r w:rsidR="00770348">
        <w:rPr>
          <w:rFonts w:ascii="Times New Roman" w:eastAsia="Calibri" w:hAnsi="Times New Roman" w:cs="Times New Roman"/>
          <w:sz w:val="24"/>
          <w:szCs w:val="24"/>
        </w:rPr>
        <w:t>24,64</w:t>
      </w:r>
      <w:r w:rsidRPr="00BB0922">
        <w:rPr>
          <w:rFonts w:ascii="Times New Roman" w:eastAsia="Calibri" w:hAnsi="Times New Roman" w:cs="Times New Roman"/>
          <w:sz w:val="24"/>
          <w:szCs w:val="24"/>
          <w:lang w:val="sr-Latn-CS"/>
        </w:rPr>
        <w:t>ha</w:t>
      </w:r>
    </w:p>
    <w:p w:rsidR="00BB0922" w:rsidRPr="00BB0922" w:rsidRDefault="00BB0922" w:rsidP="00BB0922">
      <w:pPr>
        <w:numPr>
          <w:ilvl w:val="0"/>
          <w:numId w:val="1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color w:val="000000"/>
          <w:sz w:val="24"/>
          <w:szCs w:val="24"/>
        </w:rPr>
        <w:t xml:space="preserve">535 - </w:t>
      </w:r>
      <w:r w:rsidRPr="00BB0922">
        <w:rPr>
          <w:rFonts w:ascii="Times New Roman" w:eastAsia="Calibri" w:hAnsi="Times New Roman" w:cs="Times New Roman"/>
          <w:color w:val="000000"/>
          <w:sz w:val="24"/>
          <w:szCs w:val="24"/>
          <w:lang w:val="sr-Latn-CS"/>
        </w:rPr>
        <w:t>с</w:t>
      </w:r>
      <w:r w:rsidRPr="00BB0922">
        <w:rPr>
          <w:rFonts w:ascii="Times New Roman" w:eastAsia="Calibri" w:hAnsi="Times New Roman" w:cs="Times New Roman"/>
          <w:color w:val="000000"/>
          <w:sz w:val="24"/>
          <w:szCs w:val="24"/>
        </w:rPr>
        <w:t>анитарне прореде</w:t>
      </w:r>
      <w:r w:rsidRPr="00BB0922">
        <w:rPr>
          <w:rFonts w:ascii="Times New Roman" w:eastAsia="Calibri" w:hAnsi="Times New Roman" w:cs="Times New Roman"/>
          <w:sz w:val="24"/>
          <w:szCs w:val="24"/>
          <w:lang w:val="sr-Latn-CS"/>
        </w:rPr>
        <w:t xml:space="preserve">на радној површини од </w:t>
      </w:r>
      <w:r w:rsidR="00770348">
        <w:rPr>
          <w:rFonts w:ascii="Times New Roman" w:eastAsia="Calibri" w:hAnsi="Times New Roman" w:cs="Times New Roman"/>
          <w:sz w:val="24"/>
          <w:szCs w:val="24"/>
        </w:rPr>
        <w:t>66,82</w:t>
      </w:r>
      <w:r w:rsidRPr="00BB0922">
        <w:rPr>
          <w:rFonts w:ascii="Times New Roman" w:eastAsia="Calibri" w:hAnsi="Times New Roman" w:cs="Times New Roman"/>
          <w:sz w:val="24"/>
          <w:szCs w:val="24"/>
          <w:lang w:val="sr-Latn-CS"/>
        </w:rPr>
        <w:t>ha</w:t>
      </w:r>
    </w:p>
    <w:p w:rsidR="00BB0922" w:rsidRPr="00BB0922" w:rsidRDefault="00BB0922" w:rsidP="00BB0922">
      <w:pPr>
        <w:spacing w:after="0" w:line="240" w:lineRule="auto"/>
        <w:ind w:left="1571"/>
        <w:jc w:val="both"/>
        <w:rPr>
          <w:rFonts w:ascii="Times New Roman" w:eastAsia="Calibri" w:hAnsi="Times New Roman" w:cs="Times New Roman"/>
          <w:sz w:val="24"/>
          <w:szCs w:val="24"/>
          <w:lang w:val="sr-Latn-CS"/>
        </w:rPr>
      </w:pPr>
    </w:p>
    <w:p w:rsidR="00BB0922" w:rsidRPr="00BB0922" w:rsidRDefault="00F75B67" w:rsidP="00F75B67">
      <w:pPr>
        <w:pStyle w:val="Heading4"/>
      </w:pPr>
      <w:bookmarkStart w:id="203" w:name="_Toc482181597"/>
      <w:bookmarkStart w:id="204" w:name="_Toc482603420"/>
      <w:bookmarkStart w:id="205" w:name="_Toc137188376"/>
      <w:r>
        <w:t xml:space="preserve">7.3.1.4. </w:t>
      </w:r>
      <w:r w:rsidR="00BB0922" w:rsidRPr="00BB0922">
        <w:t>План заштите шума</w:t>
      </w:r>
      <w:bookmarkEnd w:id="203"/>
      <w:bookmarkEnd w:id="204"/>
      <w:bookmarkEnd w:id="205"/>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AD57B1" w:rsidRPr="0072264E"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Корисник шума дужан је, по Закону о шумама, да предузима мере заштите шума од пожара, других елементарних непогода, биљних болести, штеточина и других штета, као и мере неге шумских засада.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условима ове газдинске јединице, треба утврдити потребне радове на превентивној и репресивној заштити, од човека, стоке, елементарних непогода, ентомолошких и фитопатолошких узрочника, као и од пожара.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Шумско газдинство „Ужице” има организовану службу чувања шума, а то је и право и обавеза свих запослених. У Газдинској јединици ,,</w:t>
      </w:r>
      <w:r w:rsidR="00770348">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xml:space="preserve">” на пословима чувања шума стално су запослена два чувара шума. Чуварска служба је добро организована и покривено је цело подручје. </w:t>
      </w:r>
    </w:p>
    <w:p w:rsidR="00BB0922" w:rsidRPr="00BB0922" w:rsidRDefault="00BB0922" w:rsidP="00BB0922">
      <w:pPr>
        <w:spacing w:after="0" w:line="240" w:lineRule="auto"/>
        <w:ind w:firstLine="851"/>
        <w:jc w:val="both"/>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4"/>
          <w:szCs w:val="24"/>
          <w:lang w:val="sr-Latn-CS" w:eastAsia="sr-Latn-CS"/>
        </w:rPr>
        <w:tab/>
      </w:r>
    </w:p>
    <w:p w:rsidR="00BB0922" w:rsidRPr="00BB0922" w:rsidRDefault="00BB0922" w:rsidP="00BB0922">
      <w:pPr>
        <w:spacing w:after="0" w:line="240" w:lineRule="auto"/>
        <w:ind w:firstLine="851"/>
        <w:jc w:val="both"/>
        <w:rPr>
          <w:rFonts w:ascii="Times New Roman" w:eastAsia="Calibri" w:hAnsi="Times New Roman" w:cs="Times New Roman"/>
          <w:i/>
          <w:sz w:val="24"/>
          <w:szCs w:val="24"/>
          <w:lang w:val="sr-Latn-CS" w:eastAsia="sr-Latn-CS"/>
        </w:rPr>
      </w:pPr>
      <w:r w:rsidRPr="00BB0922">
        <w:rPr>
          <w:rFonts w:ascii="Times New Roman" w:eastAsia="Calibri" w:hAnsi="Times New Roman" w:cs="Times New Roman"/>
          <w:sz w:val="20"/>
          <w:szCs w:val="20"/>
          <w:lang w:val="sr-Latn-CS" w:eastAsia="sr-Latn-CS"/>
        </w:rPr>
        <w:tab/>
      </w:r>
      <w:r w:rsidRPr="00BB0922">
        <w:rPr>
          <w:rFonts w:ascii="Times New Roman" w:eastAsia="Calibri" w:hAnsi="Times New Roman" w:cs="Times New Roman"/>
          <w:i/>
          <w:sz w:val="24"/>
          <w:szCs w:val="24"/>
          <w:lang w:val="sr-Latn-CS" w:eastAsia="sr-Latn-CS"/>
        </w:rPr>
        <w:t>Заштита од пожара</w:t>
      </w:r>
    </w:p>
    <w:p w:rsidR="00BB0922" w:rsidRPr="00BB0922" w:rsidRDefault="00BB0922" w:rsidP="00BB0922">
      <w:pPr>
        <w:spacing w:after="0" w:line="240" w:lineRule="auto"/>
        <w:ind w:firstLine="851"/>
        <w:jc w:val="both"/>
        <w:rPr>
          <w:rFonts w:ascii="Times New Roman" w:eastAsia="Times New Roman" w:hAnsi="Times New Roman" w:cs="Times New Roman"/>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Све шуме и шумско земљиште се разврставају по угрожености од пожара према степенима угрожености на следећи начин:</w:t>
      </w:r>
    </w:p>
    <w:p w:rsidR="00BB0922" w:rsidRPr="00BB0922" w:rsidRDefault="00BB0922" w:rsidP="00BB0922">
      <w:pPr>
        <w:spacing w:after="0" w:line="240" w:lineRule="auto"/>
        <w:ind w:left="1560"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 степен – састојине и културе борова</w:t>
      </w:r>
    </w:p>
    <w:p w:rsidR="00BB0922" w:rsidRPr="00BB0922" w:rsidRDefault="00BB0922" w:rsidP="00BB0922">
      <w:pPr>
        <w:spacing w:after="0" w:line="240" w:lineRule="auto"/>
        <w:ind w:left="1560"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II степен – састојине и културе јеле, смрче и других четина</w:t>
      </w:r>
      <w:r w:rsidRPr="00BB0922">
        <w:rPr>
          <w:rFonts w:ascii="Times New Roman" w:eastAsia="Calibri" w:hAnsi="Times New Roman" w:cs="Times New Roman"/>
          <w:sz w:val="24"/>
        </w:rPr>
        <w:t>р</w:t>
      </w:r>
      <w:r w:rsidRPr="00BB0922">
        <w:rPr>
          <w:rFonts w:ascii="Times New Roman" w:eastAsia="Calibri" w:hAnsi="Times New Roman" w:cs="Times New Roman"/>
          <w:sz w:val="24"/>
          <w:lang w:val="sr-Latn-CS"/>
        </w:rPr>
        <w:t>а</w:t>
      </w:r>
    </w:p>
    <w:p w:rsidR="00BB0922" w:rsidRPr="00BB0922" w:rsidRDefault="00BB0922" w:rsidP="00BB0922">
      <w:pPr>
        <w:spacing w:after="0" w:line="240" w:lineRule="auto"/>
        <w:ind w:left="1560"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III степен – мешовите састојине и културе четинара и лишћара</w:t>
      </w:r>
    </w:p>
    <w:p w:rsidR="00BB0922" w:rsidRPr="00BB0922" w:rsidRDefault="00BB0922" w:rsidP="00BB0922">
      <w:pPr>
        <w:spacing w:after="0" w:line="240" w:lineRule="auto"/>
        <w:ind w:left="1560"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IV степен – састојине и културе храста и граба</w:t>
      </w:r>
    </w:p>
    <w:p w:rsidR="00BB0922" w:rsidRPr="00BB0922" w:rsidRDefault="00BB0922" w:rsidP="00BB0922">
      <w:pPr>
        <w:spacing w:after="0" w:line="240" w:lineRule="auto"/>
        <w:ind w:left="1560"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V степен – састојине букве и других лишћара</w:t>
      </w:r>
    </w:p>
    <w:p w:rsidR="00BB0922" w:rsidRPr="00BB0922" w:rsidRDefault="00BB0922" w:rsidP="00BB0922">
      <w:pPr>
        <w:spacing w:after="0" w:line="240" w:lineRule="auto"/>
        <w:ind w:left="1560"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VI степен – шикаре, шибљаци и необрасле површине</w:t>
      </w:r>
    </w:p>
    <w:p w:rsidR="00BB0922" w:rsidRPr="00BB0922" w:rsidRDefault="00BB0922" w:rsidP="00BB0922">
      <w:pPr>
        <w:spacing w:after="0" w:line="240" w:lineRule="auto"/>
        <w:ind w:firstLine="851"/>
        <w:jc w:val="both"/>
        <w:rPr>
          <w:rFonts w:ascii="Times New Roman" w:eastAsia="Calibri" w:hAnsi="Times New Roman" w:cs="Times New Roman"/>
          <w:sz w:val="20"/>
          <w:szCs w:val="20"/>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0"/>
          <w:szCs w:val="20"/>
          <w:lang w:val="sr-Latn-CS"/>
        </w:rPr>
      </w:pPr>
      <w:r w:rsidRPr="00BB0922">
        <w:rPr>
          <w:rFonts w:ascii="Times New Roman" w:eastAsia="Calibri" w:hAnsi="Times New Roman" w:cs="Times New Roman"/>
          <w:sz w:val="24"/>
          <w:lang w:val="sr-Cyrl-CS"/>
        </w:rPr>
        <w:t xml:space="preserve">У ГЈ </w:t>
      </w:r>
      <w:r w:rsidRPr="00BB0922">
        <w:rPr>
          <w:rFonts w:ascii="Times New Roman" w:eastAsia="Calibri" w:hAnsi="Times New Roman" w:cs="Times New Roman"/>
          <w:sz w:val="24"/>
          <w:lang w:val="sr-Latn-CS"/>
        </w:rPr>
        <w:t xml:space="preserve">,, </w:t>
      </w:r>
      <w:r w:rsidR="00770348">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стање шума према угрожености од пожара, приказано је у следећој табели:</w:t>
      </w:r>
    </w:p>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ind w:left="2264" w:firstLine="851"/>
        <w:jc w:val="both"/>
        <w:rPr>
          <w:rFonts w:ascii="Times New Roman" w:eastAsia="Calibri" w:hAnsi="Times New Roman" w:cs="Times New Roman"/>
          <w:i/>
          <w:sz w:val="16"/>
          <w:szCs w:val="16"/>
          <w:lang w:val="sr-Latn-CS"/>
        </w:rPr>
      </w:pPr>
    </w:p>
    <w:p w:rsidR="00BB0922" w:rsidRDefault="00BB0922" w:rsidP="00BB0922">
      <w:pPr>
        <w:spacing w:after="0" w:line="240" w:lineRule="auto"/>
        <w:ind w:left="2264" w:firstLine="851"/>
        <w:jc w:val="both"/>
        <w:rPr>
          <w:rFonts w:ascii="Times New Roman" w:eastAsia="Calibri" w:hAnsi="Times New Roman" w:cs="Times New Roman"/>
          <w:i/>
          <w:sz w:val="16"/>
          <w:szCs w:val="16"/>
        </w:rPr>
      </w:pPr>
      <w:r w:rsidRPr="00BB0922">
        <w:rPr>
          <w:rFonts w:ascii="Times New Roman" w:eastAsia="Calibri" w:hAnsi="Times New Roman" w:cs="Times New Roman"/>
          <w:i/>
          <w:sz w:val="16"/>
          <w:szCs w:val="16"/>
          <w:lang w:val="sr-Latn-CS"/>
        </w:rPr>
        <w:t xml:space="preserve">Табела бр. </w:t>
      </w:r>
      <w:r w:rsidRPr="00BB0922">
        <w:rPr>
          <w:rFonts w:ascii="Times New Roman" w:eastAsia="Calibri" w:hAnsi="Times New Roman" w:cs="Times New Roman"/>
          <w:i/>
          <w:sz w:val="16"/>
          <w:szCs w:val="16"/>
        </w:rPr>
        <w:t>37</w:t>
      </w:r>
      <w:r w:rsidRPr="00BB0922">
        <w:rPr>
          <w:rFonts w:ascii="Times New Roman" w:eastAsia="Calibri" w:hAnsi="Times New Roman" w:cs="Times New Roman"/>
          <w:i/>
          <w:sz w:val="16"/>
          <w:szCs w:val="16"/>
          <w:lang w:val="sr-Latn-CS"/>
        </w:rPr>
        <w:t xml:space="preserve"> – План заштите шума</w:t>
      </w:r>
    </w:p>
    <w:tbl>
      <w:tblPr>
        <w:tblW w:w="8320" w:type="dxa"/>
        <w:jc w:val="center"/>
        <w:tblLook w:val="04A0"/>
      </w:tblPr>
      <w:tblGrid>
        <w:gridCol w:w="1320"/>
        <w:gridCol w:w="748"/>
        <w:gridCol w:w="747"/>
        <w:gridCol w:w="747"/>
        <w:gridCol w:w="1143"/>
        <w:gridCol w:w="1472"/>
        <w:gridCol w:w="1143"/>
        <w:gridCol w:w="1000"/>
      </w:tblGrid>
      <w:tr w:rsidR="003C27D4" w:rsidRPr="003C27D4" w:rsidTr="003C27D4">
        <w:trPr>
          <w:trHeight w:val="315"/>
          <w:tblHeader/>
          <w:jc w:val="center"/>
        </w:trPr>
        <w:tc>
          <w:tcPr>
            <w:tcW w:w="1320"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Газдинска класа</w:t>
            </w:r>
          </w:p>
        </w:tc>
        <w:tc>
          <w:tcPr>
            <w:tcW w:w="6000" w:type="dxa"/>
            <w:gridSpan w:val="6"/>
            <w:tcBorders>
              <w:top w:val="double" w:sz="6" w:space="0" w:color="000000"/>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Степени заштите</w:t>
            </w:r>
          </w:p>
        </w:tc>
        <w:tc>
          <w:tcPr>
            <w:tcW w:w="1000" w:type="dxa"/>
            <w:vMerge w:val="restart"/>
            <w:tcBorders>
              <w:top w:val="double" w:sz="6" w:space="0" w:color="000000"/>
              <w:left w:val="single" w:sz="4" w:space="0" w:color="000000"/>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Укупно</w:t>
            </w:r>
          </w:p>
        </w:tc>
      </w:tr>
      <w:tr w:rsidR="003C27D4" w:rsidRPr="003C27D4" w:rsidTr="003C27D4">
        <w:trPr>
          <w:trHeight w:val="300"/>
          <w:tblHeader/>
          <w:jc w:val="center"/>
        </w:trPr>
        <w:tc>
          <w:tcPr>
            <w:tcW w:w="1320" w:type="dxa"/>
            <w:vMerge/>
            <w:tcBorders>
              <w:top w:val="double" w:sz="6" w:space="0" w:color="000000"/>
              <w:left w:val="double" w:sz="6" w:space="0" w:color="000000"/>
              <w:bottom w:val="double" w:sz="6" w:space="0" w:color="000000"/>
              <w:right w:val="single" w:sz="4" w:space="0" w:color="000000"/>
            </w:tcBorders>
            <w:vAlign w:val="center"/>
            <w:hideMark/>
          </w:tcPr>
          <w:p w:rsidR="003C27D4" w:rsidRPr="003C27D4" w:rsidRDefault="003C27D4" w:rsidP="003C27D4">
            <w:pPr>
              <w:spacing w:after="0" w:line="240" w:lineRule="auto"/>
              <w:rPr>
                <w:rFonts w:ascii="Times New Roman" w:eastAsia="Times New Roman" w:hAnsi="Times New Roman" w:cs="Times New Roman"/>
                <w:color w:val="000000"/>
              </w:rPr>
            </w:pPr>
          </w:p>
        </w:tc>
        <w:tc>
          <w:tcPr>
            <w:tcW w:w="748" w:type="dxa"/>
            <w:tcBorders>
              <w:top w:val="nil"/>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I</w:t>
            </w:r>
          </w:p>
        </w:tc>
        <w:tc>
          <w:tcPr>
            <w:tcW w:w="747" w:type="dxa"/>
            <w:tcBorders>
              <w:top w:val="nil"/>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II</w:t>
            </w:r>
          </w:p>
        </w:tc>
        <w:tc>
          <w:tcPr>
            <w:tcW w:w="747" w:type="dxa"/>
            <w:tcBorders>
              <w:top w:val="nil"/>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III</w:t>
            </w:r>
          </w:p>
        </w:tc>
        <w:tc>
          <w:tcPr>
            <w:tcW w:w="1143" w:type="dxa"/>
            <w:tcBorders>
              <w:top w:val="nil"/>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IV</w:t>
            </w:r>
          </w:p>
        </w:tc>
        <w:tc>
          <w:tcPr>
            <w:tcW w:w="1472" w:type="dxa"/>
            <w:tcBorders>
              <w:top w:val="nil"/>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V</w:t>
            </w:r>
          </w:p>
        </w:tc>
        <w:tc>
          <w:tcPr>
            <w:tcW w:w="1143" w:type="dxa"/>
            <w:tcBorders>
              <w:top w:val="nil"/>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VI</w:t>
            </w:r>
          </w:p>
        </w:tc>
        <w:tc>
          <w:tcPr>
            <w:tcW w:w="1000" w:type="dxa"/>
            <w:vMerge/>
            <w:tcBorders>
              <w:top w:val="double" w:sz="6" w:space="0" w:color="000000"/>
              <w:left w:val="single" w:sz="4" w:space="0" w:color="000000"/>
              <w:bottom w:val="single" w:sz="4" w:space="0" w:color="000000"/>
              <w:right w:val="double" w:sz="6" w:space="0" w:color="000000"/>
            </w:tcBorders>
            <w:vAlign w:val="center"/>
            <w:hideMark/>
          </w:tcPr>
          <w:p w:rsidR="003C27D4" w:rsidRPr="003C27D4" w:rsidRDefault="003C27D4" w:rsidP="003C27D4">
            <w:pPr>
              <w:spacing w:after="0" w:line="240" w:lineRule="auto"/>
              <w:rPr>
                <w:rFonts w:ascii="Times New Roman" w:eastAsia="Times New Roman" w:hAnsi="Times New Roman" w:cs="Times New Roman"/>
                <w:color w:val="000000"/>
              </w:rPr>
            </w:pPr>
          </w:p>
        </w:tc>
      </w:tr>
      <w:tr w:rsidR="003C27D4" w:rsidRPr="003C27D4" w:rsidTr="003C27D4">
        <w:trPr>
          <w:trHeight w:val="315"/>
          <w:tblHeader/>
          <w:jc w:val="center"/>
        </w:trPr>
        <w:tc>
          <w:tcPr>
            <w:tcW w:w="1320" w:type="dxa"/>
            <w:vMerge/>
            <w:tcBorders>
              <w:top w:val="double" w:sz="6" w:space="0" w:color="000000"/>
              <w:left w:val="double" w:sz="6" w:space="0" w:color="000000"/>
              <w:bottom w:val="double" w:sz="6" w:space="0" w:color="000000"/>
              <w:right w:val="single" w:sz="4" w:space="0" w:color="000000"/>
            </w:tcBorders>
            <w:vAlign w:val="center"/>
            <w:hideMark/>
          </w:tcPr>
          <w:p w:rsidR="003C27D4" w:rsidRPr="003C27D4" w:rsidRDefault="003C27D4" w:rsidP="003C27D4">
            <w:pPr>
              <w:spacing w:after="0" w:line="240" w:lineRule="auto"/>
              <w:rPr>
                <w:rFonts w:ascii="Times New Roman" w:eastAsia="Times New Roman" w:hAnsi="Times New Roman" w:cs="Times New Roman"/>
                <w:color w:val="000000"/>
              </w:rPr>
            </w:pPr>
          </w:p>
        </w:tc>
        <w:tc>
          <w:tcPr>
            <w:tcW w:w="748" w:type="dxa"/>
            <w:tcBorders>
              <w:top w:val="nil"/>
              <w:left w:val="nil"/>
              <w:bottom w:val="double" w:sz="6"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ha</w:t>
            </w:r>
          </w:p>
        </w:tc>
        <w:tc>
          <w:tcPr>
            <w:tcW w:w="747" w:type="dxa"/>
            <w:tcBorders>
              <w:top w:val="nil"/>
              <w:left w:val="nil"/>
              <w:bottom w:val="double" w:sz="6"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ha</w:t>
            </w:r>
          </w:p>
        </w:tc>
        <w:tc>
          <w:tcPr>
            <w:tcW w:w="747" w:type="dxa"/>
            <w:tcBorders>
              <w:top w:val="nil"/>
              <w:left w:val="nil"/>
              <w:bottom w:val="double" w:sz="6"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ha</w:t>
            </w:r>
          </w:p>
        </w:tc>
        <w:tc>
          <w:tcPr>
            <w:tcW w:w="1143" w:type="dxa"/>
            <w:tcBorders>
              <w:top w:val="nil"/>
              <w:left w:val="nil"/>
              <w:bottom w:val="double" w:sz="6"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ha</w:t>
            </w:r>
          </w:p>
        </w:tc>
        <w:tc>
          <w:tcPr>
            <w:tcW w:w="1472" w:type="dxa"/>
            <w:tcBorders>
              <w:top w:val="nil"/>
              <w:left w:val="nil"/>
              <w:bottom w:val="double" w:sz="6"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ha</w:t>
            </w:r>
          </w:p>
        </w:tc>
        <w:tc>
          <w:tcPr>
            <w:tcW w:w="1143" w:type="dxa"/>
            <w:tcBorders>
              <w:top w:val="nil"/>
              <w:left w:val="nil"/>
              <w:bottom w:val="double" w:sz="6"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ha</w:t>
            </w:r>
          </w:p>
        </w:tc>
        <w:tc>
          <w:tcPr>
            <w:tcW w:w="1000" w:type="dxa"/>
            <w:tcBorders>
              <w:top w:val="nil"/>
              <w:left w:val="nil"/>
              <w:bottom w:val="double" w:sz="6"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ha</w:t>
            </w:r>
          </w:p>
        </w:tc>
      </w:tr>
      <w:tr w:rsidR="003C27D4" w:rsidRPr="003C27D4" w:rsidTr="003C27D4">
        <w:trPr>
          <w:trHeight w:val="315"/>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10 176 214</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nil"/>
              <w:right w:val="nil"/>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p>
        </w:tc>
        <w:tc>
          <w:tcPr>
            <w:tcW w:w="1143" w:type="dxa"/>
            <w:tcBorders>
              <w:top w:val="nil"/>
              <w:left w:val="single" w:sz="4"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3.20</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3.20</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10 195 214</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single" w:sz="4" w:space="0" w:color="000000"/>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69.52</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69.52</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10 196 214</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35.40</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35.40</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10 215 214</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9.69</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9.69</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10 326 214</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0.74</w:t>
            </w:r>
          </w:p>
        </w:tc>
        <w:tc>
          <w:tcPr>
            <w:tcW w:w="1143" w:type="dxa"/>
            <w:tcBorders>
              <w:top w:val="nil"/>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0.74</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10 351 421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75.78</w:t>
            </w:r>
          </w:p>
        </w:tc>
        <w:tc>
          <w:tcPr>
            <w:tcW w:w="1143" w:type="dxa"/>
            <w:tcBorders>
              <w:top w:val="nil"/>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75.78</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10 360 421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30.16</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30.16</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10 361 411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5.57</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5.57</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10 361 421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19.41</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19.41</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10 470 214</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0.07</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0.07</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10 472 214</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0.23</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0.23</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10 476 313</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3.61</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3.61</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10 476 421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0.77</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0.77</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vAlign w:val="bottom"/>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НЦ 10</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4.38</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0.30</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0.00</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117.81</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131.66</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0.00</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254.15</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17 474 311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2.70</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472" w:type="dxa"/>
            <w:tcBorders>
              <w:top w:val="nil"/>
              <w:left w:val="nil"/>
              <w:bottom w:val="single" w:sz="4" w:space="0" w:color="000000"/>
              <w:right w:val="single" w:sz="4" w:space="0" w:color="000000"/>
            </w:tcBorders>
            <w:shd w:val="clear" w:color="auto" w:fill="auto"/>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2.70</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vAlign w:val="bottom"/>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НЦ 17</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2.70</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2.70</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20 266 235</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3.27</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3.27</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20 266 241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26.45</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26.45</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vAlign w:val="bottom"/>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НЦ 20</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29.72</w:t>
            </w:r>
          </w:p>
        </w:tc>
        <w:tc>
          <w:tcPr>
            <w:tcW w:w="1000"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29.72</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lastRenderedPageBreak/>
              <w:t>21 195 214</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4.68</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4.68</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21 266 241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77.64</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77.64</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21 266 421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5.59</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5.59</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21 360 421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38.03</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38.03</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21 469 421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2.19</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2.19</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21 475 421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1.98</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1.98</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vAlign w:val="bottom"/>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НЦ 21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1.98</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4.68</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40.22</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83.23</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130.11</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26 213 214</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2.46</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2.46</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26 215 214</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0.53</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0.53</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26 351 421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18.47</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18.47</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26 356 421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8.70</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8.70</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26 360 421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8.35</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8.35</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vAlign w:val="bottom"/>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НЦ 26</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2.99</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35.52</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38.51</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56 266 241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54.82</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54.82</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56 266 441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5.30</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5.30</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vAlign w:val="bottom"/>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НЦ 56</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0.00</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0.00</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0.00</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0.00</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0.00</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60.12</w:t>
            </w:r>
          </w:p>
        </w:tc>
        <w:tc>
          <w:tcPr>
            <w:tcW w:w="1000"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60.12</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57 266 235</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0.87</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0.87</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57 266 241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43.00</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43.00</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57 266 441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51.58</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51.58</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57 323 421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0.76</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0.76</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57 351 421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23.16</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23.16</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57 360 421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42.16</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42.16</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57 469 421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0.33</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0.33</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vAlign w:val="bottom"/>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НЦ 57</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66.41</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95.45</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161.86</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66 266 235</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14.49</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14.49</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66 266 241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98.15</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98.15</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66 266 421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1.06</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1.06</w:t>
            </w:r>
          </w:p>
        </w:tc>
      </w:tr>
      <w:tr w:rsidR="003C27D4" w:rsidRPr="003C27D4" w:rsidTr="003C27D4">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66 266 441</w:t>
            </w:r>
          </w:p>
        </w:tc>
        <w:tc>
          <w:tcPr>
            <w:tcW w:w="748"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747"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472"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14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13.10</w:t>
            </w:r>
          </w:p>
        </w:tc>
        <w:tc>
          <w:tcPr>
            <w:tcW w:w="1000"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13.10</w:t>
            </w:r>
          </w:p>
        </w:tc>
      </w:tr>
      <w:tr w:rsidR="003C27D4" w:rsidRPr="003C27D4" w:rsidTr="003C27D4">
        <w:trPr>
          <w:trHeight w:val="315"/>
          <w:jc w:val="center"/>
        </w:trPr>
        <w:tc>
          <w:tcPr>
            <w:tcW w:w="1320" w:type="dxa"/>
            <w:tcBorders>
              <w:top w:val="nil"/>
              <w:left w:val="double" w:sz="6" w:space="0" w:color="000000"/>
              <w:bottom w:val="nil"/>
              <w:right w:val="single" w:sz="4" w:space="0" w:color="000000"/>
            </w:tcBorders>
            <w:shd w:val="clear" w:color="auto" w:fill="auto"/>
            <w:vAlign w:val="bottom"/>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НЦ 66</w:t>
            </w:r>
          </w:p>
        </w:tc>
        <w:tc>
          <w:tcPr>
            <w:tcW w:w="748" w:type="dxa"/>
            <w:tcBorders>
              <w:top w:val="nil"/>
              <w:left w:val="nil"/>
              <w:bottom w:val="nil"/>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747" w:type="dxa"/>
            <w:tcBorders>
              <w:top w:val="nil"/>
              <w:left w:val="nil"/>
              <w:bottom w:val="nil"/>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747" w:type="dxa"/>
            <w:tcBorders>
              <w:top w:val="nil"/>
              <w:left w:val="nil"/>
              <w:bottom w:val="nil"/>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1143" w:type="dxa"/>
            <w:tcBorders>
              <w:top w:val="nil"/>
              <w:left w:val="nil"/>
              <w:bottom w:val="nil"/>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1472" w:type="dxa"/>
            <w:tcBorders>
              <w:top w:val="nil"/>
              <w:left w:val="nil"/>
              <w:bottom w:val="nil"/>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1143" w:type="dxa"/>
            <w:tcBorders>
              <w:top w:val="nil"/>
              <w:left w:val="nil"/>
              <w:bottom w:val="nil"/>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126.80</w:t>
            </w:r>
          </w:p>
        </w:tc>
        <w:tc>
          <w:tcPr>
            <w:tcW w:w="1000" w:type="dxa"/>
            <w:tcBorders>
              <w:top w:val="nil"/>
              <w:left w:val="nil"/>
              <w:bottom w:val="nil"/>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126.80</w:t>
            </w:r>
          </w:p>
        </w:tc>
      </w:tr>
      <w:tr w:rsidR="003C27D4" w:rsidRPr="003C27D4" w:rsidTr="003C27D4">
        <w:trPr>
          <w:trHeight w:val="330"/>
          <w:jc w:val="center"/>
        </w:trPr>
        <w:tc>
          <w:tcPr>
            <w:tcW w:w="1320" w:type="dxa"/>
            <w:tcBorders>
              <w:top w:val="double" w:sz="6" w:space="0" w:color="000000"/>
              <w:left w:val="double" w:sz="6" w:space="0" w:color="000000"/>
              <w:bottom w:val="double" w:sz="6" w:space="0" w:color="000000"/>
              <w:right w:val="single" w:sz="4" w:space="0" w:color="000000"/>
            </w:tcBorders>
            <w:shd w:val="clear" w:color="auto" w:fill="auto"/>
            <w:vAlign w:val="bottom"/>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Укупно ГЈ</w:t>
            </w:r>
          </w:p>
        </w:tc>
        <w:tc>
          <w:tcPr>
            <w:tcW w:w="748" w:type="dxa"/>
            <w:tcBorders>
              <w:top w:val="double" w:sz="6" w:space="0" w:color="000000"/>
              <w:left w:val="nil"/>
              <w:bottom w:val="double" w:sz="6"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6.36</w:t>
            </w:r>
          </w:p>
        </w:tc>
        <w:tc>
          <w:tcPr>
            <w:tcW w:w="747" w:type="dxa"/>
            <w:tcBorders>
              <w:top w:val="double" w:sz="6" w:space="0" w:color="000000"/>
              <w:left w:val="nil"/>
              <w:bottom w:val="double" w:sz="6"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3.00</w:t>
            </w:r>
          </w:p>
        </w:tc>
        <w:tc>
          <w:tcPr>
            <w:tcW w:w="747" w:type="dxa"/>
            <w:tcBorders>
              <w:top w:val="double" w:sz="6" w:space="0" w:color="000000"/>
              <w:left w:val="nil"/>
              <w:bottom w:val="double" w:sz="6"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0.00</w:t>
            </w:r>
          </w:p>
        </w:tc>
        <w:tc>
          <w:tcPr>
            <w:tcW w:w="1143" w:type="dxa"/>
            <w:tcBorders>
              <w:top w:val="double" w:sz="6" w:space="0" w:color="000000"/>
              <w:left w:val="nil"/>
              <w:bottom w:val="double" w:sz="6"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125.48</w:t>
            </w:r>
          </w:p>
        </w:tc>
        <w:tc>
          <w:tcPr>
            <w:tcW w:w="1472" w:type="dxa"/>
            <w:tcBorders>
              <w:top w:val="double" w:sz="6" w:space="0" w:color="000000"/>
              <w:left w:val="nil"/>
              <w:bottom w:val="double" w:sz="6"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273.81</w:t>
            </w:r>
          </w:p>
        </w:tc>
        <w:tc>
          <w:tcPr>
            <w:tcW w:w="1143" w:type="dxa"/>
            <w:tcBorders>
              <w:top w:val="double" w:sz="6" w:space="0" w:color="000000"/>
              <w:left w:val="nil"/>
              <w:bottom w:val="double" w:sz="6"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395.32</w:t>
            </w:r>
          </w:p>
        </w:tc>
        <w:tc>
          <w:tcPr>
            <w:tcW w:w="1000" w:type="dxa"/>
            <w:tcBorders>
              <w:top w:val="double" w:sz="6" w:space="0" w:color="000000"/>
              <w:left w:val="nil"/>
              <w:bottom w:val="double" w:sz="6"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803.97</w:t>
            </w:r>
          </w:p>
        </w:tc>
      </w:tr>
    </w:tbl>
    <w:p w:rsidR="00C33C05" w:rsidRPr="00C33C05" w:rsidRDefault="00C33C05" w:rsidP="00BB0922">
      <w:pPr>
        <w:spacing w:after="0" w:line="240" w:lineRule="auto"/>
        <w:ind w:left="2264" w:firstLine="851"/>
        <w:jc w:val="both"/>
        <w:rPr>
          <w:rFonts w:ascii="Times New Roman" w:eastAsia="Calibri" w:hAnsi="Times New Roman" w:cs="Times New Roman"/>
          <w:i/>
          <w:sz w:val="16"/>
          <w:szCs w:val="16"/>
        </w:rPr>
      </w:pPr>
    </w:p>
    <w:p w:rsidR="002D3DE3" w:rsidRDefault="00C33C05" w:rsidP="00BB0922">
      <w:pPr>
        <w:spacing w:after="0" w:line="240" w:lineRule="auto"/>
        <w:ind w:firstLine="851"/>
        <w:jc w:val="both"/>
        <w:rPr>
          <w:rFonts w:ascii="Times New Roman" w:eastAsia="Calibri" w:hAnsi="Times New Roman" w:cs="Times New Roman"/>
          <w:sz w:val="24"/>
        </w:rPr>
      </w:pPr>
      <w:r>
        <w:rPr>
          <w:rFonts w:ascii="Times New Roman" w:eastAsia="Calibri" w:hAnsi="Times New Roman" w:cs="Times New Roman"/>
          <w:sz w:val="24"/>
          <w:lang w:val="sr-Latn-CS"/>
        </w:rPr>
        <w:t>Како</w:t>
      </w:r>
      <w:r w:rsidR="00BB0922" w:rsidRPr="00BB0922">
        <w:rPr>
          <w:rFonts w:ascii="Times New Roman" w:eastAsia="Calibri" w:hAnsi="Times New Roman" w:cs="Times New Roman"/>
          <w:sz w:val="24"/>
          <w:lang w:val="sr-Latn-CS"/>
        </w:rPr>
        <w:t xml:space="preserve"> у овој газдинској јединици </w:t>
      </w:r>
      <w:r>
        <w:rPr>
          <w:rFonts w:ascii="Times New Roman" w:eastAsia="Calibri" w:hAnsi="Times New Roman" w:cs="Times New Roman"/>
          <w:sz w:val="24"/>
        </w:rPr>
        <w:t xml:space="preserve">шикаре заузимају 47,3% површине </w:t>
      </w:r>
      <w:r w:rsidRPr="00BB0922">
        <w:rPr>
          <w:rFonts w:ascii="Times New Roman" w:eastAsia="Calibri" w:hAnsi="Times New Roman" w:cs="Times New Roman"/>
          <w:sz w:val="24"/>
          <w:lang w:val="sr-Latn-CS"/>
        </w:rPr>
        <w:t xml:space="preserve">јасно је </w:t>
      </w:r>
      <w:r w:rsidR="00EE5C2E">
        <w:rPr>
          <w:rFonts w:ascii="Times New Roman" w:eastAsia="Calibri" w:hAnsi="Times New Roman" w:cs="Times New Roman"/>
          <w:sz w:val="24"/>
          <w:lang w:val="sr-Latn-CS"/>
        </w:rPr>
        <w:t xml:space="preserve">зашто су најбројније састојине </w:t>
      </w:r>
      <w:r w:rsidR="00EE5C2E">
        <w:rPr>
          <w:rFonts w:ascii="Times New Roman" w:eastAsia="Calibri" w:hAnsi="Times New Roman" w:cs="Times New Roman"/>
          <w:sz w:val="24"/>
        </w:rPr>
        <w:t>шестог</w:t>
      </w:r>
      <w:r w:rsidRPr="00BB0922">
        <w:rPr>
          <w:rFonts w:ascii="Times New Roman" w:eastAsia="Calibri" w:hAnsi="Times New Roman" w:cs="Times New Roman"/>
          <w:sz w:val="24"/>
          <w:lang w:val="sr-Latn-CS"/>
        </w:rPr>
        <w:t xml:space="preserve"> степена угрожености, на </w:t>
      </w:r>
      <w:r w:rsidR="00EE5C2E">
        <w:rPr>
          <w:rFonts w:ascii="Times New Roman" w:eastAsia="Calibri" w:hAnsi="Times New Roman" w:cs="Times New Roman"/>
          <w:sz w:val="24"/>
        </w:rPr>
        <w:t>395,32</w:t>
      </w:r>
      <w:r w:rsidRPr="00BB0922">
        <w:rPr>
          <w:rFonts w:ascii="Times New Roman" w:eastAsia="Calibri" w:hAnsi="Times New Roman" w:cs="Times New Roman"/>
          <w:sz w:val="24"/>
          <w:lang w:val="sr-Latn-CS"/>
        </w:rPr>
        <w:t>ha</w:t>
      </w:r>
      <w:r w:rsidR="009E3656">
        <w:rPr>
          <w:rFonts w:ascii="Times New Roman" w:eastAsia="Calibri" w:hAnsi="Times New Roman" w:cs="Times New Roman"/>
          <w:sz w:val="24"/>
        </w:rPr>
        <w:t xml:space="preserve">. </w:t>
      </w:r>
      <w:r w:rsidR="002D3DE3">
        <w:rPr>
          <w:rFonts w:ascii="Times New Roman" w:eastAsia="Calibri" w:hAnsi="Times New Roman" w:cs="Times New Roman"/>
          <w:sz w:val="24"/>
        </w:rPr>
        <w:t>Пе</w:t>
      </w:r>
      <w:r w:rsidR="002D3DE3" w:rsidRPr="00BB0922">
        <w:rPr>
          <w:rFonts w:ascii="Times New Roman" w:eastAsia="Calibri" w:hAnsi="Times New Roman" w:cs="Times New Roman"/>
          <w:sz w:val="24"/>
        </w:rPr>
        <w:t>ти</w:t>
      </w:r>
      <w:r w:rsidR="002D3DE3" w:rsidRPr="00BB0922">
        <w:rPr>
          <w:rFonts w:ascii="Times New Roman" w:eastAsia="Calibri" w:hAnsi="Times New Roman" w:cs="Times New Roman"/>
          <w:sz w:val="24"/>
          <w:lang w:val="sr-Latn-CS"/>
        </w:rPr>
        <w:t xml:space="preserve"> степен угрожености заступљен је на </w:t>
      </w:r>
      <w:r w:rsidR="002D3DE3">
        <w:rPr>
          <w:rFonts w:ascii="Times New Roman" w:eastAsia="Calibri" w:hAnsi="Times New Roman" w:cs="Times New Roman"/>
          <w:sz w:val="24"/>
        </w:rPr>
        <w:t>273,81</w:t>
      </w:r>
      <w:r w:rsidR="002D3DE3" w:rsidRPr="00BB0922">
        <w:rPr>
          <w:rFonts w:ascii="Times New Roman" w:eastAsia="Calibri" w:hAnsi="Times New Roman" w:cs="Times New Roman"/>
          <w:sz w:val="24"/>
        </w:rPr>
        <w:t>ha</w:t>
      </w:r>
      <w:r w:rsidR="002D3DE3">
        <w:rPr>
          <w:rFonts w:ascii="Times New Roman" w:eastAsia="Calibri" w:hAnsi="Times New Roman" w:cs="Times New Roman"/>
          <w:sz w:val="24"/>
        </w:rPr>
        <w:t>,</w:t>
      </w:r>
      <w:r w:rsidR="002D3DE3" w:rsidRPr="00BB0922">
        <w:rPr>
          <w:rFonts w:ascii="Times New Roman" w:eastAsia="Calibri" w:hAnsi="Times New Roman" w:cs="Times New Roman"/>
          <w:sz w:val="24"/>
        </w:rPr>
        <w:t xml:space="preserve"> </w:t>
      </w:r>
      <w:r w:rsidR="002D3DE3" w:rsidRPr="00BB0922">
        <w:rPr>
          <w:rFonts w:ascii="Times New Roman" w:eastAsia="Calibri" w:hAnsi="Times New Roman" w:cs="Times New Roman"/>
          <w:sz w:val="24"/>
          <w:lang w:val="sr-Latn-CS"/>
        </w:rPr>
        <w:t>четврти на 1</w:t>
      </w:r>
      <w:r w:rsidR="002D3DE3">
        <w:rPr>
          <w:rFonts w:ascii="Times New Roman" w:eastAsia="Calibri" w:hAnsi="Times New Roman" w:cs="Times New Roman"/>
          <w:sz w:val="24"/>
        </w:rPr>
        <w:t>25,48</w:t>
      </w:r>
      <w:r w:rsidR="002D3DE3" w:rsidRPr="00BB0922">
        <w:rPr>
          <w:rFonts w:ascii="Times New Roman" w:eastAsia="Calibri" w:hAnsi="Times New Roman" w:cs="Times New Roman"/>
          <w:sz w:val="24"/>
          <w:lang w:val="sr-Latn-CS"/>
        </w:rPr>
        <w:t xml:space="preserve">hа,  </w:t>
      </w:r>
      <w:r w:rsidR="002D3DE3">
        <w:rPr>
          <w:rFonts w:ascii="Times New Roman" w:eastAsia="Calibri" w:hAnsi="Times New Roman" w:cs="Times New Roman"/>
          <w:sz w:val="24"/>
        </w:rPr>
        <w:t>други на 3,00</w:t>
      </w:r>
      <w:r w:rsidR="00BB0922" w:rsidRPr="00BB0922">
        <w:rPr>
          <w:rFonts w:ascii="Times New Roman" w:eastAsia="Calibri" w:hAnsi="Times New Roman" w:cs="Times New Roman"/>
          <w:sz w:val="24"/>
        </w:rPr>
        <w:t>ha</w:t>
      </w:r>
      <w:r w:rsidR="002D3DE3">
        <w:rPr>
          <w:rFonts w:ascii="Times New Roman" w:eastAsia="Calibri" w:hAnsi="Times New Roman" w:cs="Times New Roman"/>
          <w:sz w:val="24"/>
        </w:rPr>
        <w:t xml:space="preserve"> и први степен на 6,36</w:t>
      </w:r>
      <w:r w:rsidR="002D3DE3" w:rsidRPr="00BB0922">
        <w:rPr>
          <w:rFonts w:ascii="Times New Roman" w:eastAsia="Calibri" w:hAnsi="Times New Roman" w:cs="Times New Roman"/>
          <w:sz w:val="24"/>
          <w:lang w:val="sr-Latn-CS"/>
        </w:rPr>
        <w:t>ha</w:t>
      </w:r>
      <w:r w:rsidR="00BB0922" w:rsidRPr="00BB0922">
        <w:rPr>
          <w:rFonts w:ascii="Times New Roman" w:eastAsia="Calibri" w:hAnsi="Times New Roman" w:cs="Times New Roman"/>
          <w:sz w:val="24"/>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rPr>
        <w:t>У</w:t>
      </w:r>
      <w:r w:rsidRPr="00BB0922">
        <w:rPr>
          <w:rFonts w:ascii="Times New Roman" w:eastAsia="Calibri" w:hAnsi="Times New Roman" w:cs="Times New Roman"/>
          <w:sz w:val="24"/>
          <w:lang w:val="sr-Latn-CS"/>
        </w:rPr>
        <w:t>гроженост од пожара</w:t>
      </w:r>
      <w:r w:rsidRPr="00BB0922">
        <w:rPr>
          <w:rFonts w:ascii="Times New Roman" w:eastAsia="Calibri" w:hAnsi="Times New Roman" w:cs="Times New Roman"/>
          <w:sz w:val="24"/>
        </w:rPr>
        <w:t xml:space="preserve">, у свим газдинским јединицама, </w:t>
      </w:r>
      <w:r w:rsidRPr="00BB0922">
        <w:rPr>
          <w:rFonts w:ascii="Times New Roman" w:eastAsia="Calibri" w:hAnsi="Times New Roman" w:cs="Times New Roman"/>
          <w:sz w:val="24"/>
          <w:lang w:val="sr-Latn-CS"/>
        </w:rPr>
        <w:t>је</w:t>
      </w:r>
      <w:r w:rsidRPr="00BB0922">
        <w:rPr>
          <w:rFonts w:ascii="Times New Roman" w:eastAsia="Calibri" w:hAnsi="Times New Roman" w:cs="Times New Roman"/>
          <w:sz w:val="24"/>
        </w:rPr>
        <w:t xml:space="preserve"> посебно велика</w:t>
      </w:r>
      <w:r w:rsidR="003C27D4">
        <w:rPr>
          <w:rFonts w:ascii="Times New Roman" w:eastAsia="Calibri" w:hAnsi="Times New Roman" w:cs="Times New Roman"/>
          <w:sz w:val="24"/>
        </w:rPr>
        <w:t xml:space="preserve"> </w:t>
      </w:r>
      <w:r w:rsidRPr="00BB0922">
        <w:rPr>
          <w:rFonts w:ascii="Times New Roman" w:eastAsia="Calibri" w:hAnsi="Times New Roman" w:cs="Times New Roman"/>
          <w:sz w:val="24"/>
        </w:rPr>
        <w:t xml:space="preserve">у </w:t>
      </w:r>
      <w:r w:rsidRPr="00BB0922">
        <w:rPr>
          <w:rFonts w:ascii="Times New Roman" w:eastAsia="Calibri" w:hAnsi="Times New Roman" w:cs="Times New Roman"/>
          <w:sz w:val="24"/>
          <w:lang w:val="sr-Latn-CS"/>
        </w:rPr>
        <w:t xml:space="preserve">деловима газдинске јединице који се граниче са површинама у приватном власништву, на којима власници палећи суву вегетацију сређују своје парцеле. </w:t>
      </w:r>
      <w:r w:rsidRPr="00BB0922">
        <w:rPr>
          <w:rFonts w:ascii="Times New Roman" w:eastAsia="Calibri" w:hAnsi="Times New Roman" w:cs="Times New Roman"/>
          <w:sz w:val="24"/>
        </w:rPr>
        <w:t xml:space="preserve">Имајући </w:t>
      </w:r>
      <w:r w:rsidRPr="00BB0922">
        <w:rPr>
          <w:rFonts w:ascii="Times New Roman" w:eastAsia="Calibri" w:hAnsi="Times New Roman" w:cs="Times New Roman"/>
          <w:sz w:val="24"/>
        </w:rPr>
        <w:lastRenderedPageBreak/>
        <w:t>у виду разуђеност ГЈ „</w:t>
      </w:r>
      <w:r w:rsidR="003C27D4">
        <w:rPr>
          <w:rFonts w:ascii="Times New Roman" w:eastAsia="Calibri" w:hAnsi="Times New Roman" w:cs="Times New Roman"/>
          <w:sz w:val="24"/>
        </w:rPr>
        <w:t>Венац-Благаја</w:t>
      </w:r>
      <w:r w:rsidRPr="00BB0922">
        <w:rPr>
          <w:rFonts w:ascii="Times New Roman" w:eastAsia="Calibri" w:hAnsi="Times New Roman" w:cs="Times New Roman"/>
          <w:sz w:val="24"/>
        </w:rPr>
        <w:t xml:space="preserve">“, јасно је, да посебну пажњу треба обратити на превентивно деловање у циљу спречавања ових ситуација. </w:t>
      </w:r>
      <w:r w:rsidRPr="00BB0922">
        <w:rPr>
          <w:rFonts w:ascii="Times New Roman" w:eastAsia="Calibri" w:hAnsi="Times New Roman" w:cs="Times New Roman"/>
          <w:sz w:val="24"/>
          <w:lang w:val="sr-Latn-CS"/>
        </w:rPr>
        <w:t>У циљу што успешније заштите од пожера, а имајући у виду све чешћу појаву тропских температура током летњих месеци и у нашим крајевима, појачана је контрола у том периоду године. У деловима у којима то није учињено</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поставити табле са упозорењем на опасност од пожара, одржавати постојеће шумске комуникације како би се омогућио несметан прилаз свим деловима јединице, оспособљавати раднике за гашење пожара и вршити редовну контролу опреме за гашење пожара, али и наставити добру сарадњу са ватрогасним организацијама.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шумама није дозвољено ложење отворене ватре. Изузетно, шумски радници и туристи могу ложити отворену ватру у шуми само на одређеним местима, придржавајући се услова и мера сигурности.</w:t>
      </w:r>
    </w:p>
    <w:p w:rsidR="00BB0922" w:rsidRPr="0017626F" w:rsidRDefault="00BB0922" w:rsidP="00BB0922">
      <w:pPr>
        <w:spacing w:after="0" w:line="240" w:lineRule="auto"/>
        <w:ind w:firstLine="851"/>
        <w:jc w:val="both"/>
        <w:rPr>
          <w:rFonts w:ascii="Times New Roman" w:eastAsia="Calibri" w:hAnsi="Times New Roman" w:cs="Times New Roman"/>
          <w:sz w:val="24"/>
          <w:lang w:val="sr-Latn-CS"/>
        </w:rPr>
      </w:pPr>
      <w:r w:rsidRPr="0017626F">
        <w:rPr>
          <w:rFonts w:ascii="Times New Roman" w:eastAsia="Calibri" w:hAnsi="Times New Roman" w:cs="Times New Roman"/>
          <w:sz w:val="24"/>
          <w:lang w:val="sr-Latn-CS"/>
        </w:rPr>
        <w:t>У Шумском газдинству „Ужице” из Ужица постоји организована служба за заштиту шума од пожара. Практично, сваки запослени радник је у служби заштите шуме.</w:t>
      </w:r>
    </w:p>
    <w:p w:rsidR="00BB0922" w:rsidRPr="0017626F" w:rsidRDefault="00BB0922" w:rsidP="00BB0922">
      <w:pPr>
        <w:spacing w:after="0" w:line="240" w:lineRule="auto"/>
        <w:ind w:firstLine="1260"/>
        <w:jc w:val="both"/>
        <w:rPr>
          <w:rFonts w:ascii="Times New Roman" w:eastAsia="Times New Roman" w:hAnsi="Times New Roman" w:cs="Times New Roman"/>
          <w:sz w:val="20"/>
          <w:szCs w:val="24"/>
          <w:lang w:val="sr-Latn-CS" w:eastAsia="sr-Latn-CS"/>
        </w:rPr>
      </w:pPr>
    </w:p>
    <w:p w:rsidR="00BB0922" w:rsidRPr="0017626F" w:rsidRDefault="00BB0922" w:rsidP="00BB0922">
      <w:pPr>
        <w:spacing w:after="0" w:line="240" w:lineRule="auto"/>
        <w:ind w:firstLine="851"/>
        <w:jc w:val="both"/>
        <w:rPr>
          <w:rFonts w:ascii="Times New Roman" w:eastAsia="Times New Roman" w:hAnsi="Times New Roman" w:cs="Times New Roman"/>
          <w:i/>
          <w:sz w:val="24"/>
          <w:szCs w:val="24"/>
          <w:lang w:val="sr-Latn-CS" w:eastAsia="sr-Latn-CS"/>
        </w:rPr>
      </w:pPr>
      <w:r w:rsidRPr="0017626F">
        <w:rPr>
          <w:rFonts w:ascii="Times New Roman" w:eastAsia="Times New Roman" w:hAnsi="Times New Roman" w:cs="Times New Roman"/>
          <w:i/>
          <w:sz w:val="24"/>
          <w:szCs w:val="24"/>
          <w:lang w:val="sr-Latn-CS" w:eastAsia="sr-Latn-CS"/>
        </w:rPr>
        <w:t>Заштита од инсеката</w:t>
      </w:r>
    </w:p>
    <w:p w:rsidR="00BB0922" w:rsidRPr="0017626F" w:rsidRDefault="00BB0922" w:rsidP="00BB0922">
      <w:pPr>
        <w:spacing w:after="0" w:line="240" w:lineRule="auto"/>
        <w:ind w:firstLine="851"/>
        <w:jc w:val="both"/>
        <w:rPr>
          <w:rFonts w:ascii="Times New Roman" w:eastAsia="Times New Roman" w:hAnsi="Times New Roman" w:cs="Times New Roman"/>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Поткорњаци морају бити под сталним надзором. Мере против њих се базирају на спровођењу превентивних мера и мера сузбијања. Превентивне мере своде се на одржавање и успостављање шумског реда. Оне се постижу негом шуме, санитарним мерама, правилним пословањем, односно провођењем строгог шумског реда при сечи  четинарских стабала, који се састоји у остављању ниских пањева, гуљењу пањева, слагању свих грана и гранчица на гомиле, с тим да дебље гране и овршак буду на дну гомиле, а најтање на врху.</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Једна од важних превентивних мера је и стална контрола поткорњака у четинарским културама путем постављања феромонских клопки. Неопходно је редовно контролисати феромонске клопке и пребројавање вршити једном недељно да би се добило реално стање бројности поткорњака.</w:t>
      </w:r>
    </w:p>
    <w:p w:rsidR="00A63D30"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На храстовима у нашем климату живи веома велики број штетних инсеката. Неки од њих су веома значајне штеточине које могу да угрозе храст од семена до одраслих стабала. Већи економски значај имају инсекти дефолијатори, који повремено ступају у пренамножења и изазивају дефолијације на мањим или често врло великим површинама.</w:t>
      </w:r>
      <w:r w:rsidRPr="00BB0922">
        <w:rPr>
          <w:rFonts w:ascii="Times New Roman" w:eastAsia="Calibri" w:hAnsi="Times New Roman" w:cs="Times New Roman"/>
          <w:sz w:val="24"/>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Уколико се присуство штеточина примети, предузимају се репресивне мере за њихово уништавање и заштиту угрожених састојина.</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806F2E" w:rsidP="00806F2E">
      <w:pPr>
        <w:pStyle w:val="Heading3"/>
      </w:pPr>
      <w:bookmarkStart w:id="206" w:name="_Toc482181598"/>
      <w:bookmarkStart w:id="207" w:name="_Toc482603421"/>
      <w:bookmarkStart w:id="208" w:name="_Toc137188377"/>
      <w:r>
        <w:t xml:space="preserve">7.3.2. </w:t>
      </w:r>
      <w:r w:rsidR="00BB0922" w:rsidRPr="00BB0922">
        <w:t>План коришћења шума</w:t>
      </w:r>
      <w:bookmarkEnd w:id="206"/>
      <w:bookmarkEnd w:id="207"/>
      <w:bookmarkEnd w:id="208"/>
    </w:p>
    <w:p w:rsidR="00BB0922" w:rsidRPr="00BB0922" w:rsidRDefault="00BB0922" w:rsidP="00BB0922">
      <w:pPr>
        <w:spacing w:after="0" w:line="240" w:lineRule="auto"/>
        <w:ind w:left="1800" w:hanging="720"/>
        <w:jc w:val="both"/>
        <w:rPr>
          <w:rFonts w:ascii="Arial" w:eastAsia="Calibri" w:hAnsi="Arial" w:cs="Arial"/>
          <w:sz w:val="26"/>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План коришћења шума обухвата план сеча обнављања, план проредних сеча и план коришћења осталих шумских производа.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План сеча биће приказан табеларно по газдинским класама и врстама дрвећа. </w:t>
      </w:r>
    </w:p>
    <w:p w:rsidR="0042461A" w:rsidRPr="003C27D4" w:rsidRDefault="0042461A" w:rsidP="00BB0922">
      <w:pPr>
        <w:spacing w:after="0" w:line="240" w:lineRule="auto"/>
        <w:ind w:firstLine="851"/>
        <w:jc w:val="both"/>
        <w:rPr>
          <w:rFonts w:ascii="Times New Roman" w:eastAsia="Calibri" w:hAnsi="Times New Roman" w:cs="Times New Roman"/>
          <w:sz w:val="24"/>
        </w:rPr>
      </w:pPr>
    </w:p>
    <w:p w:rsidR="0042461A" w:rsidRDefault="0042461A" w:rsidP="00BB0922">
      <w:pPr>
        <w:spacing w:after="0" w:line="240" w:lineRule="auto"/>
        <w:ind w:firstLine="851"/>
        <w:jc w:val="both"/>
        <w:rPr>
          <w:rFonts w:ascii="Times New Roman" w:eastAsia="Calibri" w:hAnsi="Times New Roman" w:cs="Times New Roman"/>
          <w:sz w:val="24"/>
          <w:lang w:val="sr-Latn-CS"/>
        </w:rPr>
      </w:pPr>
    </w:p>
    <w:p w:rsidR="0042461A" w:rsidRPr="00BB0922" w:rsidRDefault="0042461A" w:rsidP="00BB0922">
      <w:pPr>
        <w:spacing w:after="0" w:line="240" w:lineRule="auto"/>
        <w:ind w:firstLine="851"/>
        <w:jc w:val="both"/>
        <w:rPr>
          <w:rFonts w:ascii="Times New Roman" w:eastAsia="Calibri" w:hAnsi="Times New Roman" w:cs="Times New Roman"/>
          <w:sz w:val="24"/>
          <w:lang w:val="sr-Latn-CS"/>
        </w:rPr>
      </w:pPr>
    </w:p>
    <w:p w:rsidR="00BB0922" w:rsidRPr="003C27D4" w:rsidRDefault="00BB0922" w:rsidP="003C27D4">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i/>
          <w:sz w:val="16"/>
          <w:szCs w:val="16"/>
          <w:lang w:val="sr-Latn-CS"/>
        </w:rPr>
        <w:t xml:space="preserve">                                 Табела бр. 3</w:t>
      </w:r>
      <w:r w:rsidRPr="00BB0922">
        <w:rPr>
          <w:rFonts w:ascii="Times New Roman" w:eastAsia="Calibri" w:hAnsi="Times New Roman" w:cs="Times New Roman"/>
          <w:i/>
          <w:sz w:val="16"/>
          <w:szCs w:val="16"/>
        </w:rPr>
        <w:t>8</w:t>
      </w:r>
      <w:r w:rsidRPr="00BB0922">
        <w:rPr>
          <w:rFonts w:ascii="Times New Roman" w:eastAsia="Calibri" w:hAnsi="Times New Roman" w:cs="Times New Roman"/>
          <w:i/>
          <w:sz w:val="16"/>
          <w:szCs w:val="16"/>
          <w:lang w:val="sr-Latn-CS"/>
        </w:rPr>
        <w:t xml:space="preserve"> – План коришћења шума</w:t>
      </w:r>
    </w:p>
    <w:tbl>
      <w:tblPr>
        <w:tblW w:w="8098" w:type="dxa"/>
        <w:jc w:val="center"/>
        <w:tblLook w:val="04A0"/>
      </w:tblPr>
      <w:tblGrid>
        <w:gridCol w:w="1216"/>
        <w:gridCol w:w="1239"/>
        <w:gridCol w:w="1323"/>
        <w:gridCol w:w="1016"/>
        <w:gridCol w:w="1016"/>
        <w:gridCol w:w="1010"/>
        <w:gridCol w:w="1278"/>
      </w:tblGrid>
      <w:tr w:rsidR="003C27D4" w:rsidRPr="003C27D4" w:rsidTr="003C27D4">
        <w:trPr>
          <w:trHeight w:val="282"/>
          <w:tblHeader/>
          <w:jc w:val="center"/>
        </w:trPr>
        <w:tc>
          <w:tcPr>
            <w:tcW w:w="1216"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Газдинска класа</w:t>
            </w:r>
          </w:p>
        </w:tc>
        <w:tc>
          <w:tcPr>
            <w:tcW w:w="1239" w:type="dxa"/>
            <w:vMerge w:val="restart"/>
            <w:tcBorders>
              <w:top w:val="double" w:sz="6" w:space="0" w:color="000000"/>
              <w:left w:val="single" w:sz="4" w:space="0" w:color="000000"/>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Површина</w:t>
            </w:r>
          </w:p>
        </w:tc>
        <w:tc>
          <w:tcPr>
            <w:tcW w:w="3355" w:type="dxa"/>
            <w:gridSpan w:val="3"/>
            <w:tcBorders>
              <w:top w:val="double" w:sz="6" w:space="0" w:color="000000"/>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Принос</w:t>
            </w:r>
          </w:p>
        </w:tc>
        <w:tc>
          <w:tcPr>
            <w:tcW w:w="2288" w:type="dxa"/>
            <w:gridSpan w:val="2"/>
            <w:tcBorders>
              <w:top w:val="double" w:sz="6" w:space="0" w:color="000000"/>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Интензитет сече</w:t>
            </w:r>
          </w:p>
        </w:tc>
      </w:tr>
      <w:tr w:rsidR="003C27D4" w:rsidRPr="003C27D4" w:rsidTr="003C27D4">
        <w:trPr>
          <w:trHeight w:val="330"/>
          <w:tblHeader/>
          <w:jc w:val="center"/>
        </w:trPr>
        <w:tc>
          <w:tcPr>
            <w:tcW w:w="1216" w:type="dxa"/>
            <w:vMerge/>
            <w:tcBorders>
              <w:top w:val="double" w:sz="6" w:space="0" w:color="000000"/>
              <w:left w:val="double" w:sz="6" w:space="0" w:color="000000"/>
              <w:bottom w:val="double" w:sz="6" w:space="0" w:color="000000"/>
              <w:right w:val="single" w:sz="4" w:space="0" w:color="000000"/>
            </w:tcBorders>
            <w:vAlign w:val="center"/>
            <w:hideMark/>
          </w:tcPr>
          <w:p w:rsidR="003C27D4" w:rsidRPr="003C27D4" w:rsidRDefault="003C27D4" w:rsidP="003C27D4">
            <w:pPr>
              <w:spacing w:after="0" w:line="240" w:lineRule="auto"/>
              <w:rPr>
                <w:rFonts w:ascii="Times New Roman" w:eastAsia="Times New Roman" w:hAnsi="Times New Roman" w:cs="Times New Roman"/>
                <w:color w:val="000000"/>
              </w:rPr>
            </w:pPr>
          </w:p>
        </w:tc>
        <w:tc>
          <w:tcPr>
            <w:tcW w:w="1239" w:type="dxa"/>
            <w:vMerge/>
            <w:tcBorders>
              <w:top w:val="double" w:sz="6" w:space="0" w:color="000000"/>
              <w:left w:val="single" w:sz="4" w:space="0" w:color="000000"/>
              <w:bottom w:val="single" w:sz="4" w:space="0" w:color="000000"/>
              <w:right w:val="single" w:sz="4" w:space="0" w:color="000000"/>
            </w:tcBorders>
            <w:vAlign w:val="center"/>
            <w:hideMark/>
          </w:tcPr>
          <w:p w:rsidR="003C27D4" w:rsidRPr="003C27D4" w:rsidRDefault="003C27D4" w:rsidP="003C27D4">
            <w:pPr>
              <w:spacing w:after="0" w:line="240" w:lineRule="auto"/>
              <w:rPr>
                <w:rFonts w:ascii="Times New Roman" w:eastAsia="Times New Roman" w:hAnsi="Times New Roman" w:cs="Times New Roman"/>
                <w:color w:val="000000"/>
              </w:rPr>
            </w:pPr>
          </w:p>
        </w:tc>
        <w:tc>
          <w:tcPr>
            <w:tcW w:w="1323" w:type="dxa"/>
            <w:tcBorders>
              <w:top w:val="nil"/>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Претходни</w:t>
            </w:r>
          </w:p>
        </w:tc>
        <w:tc>
          <w:tcPr>
            <w:tcW w:w="1016" w:type="dxa"/>
            <w:tcBorders>
              <w:top w:val="nil"/>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Главни</w:t>
            </w:r>
          </w:p>
        </w:tc>
        <w:tc>
          <w:tcPr>
            <w:tcW w:w="1016" w:type="dxa"/>
            <w:tcBorders>
              <w:top w:val="nil"/>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Укупан</w:t>
            </w:r>
          </w:p>
        </w:tc>
        <w:tc>
          <w:tcPr>
            <w:tcW w:w="1010" w:type="dxa"/>
            <w:tcBorders>
              <w:top w:val="nil"/>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V</w:t>
            </w:r>
          </w:p>
        </w:tc>
        <w:tc>
          <w:tcPr>
            <w:tcW w:w="1278" w:type="dxa"/>
            <w:tcBorders>
              <w:top w:val="nil"/>
              <w:left w:val="nil"/>
              <w:bottom w:val="single" w:sz="4"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i</w:t>
            </w:r>
            <w:r w:rsidRPr="003C27D4">
              <w:rPr>
                <w:rFonts w:ascii="Times New Roman" w:eastAsia="Times New Roman" w:hAnsi="Times New Roman" w:cs="Times New Roman"/>
                <w:color w:val="000000"/>
                <w:vertAlign w:val="subscript"/>
              </w:rPr>
              <w:t>v</w:t>
            </w:r>
          </w:p>
        </w:tc>
      </w:tr>
      <w:tr w:rsidR="003C27D4" w:rsidRPr="003C27D4" w:rsidTr="003C27D4">
        <w:trPr>
          <w:trHeight w:val="390"/>
          <w:tblHeader/>
          <w:jc w:val="center"/>
        </w:trPr>
        <w:tc>
          <w:tcPr>
            <w:tcW w:w="1216" w:type="dxa"/>
            <w:vMerge/>
            <w:tcBorders>
              <w:top w:val="double" w:sz="6" w:space="0" w:color="000000"/>
              <w:left w:val="double" w:sz="6" w:space="0" w:color="000000"/>
              <w:bottom w:val="double" w:sz="6" w:space="0" w:color="000000"/>
              <w:right w:val="single" w:sz="4" w:space="0" w:color="000000"/>
            </w:tcBorders>
            <w:vAlign w:val="center"/>
            <w:hideMark/>
          </w:tcPr>
          <w:p w:rsidR="003C27D4" w:rsidRPr="003C27D4" w:rsidRDefault="003C27D4" w:rsidP="003C27D4">
            <w:pPr>
              <w:spacing w:after="0" w:line="240" w:lineRule="auto"/>
              <w:rPr>
                <w:rFonts w:ascii="Times New Roman" w:eastAsia="Times New Roman" w:hAnsi="Times New Roman" w:cs="Times New Roman"/>
                <w:color w:val="000000"/>
              </w:rPr>
            </w:pPr>
          </w:p>
        </w:tc>
        <w:tc>
          <w:tcPr>
            <w:tcW w:w="1239" w:type="dxa"/>
            <w:tcBorders>
              <w:top w:val="nil"/>
              <w:left w:val="nil"/>
              <w:bottom w:val="double" w:sz="6"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ha</w:t>
            </w:r>
          </w:p>
        </w:tc>
        <w:tc>
          <w:tcPr>
            <w:tcW w:w="1323" w:type="dxa"/>
            <w:tcBorders>
              <w:top w:val="nil"/>
              <w:left w:val="nil"/>
              <w:bottom w:val="double" w:sz="6"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m</w:t>
            </w:r>
            <w:r w:rsidRPr="003C27D4">
              <w:rPr>
                <w:rFonts w:ascii="Times New Roman" w:eastAsia="Times New Roman" w:hAnsi="Times New Roman" w:cs="Times New Roman"/>
                <w:color w:val="000000"/>
                <w:vertAlign w:val="superscript"/>
              </w:rPr>
              <w:t>3</w:t>
            </w:r>
          </w:p>
        </w:tc>
        <w:tc>
          <w:tcPr>
            <w:tcW w:w="1016" w:type="dxa"/>
            <w:tcBorders>
              <w:top w:val="nil"/>
              <w:left w:val="nil"/>
              <w:bottom w:val="double" w:sz="6"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m</w:t>
            </w:r>
            <w:r w:rsidRPr="003C27D4">
              <w:rPr>
                <w:rFonts w:ascii="Times New Roman" w:eastAsia="Times New Roman" w:hAnsi="Times New Roman" w:cs="Times New Roman"/>
                <w:color w:val="000000"/>
                <w:vertAlign w:val="superscript"/>
              </w:rPr>
              <w:t>3</w:t>
            </w:r>
          </w:p>
        </w:tc>
        <w:tc>
          <w:tcPr>
            <w:tcW w:w="1016" w:type="dxa"/>
            <w:tcBorders>
              <w:top w:val="nil"/>
              <w:left w:val="nil"/>
              <w:bottom w:val="double" w:sz="6"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m</w:t>
            </w:r>
            <w:r w:rsidRPr="003C27D4">
              <w:rPr>
                <w:rFonts w:ascii="Times New Roman" w:eastAsia="Times New Roman" w:hAnsi="Times New Roman" w:cs="Times New Roman"/>
                <w:color w:val="000000"/>
                <w:vertAlign w:val="superscript"/>
              </w:rPr>
              <w:t>3</w:t>
            </w:r>
          </w:p>
        </w:tc>
        <w:tc>
          <w:tcPr>
            <w:tcW w:w="1010" w:type="dxa"/>
            <w:tcBorders>
              <w:top w:val="nil"/>
              <w:left w:val="nil"/>
              <w:bottom w:val="double" w:sz="6"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w:t>
            </w:r>
          </w:p>
        </w:tc>
        <w:tc>
          <w:tcPr>
            <w:tcW w:w="1278" w:type="dxa"/>
            <w:tcBorders>
              <w:top w:val="nil"/>
              <w:left w:val="nil"/>
              <w:bottom w:val="double" w:sz="6" w:space="0" w:color="000000"/>
              <w:right w:val="double" w:sz="6" w:space="0" w:color="000000"/>
            </w:tcBorders>
            <w:shd w:val="clear" w:color="auto" w:fill="auto"/>
            <w:noWrap/>
            <w:vAlign w:val="center"/>
            <w:hideMark/>
          </w:tcPr>
          <w:p w:rsidR="003C27D4" w:rsidRPr="003C27D4" w:rsidRDefault="003C27D4" w:rsidP="003C27D4">
            <w:pPr>
              <w:spacing w:after="0" w:line="240" w:lineRule="auto"/>
              <w:jc w:val="center"/>
              <w:rPr>
                <w:rFonts w:ascii="Times New Roman" w:eastAsia="Times New Roman" w:hAnsi="Times New Roman" w:cs="Times New Roman"/>
                <w:color w:val="000000"/>
              </w:rPr>
            </w:pPr>
            <w:r w:rsidRPr="003C27D4">
              <w:rPr>
                <w:rFonts w:ascii="Times New Roman" w:eastAsia="Times New Roman" w:hAnsi="Times New Roman" w:cs="Times New Roman"/>
                <w:color w:val="000000"/>
              </w:rPr>
              <w:t>%</w:t>
            </w:r>
          </w:p>
        </w:tc>
      </w:tr>
      <w:tr w:rsidR="003C27D4" w:rsidRPr="003C27D4" w:rsidTr="003C27D4">
        <w:trPr>
          <w:trHeight w:val="315"/>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10 176 214</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3.20</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70.9</w:t>
            </w:r>
          </w:p>
        </w:tc>
        <w:tc>
          <w:tcPr>
            <w:tcW w:w="1016" w:type="dxa"/>
            <w:tcBorders>
              <w:top w:val="nil"/>
              <w:left w:val="nil"/>
              <w:bottom w:val="single" w:sz="4" w:space="0" w:color="000000"/>
              <w:right w:val="single" w:sz="4" w:space="0" w:color="000000"/>
            </w:tcBorders>
            <w:shd w:val="clear" w:color="auto" w:fill="auto"/>
            <w:noWrap/>
            <w:vAlign w:val="center"/>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70.9</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19.8</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64.3</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10 195 214</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56.83</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1,755.6</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1,755.6</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10.3</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51.8</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lastRenderedPageBreak/>
              <w:t>10 196 214</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24.32</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458.7</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593.9</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1,052.6</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16.8</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143.3</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10 215 214</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9.69</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160.0</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97.3</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257.3</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12.0</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108.0</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10 326 214</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0.74</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14.0</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14.0</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16.0</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60.5</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10 351 421</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75.78</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558.6</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9,111.7</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9,670.3</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32.2</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214.8</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10 360 421</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30.03</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123.5</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3,746.3</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3,869.8</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58.4</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379.8</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10 361 411</w:t>
            </w:r>
          </w:p>
        </w:tc>
        <w:tc>
          <w:tcPr>
            <w:tcW w:w="1239" w:type="dxa"/>
            <w:tcBorders>
              <w:top w:val="nil"/>
              <w:left w:val="nil"/>
              <w:bottom w:val="nil"/>
              <w:right w:val="nil"/>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5.57</w:t>
            </w:r>
          </w:p>
        </w:tc>
        <w:tc>
          <w:tcPr>
            <w:tcW w:w="1323" w:type="dxa"/>
            <w:tcBorders>
              <w:top w:val="nil"/>
              <w:left w:val="single" w:sz="4"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513.5</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513.5</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67.0</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308.8</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10 361 421</w:t>
            </w:r>
          </w:p>
        </w:tc>
        <w:tc>
          <w:tcPr>
            <w:tcW w:w="1239" w:type="dxa"/>
            <w:tcBorders>
              <w:top w:val="single" w:sz="4" w:space="0" w:color="000000"/>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19.41</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277.2</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793.9</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1,071.1</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26.7</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148.1</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10 470 214</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0.07</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7.3</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7.3</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14.0</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62.4</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10 472 214</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0.23</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12.0</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 </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12.0</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15.0</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60.5</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10 476 421</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0.77</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18.9</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 </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18.9</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9.8</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26.8</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НЦ 10</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226.64</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3,456.8</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14,856.5</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18,313.3</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27.1</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166.4</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17 474 311</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2.70</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127.5</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127.5</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20.5</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68.2</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НЦ 17</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2.70</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127.5</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0.0</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127.5</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20.5</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68.2</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21 360 421</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15.26</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487.4</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487.4</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11.0</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60.9</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НЦ 21</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15.26</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487.4</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0.0</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487.4</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11.0</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60.9</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26 351 421</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14.41</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439.9</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 </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439.9</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9.8</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55.8</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26 356 421</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8.70</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1,770.6</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1,770.6</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44.5</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261.4</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26 360 421</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5.83</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924.5</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924.5</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57.2</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316.2</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НЦ 26</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28.94</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439.9</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2,695.0</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3,135.0</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31.1</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178.3</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57 351 421</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10.04</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142.6</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876.9</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1,019.5</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25.2</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144.8</w:t>
            </w:r>
          </w:p>
        </w:tc>
      </w:tr>
      <w:tr w:rsidR="003C27D4" w:rsidRPr="003C27D4" w:rsidTr="003C27D4">
        <w:trPr>
          <w:trHeight w:val="300"/>
          <w:jc w:val="center"/>
        </w:trPr>
        <w:tc>
          <w:tcPr>
            <w:tcW w:w="1216" w:type="dxa"/>
            <w:tcBorders>
              <w:top w:val="nil"/>
              <w:left w:val="double" w:sz="6" w:space="0" w:color="000000"/>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57 360 421</w:t>
            </w:r>
          </w:p>
        </w:tc>
        <w:tc>
          <w:tcPr>
            <w:tcW w:w="1239"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6.78</w:t>
            </w:r>
          </w:p>
        </w:tc>
        <w:tc>
          <w:tcPr>
            <w:tcW w:w="1323"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274.1</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 </w:t>
            </w:r>
          </w:p>
        </w:tc>
        <w:tc>
          <w:tcPr>
            <w:tcW w:w="1016"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274.1</w:t>
            </w:r>
          </w:p>
        </w:tc>
        <w:tc>
          <w:tcPr>
            <w:tcW w:w="1010" w:type="dxa"/>
            <w:tcBorders>
              <w:top w:val="nil"/>
              <w:left w:val="nil"/>
              <w:bottom w:val="single" w:sz="4"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12.1</w:t>
            </w:r>
          </w:p>
        </w:tc>
        <w:tc>
          <w:tcPr>
            <w:tcW w:w="1278" w:type="dxa"/>
            <w:tcBorders>
              <w:top w:val="nil"/>
              <w:left w:val="nil"/>
              <w:bottom w:val="single" w:sz="4"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63.8</w:t>
            </w:r>
          </w:p>
        </w:tc>
      </w:tr>
      <w:tr w:rsidR="003C27D4" w:rsidRPr="003C27D4" w:rsidTr="003C27D4">
        <w:trPr>
          <w:trHeight w:val="315"/>
          <w:jc w:val="center"/>
        </w:trPr>
        <w:tc>
          <w:tcPr>
            <w:tcW w:w="1216" w:type="dxa"/>
            <w:tcBorders>
              <w:top w:val="nil"/>
              <w:left w:val="double" w:sz="6" w:space="0" w:color="000000"/>
              <w:bottom w:val="nil"/>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color w:val="000000"/>
              </w:rPr>
            </w:pPr>
            <w:r w:rsidRPr="003C27D4">
              <w:rPr>
                <w:rFonts w:ascii="Times New Roman" w:eastAsia="Times New Roman" w:hAnsi="Times New Roman" w:cs="Times New Roman"/>
                <w:color w:val="000000"/>
              </w:rPr>
              <w:t>НЦ 57</w:t>
            </w:r>
          </w:p>
        </w:tc>
        <w:tc>
          <w:tcPr>
            <w:tcW w:w="1239" w:type="dxa"/>
            <w:tcBorders>
              <w:top w:val="nil"/>
              <w:left w:val="nil"/>
              <w:bottom w:val="nil"/>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16.82</w:t>
            </w:r>
          </w:p>
        </w:tc>
        <w:tc>
          <w:tcPr>
            <w:tcW w:w="1323" w:type="dxa"/>
            <w:tcBorders>
              <w:top w:val="nil"/>
              <w:left w:val="nil"/>
              <w:bottom w:val="nil"/>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416.7</w:t>
            </w:r>
          </w:p>
        </w:tc>
        <w:tc>
          <w:tcPr>
            <w:tcW w:w="1016" w:type="dxa"/>
            <w:tcBorders>
              <w:top w:val="nil"/>
              <w:left w:val="nil"/>
              <w:bottom w:val="nil"/>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876.9</w:t>
            </w:r>
          </w:p>
        </w:tc>
        <w:tc>
          <w:tcPr>
            <w:tcW w:w="1016" w:type="dxa"/>
            <w:tcBorders>
              <w:top w:val="nil"/>
              <w:left w:val="nil"/>
              <w:bottom w:val="nil"/>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1,293.6</w:t>
            </w:r>
          </w:p>
        </w:tc>
        <w:tc>
          <w:tcPr>
            <w:tcW w:w="1010" w:type="dxa"/>
            <w:tcBorders>
              <w:top w:val="nil"/>
              <w:left w:val="nil"/>
              <w:bottom w:val="nil"/>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20.5</w:t>
            </w:r>
          </w:p>
        </w:tc>
        <w:tc>
          <w:tcPr>
            <w:tcW w:w="1278" w:type="dxa"/>
            <w:tcBorders>
              <w:top w:val="nil"/>
              <w:left w:val="nil"/>
              <w:bottom w:val="nil"/>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114.1</w:t>
            </w:r>
          </w:p>
        </w:tc>
      </w:tr>
      <w:tr w:rsidR="003C27D4" w:rsidRPr="003C27D4" w:rsidTr="003C27D4">
        <w:trPr>
          <w:trHeight w:val="330"/>
          <w:jc w:val="center"/>
        </w:trPr>
        <w:tc>
          <w:tcPr>
            <w:tcW w:w="1216"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rsidR="003C27D4" w:rsidRPr="003C27D4" w:rsidRDefault="003C27D4" w:rsidP="003C27D4">
            <w:pPr>
              <w:spacing w:after="0" w:line="240" w:lineRule="auto"/>
              <w:rPr>
                <w:rFonts w:ascii="Times New Roman" w:eastAsia="Times New Roman" w:hAnsi="Times New Roman" w:cs="Times New Roman"/>
              </w:rPr>
            </w:pPr>
            <w:r w:rsidRPr="003C27D4">
              <w:rPr>
                <w:rFonts w:ascii="Times New Roman" w:eastAsia="Times New Roman" w:hAnsi="Times New Roman" w:cs="Times New Roman"/>
              </w:rPr>
              <w:t>Укупно ГЈ</w:t>
            </w:r>
          </w:p>
        </w:tc>
        <w:tc>
          <w:tcPr>
            <w:tcW w:w="1239" w:type="dxa"/>
            <w:tcBorders>
              <w:top w:val="double" w:sz="6" w:space="0" w:color="000000"/>
              <w:left w:val="nil"/>
              <w:bottom w:val="double" w:sz="6"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290.36</w:t>
            </w:r>
          </w:p>
        </w:tc>
        <w:tc>
          <w:tcPr>
            <w:tcW w:w="1323" w:type="dxa"/>
            <w:tcBorders>
              <w:top w:val="double" w:sz="6" w:space="0" w:color="000000"/>
              <w:left w:val="nil"/>
              <w:bottom w:val="double" w:sz="6"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4,928.3</w:t>
            </w:r>
          </w:p>
        </w:tc>
        <w:tc>
          <w:tcPr>
            <w:tcW w:w="1016" w:type="dxa"/>
            <w:tcBorders>
              <w:top w:val="double" w:sz="6" w:space="0" w:color="000000"/>
              <w:left w:val="nil"/>
              <w:bottom w:val="double" w:sz="6"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rPr>
            </w:pPr>
            <w:r w:rsidRPr="003C27D4">
              <w:rPr>
                <w:rFonts w:ascii="Times New Roman" w:eastAsia="Times New Roman" w:hAnsi="Times New Roman" w:cs="Times New Roman"/>
              </w:rPr>
              <w:t>18,428.5</w:t>
            </w:r>
          </w:p>
        </w:tc>
        <w:tc>
          <w:tcPr>
            <w:tcW w:w="1016" w:type="dxa"/>
            <w:tcBorders>
              <w:top w:val="double" w:sz="6" w:space="0" w:color="000000"/>
              <w:left w:val="nil"/>
              <w:bottom w:val="double" w:sz="6"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23,356.8</w:t>
            </w:r>
          </w:p>
        </w:tc>
        <w:tc>
          <w:tcPr>
            <w:tcW w:w="1010" w:type="dxa"/>
            <w:tcBorders>
              <w:top w:val="double" w:sz="6" w:space="0" w:color="000000"/>
              <w:left w:val="nil"/>
              <w:bottom w:val="double" w:sz="6" w:space="0" w:color="000000"/>
              <w:right w:val="single" w:sz="4"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26.2</w:t>
            </w:r>
          </w:p>
        </w:tc>
        <w:tc>
          <w:tcPr>
            <w:tcW w:w="1278" w:type="dxa"/>
            <w:tcBorders>
              <w:top w:val="double" w:sz="6" w:space="0" w:color="000000"/>
              <w:left w:val="nil"/>
              <w:bottom w:val="double" w:sz="6" w:space="0" w:color="000000"/>
              <w:right w:val="double" w:sz="6" w:space="0" w:color="000000"/>
            </w:tcBorders>
            <w:shd w:val="clear" w:color="auto" w:fill="auto"/>
            <w:noWrap/>
            <w:vAlign w:val="bottom"/>
            <w:hideMark/>
          </w:tcPr>
          <w:p w:rsidR="003C27D4" w:rsidRPr="003C27D4" w:rsidRDefault="003C27D4" w:rsidP="003C27D4">
            <w:pPr>
              <w:spacing w:after="0" w:line="240" w:lineRule="auto"/>
              <w:jc w:val="right"/>
              <w:rPr>
                <w:rFonts w:ascii="Times New Roman" w:eastAsia="Times New Roman" w:hAnsi="Times New Roman" w:cs="Times New Roman"/>
                <w:color w:val="000000"/>
              </w:rPr>
            </w:pPr>
            <w:r w:rsidRPr="003C27D4">
              <w:rPr>
                <w:rFonts w:ascii="Times New Roman" w:eastAsia="Times New Roman" w:hAnsi="Times New Roman" w:cs="Times New Roman"/>
                <w:color w:val="000000"/>
              </w:rPr>
              <w:t>156.9</w:t>
            </w:r>
          </w:p>
        </w:tc>
      </w:tr>
    </w:tbl>
    <w:p w:rsidR="00745829" w:rsidRPr="00BB0922" w:rsidRDefault="00745829" w:rsidP="00BB0922">
      <w:pPr>
        <w:spacing w:after="0" w:line="240" w:lineRule="auto"/>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 овој газдинској јединици укупан планирани принос износи </w:t>
      </w:r>
      <w:r w:rsidR="003C27D4">
        <w:rPr>
          <w:rFonts w:ascii="Times New Roman" w:eastAsia="Calibri" w:hAnsi="Times New Roman" w:cs="Times New Roman"/>
          <w:sz w:val="24"/>
        </w:rPr>
        <w:t>23.356,8</w:t>
      </w:r>
      <w:r w:rsidRPr="00BB0922">
        <w:rPr>
          <w:rFonts w:ascii="Times New Roman" w:eastAsia="Calibri" w:hAnsi="Times New Roman" w:cs="Times New Roman"/>
          <w:sz w:val="24"/>
          <w:lang w:val="sr-Latn-CS"/>
        </w:rPr>
        <w:t xml:space="preserve">m³. Главни принос износи </w:t>
      </w:r>
      <w:r w:rsidR="003C27D4">
        <w:rPr>
          <w:rFonts w:ascii="Times New Roman" w:eastAsia="Calibri" w:hAnsi="Times New Roman" w:cs="Times New Roman"/>
          <w:sz w:val="24"/>
        </w:rPr>
        <w:t>18.428,5</w:t>
      </w:r>
      <w:r w:rsidRPr="00BB0922">
        <w:rPr>
          <w:rFonts w:ascii="Times New Roman" w:eastAsia="Calibri" w:hAnsi="Times New Roman" w:cs="Times New Roman"/>
          <w:sz w:val="24"/>
          <w:lang w:val="sr-Latn-CS"/>
        </w:rPr>
        <w:t xml:space="preserve">m³, што чини </w:t>
      </w:r>
      <w:r w:rsidR="00A339BF">
        <w:rPr>
          <w:rFonts w:ascii="Times New Roman" w:eastAsia="Calibri" w:hAnsi="Times New Roman" w:cs="Times New Roman"/>
          <w:sz w:val="24"/>
        </w:rPr>
        <w:t>78,9</w:t>
      </w:r>
      <w:r w:rsidRPr="00BB0922">
        <w:rPr>
          <w:rFonts w:ascii="Times New Roman" w:eastAsia="Calibri" w:hAnsi="Times New Roman" w:cs="Times New Roman"/>
          <w:sz w:val="24"/>
          <w:lang w:val="sr-Latn-CS"/>
        </w:rPr>
        <w:t xml:space="preserve">%,  а   претходни </w:t>
      </w:r>
      <w:r w:rsidR="003C27D4">
        <w:rPr>
          <w:rFonts w:ascii="Times New Roman" w:eastAsia="Calibri" w:hAnsi="Times New Roman" w:cs="Times New Roman"/>
          <w:sz w:val="24"/>
        </w:rPr>
        <w:t>4.928,3</w:t>
      </w:r>
      <w:r w:rsidRPr="00BB0922">
        <w:rPr>
          <w:rFonts w:ascii="Times New Roman" w:eastAsia="Calibri" w:hAnsi="Times New Roman" w:cs="Times New Roman"/>
          <w:sz w:val="24"/>
          <w:lang w:val="sr-Latn-CS"/>
        </w:rPr>
        <w:t xml:space="preserve">m³ што чини </w:t>
      </w:r>
      <w:r w:rsidR="00A339BF">
        <w:rPr>
          <w:rFonts w:ascii="Times New Roman" w:eastAsia="Calibri" w:hAnsi="Times New Roman" w:cs="Times New Roman"/>
          <w:sz w:val="24"/>
        </w:rPr>
        <w:t>21,1</w:t>
      </w:r>
      <w:r w:rsidRPr="00BB0922">
        <w:rPr>
          <w:rFonts w:ascii="Times New Roman" w:eastAsia="Calibri" w:hAnsi="Times New Roman" w:cs="Times New Roman"/>
          <w:sz w:val="24"/>
          <w:lang w:val="sr-Latn-CS"/>
        </w:rPr>
        <w:t xml:space="preserve">% укупног планираног приноса.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Највећи принос је у газдинској класи </w:t>
      </w:r>
      <w:r w:rsidR="00A339BF">
        <w:rPr>
          <w:rFonts w:ascii="Times New Roman" w:eastAsia="Calibri" w:hAnsi="Times New Roman" w:cs="Times New Roman"/>
          <w:sz w:val="24"/>
        </w:rPr>
        <w:t>10.351</w:t>
      </w:r>
      <w:r w:rsidRPr="00BB0922">
        <w:rPr>
          <w:rFonts w:ascii="Times New Roman" w:eastAsia="Calibri" w:hAnsi="Times New Roman" w:cs="Times New Roman"/>
          <w:sz w:val="24"/>
        </w:rPr>
        <w:t>.421</w:t>
      </w:r>
      <w:r w:rsidRPr="00BB0922">
        <w:rPr>
          <w:rFonts w:ascii="Times New Roman" w:eastAsia="Calibri" w:hAnsi="Times New Roman" w:cs="Times New Roman"/>
          <w:sz w:val="24"/>
          <w:lang w:val="sr-Latn-CS"/>
        </w:rPr>
        <w:t xml:space="preserve"> са </w:t>
      </w:r>
      <w:r w:rsidR="00A339BF">
        <w:rPr>
          <w:rFonts w:ascii="Times New Roman" w:eastAsia="Calibri" w:hAnsi="Times New Roman" w:cs="Times New Roman"/>
          <w:sz w:val="24"/>
        </w:rPr>
        <w:t>9.670,3</w:t>
      </w:r>
      <w:r w:rsidRPr="00BB0922">
        <w:rPr>
          <w:rFonts w:ascii="Times New Roman" w:eastAsia="Calibri" w:hAnsi="Times New Roman" w:cs="Times New Roman"/>
          <w:sz w:val="24"/>
          <w:lang w:val="sr-Latn-CS"/>
        </w:rPr>
        <w:t>m³ што чини 4</w:t>
      </w:r>
      <w:r w:rsidR="00A339BF">
        <w:rPr>
          <w:rFonts w:ascii="Times New Roman" w:eastAsia="Calibri" w:hAnsi="Times New Roman" w:cs="Times New Roman"/>
          <w:sz w:val="24"/>
        </w:rPr>
        <w:t>1,4</w:t>
      </w:r>
      <w:r w:rsidRPr="00BB0922">
        <w:rPr>
          <w:rFonts w:ascii="Times New Roman" w:eastAsia="Calibri" w:hAnsi="Times New Roman" w:cs="Times New Roman"/>
          <w:sz w:val="24"/>
          <w:lang w:val="sr-Latn-CS"/>
        </w:rPr>
        <w:t xml:space="preserve">%. Друга по учешћу је газдинска класа </w:t>
      </w:r>
      <w:r w:rsidR="00A339BF">
        <w:rPr>
          <w:rFonts w:ascii="Times New Roman" w:eastAsia="Calibri" w:hAnsi="Times New Roman" w:cs="Times New Roman"/>
          <w:sz w:val="24"/>
        </w:rPr>
        <w:t>10</w:t>
      </w:r>
      <w:r w:rsidRPr="00BB0922">
        <w:rPr>
          <w:rFonts w:ascii="Times New Roman" w:eastAsia="Calibri" w:hAnsi="Times New Roman" w:cs="Times New Roman"/>
          <w:sz w:val="24"/>
        </w:rPr>
        <w:t>.360.421</w:t>
      </w:r>
      <w:r w:rsidRPr="00BB0922">
        <w:rPr>
          <w:rFonts w:ascii="Times New Roman" w:eastAsia="Calibri" w:hAnsi="Times New Roman" w:cs="Times New Roman"/>
          <w:sz w:val="24"/>
          <w:lang w:val="sr-Latn-CS"/>
        </w:rPr>
        <w:t xml:space="preserve"> са </w:t>
      </w:r>
      <w:r w:rsidR="00A339BF">
        <w:rPr>
          <w:rFonts w:ascii="Times New Roman" w:eastAsia="Calibri" w:hAnsi="Times New Roman" w:cs="Times New Roman"/>
          <w:sz w:val="24"/>
        </w:rPr>
        <w:t>3.869,8</w:t>
      </w:r>
      <w:r w:rsidRPr="00BB0922">
        <w:rPr>
          <w:rFonts w:ascii="Times New Roman" w:eastAsia="Calibri" w:hAnsi="Times New Roman" w:cs="Times New Roman"/>
          <w:sz w:val="24"/>
          <w:lang w:val="sr-Latn-CS"/>
        </w:rPr>
        <w:t>m³</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што чини </w:t>
      </w:r>
      <w:r w:rsidR="00A339BF">
        <w:rPr>
          <w:rFonts w:ascii="Times New Roman" w:eastAsia="Calibri" w:hAnsi="Times New Roman" w:cs="Times New Roman"/>
          <w:sz w:val="24"/>
        </w:rPr>
        <w:t>16,6</w:t>
      </w:r>
      <w:r w:rsidRPr="00BB0922">
        <w:rPr>
          <w:rFonts w:ascii="Times New Roman" w:eastAsia="Calibri" w:hAnsi="Times New Roman" w:cs="Times New Roman"/>
          <w:sz w:val="24"/>
          <w:lang w:val="sr-Latn-CS"/>
        </w:rPr>
        <w:t>% укупног приноса</w:t>
      </w:r>
      <w:r w:rsidRPr="00BB0922">
        <w:rPr>
          <w:rFonts w:ascii="Times New Roman" w:eastAsia="Calibri" w:hAnsi="Times New Roman" w:cs="Times New Roman"/>
          <w:sz w:val="24"/>
        </w:rPr>
        <w:t>.</w:t>
      </w:r>
    </w:p>
    <w:p w:rsidR="00BB0922" w:rsidRPr="00BB0922" w:rsidRDefault="00BB0922" w:rsidP="00BB0922">
      <w:pPr>
        <w:spacing w:after="0" w:line="240" w:lineRule="auto"/>
        <w:ind w:firstLine="851"/>
        <w:jc w:val="both"/>
        <w:rPr>
          <w:rFonts w:ascii="Times New Roman" w:eastAsia="Calibri" w:hAnsi="Times New Roman" w:cs="Times New Roman"/>
          <w:sz w:val="24"/>
          <w:szCs w:val="14"/>
          <w:lang w:val="sr-Latn-CS"/>
        </w:rPr>
      </w:pPr>
      <w:r w:rsidRPr="00BB0922">
        <w:rPr>
          <w:rFonts w:ascii="Times New Roman" w:eastAsia="Calibri" w:hAnsi="Times New Roman" w:cs="Times New Roman"/>
          <w:sz w:val="24"/>
          <w:lang w:val="sr-Latn-CS"/>
        </w:rPr>
        <w:t xml:space="preserve"> Интензитет сече у односу на запремину планом обухваћених одсека износи </w:t>
      </w:r>
      <w:r w:rsidR="00F513D4">
        <w:rPr>
          <w:rFonts w:ascii="Times New Roman" w:eastAsia="Calibri" w:hAnsi="Times New Roman" w:cs="Times New Roman"/>
          <w:sz w:val="24"/>
        </w:rPr>
        <w:t>26,2</w:t>
      </w:r>
      <w:r w:rsidRPr="00BB0922">
        <w:rPr>
          <w:rFonts w:ascii="Times New Roman" w:eastAsia="Calibri" w:hAnsi="Times New Roman" w:cs="Times New Roman"/>
          <w:sz w:val="24"/>
          <w:lang w:val="sr-Latn-CS"/>
        </w:rPr>
        <w:t xml:space="preserve">%, на запремински прираст </w:t>
      </w:r>
      <w:r w:rsidR="00F513D4">
        <w:rPr>
          <w:rFonts w:ascii="Times New Roman" w:eastAsia="Calibri" w:hAnsi="Times New Roman" w:cs="Times New Roman"/>
          <w:sz w:val="24"/>
        </w:rPr>
        <w:t>15</w:t>
      </w:r>
      <w:r w:rsidRPr="00BB0922">
        <w:rPr>
          <w:rFonts w:ascii="Times New Roman" w:eastAsia="Calibri" w:hAnsi="Times New Roman" w:cs="Times New Roman"/>
          <w:sz w:val="24"/>
        </w:rPr>
        <w:t>6,9</w:t>
      </w:r>
      <w:r w:rsidRPr="00BB0922">
        <w:rPr>
          <w:rFonts w:ascii="Times New Roman" w:eastAsia="Calibri" w:hAnsi="Times New Roman" w:cs="Times New Roman"/>
          <w:sz w:val="24"/>
          <w:lang w:val="sr-Latn-CS"/>
        </w:rPr>
        <w:t xml:space="preserve">%. </w:t>
      </w:r>
    </w:p>
    <w:p w:rsidR="00BB0922" w:rsidRDefault="00BB0922" w:rsidP="00BB0922">
      <w:pPr>
        <w:spacing w:after="0" w:line="240" w:lineRule="auto"/>
        <w:ind w:left="2832"/>
        <w:rPr>
          <w:rFonts w:ascii="Times New Roman" w:eastAsia="Times New Roman" w:hAnsi="Times New Roman" w:cs="Times New Roman"/>
          <w:i/>
          <w:sz w:val="16"/>
          <w:szCs w:val="16"/>
          <w:lang w:val="sr-Latn-CS"/>
        </w:rPr>
      </w:pPr>
    </w:p>
    <w:p w:rsidR="00745829" w:rsidRDefault="00745829" w:rsidP="00BB0922">
      <w:pPr>
        <w:spacing w:after="0" w:line="240" w:lineRule="auto"/>
        <w:ind w:left="2832"/>
        <w:rPr>
          <w:rFonts w:ascii="Times New Roman" w:eastAsia="Times New Roman" w:hAnsi="Times New Roman" w:cs="Times New Roman"/>
          <w:i/>
          <w:sz w:val="16"/>
          <w:szCs w:val="16"/>
          <w:lang w:val="sr-Latn-CS"/>
        </w:rPr>
      </w:pPr>
    </w:p>
    <w:p w:rsidR="00745829" w:rsidRPr="00F513D4" w:rsidRDefault="00745829" w:rsidP="00BB0922">
      <w:pPr>
        <w:spacing w:after="0" w:line="240" w:lineRule="auto"/>
        <w:ind w:left="2832"/>
        <w:rPr>
          <w:rFonts w:ascii="Times New Roman" w:eastAsia="Times New Roman" w:hAnsi="Times New Roman" w:cs="Times New Roman"/>
          <w:i/>
          <w:sz w:val="16"/>
          <w:szCs w:val="16"/>
        </w:rPr>
      </w:pPr>
    </w:p>
    <w:p w:rsidR="00BB0922" w:rsidRPr="00BB0922" w:rsidRDefault="00BB0922" w:rsidP="00BB0922">
      <w:pPr>
        <w:spacing w:after="0" w:line="240" w:lineRule="auto"/>
        <w:ind w:left="2832"/>
        <w:rPr>
          <w:rFonts w:ascii="Times New Roman" w:eastAsia="Times New Roman" w:hAnsi="Times New Roman" w:cs="Times New Roman"/>
          <w:i/>
          <w:sz w:val="16"/>
          <w:szCs w:val="16"/>
          <w:lang w:val="sr-Latn-CS"/>
        </w:rPr>
      </w:pPr>
    </w:p>
    <w:p w:rsidR="00BB0922" w:rsidRPr="00BB0922" w:rsidRDefault="00BB0922" w:rsidP="00BB0922">
      <w:pPr>
        <w:spacing w:after="0" w:line="240" w:lineRule="auto"/>
        <w:ind w:left="2832"/>
        <w:rPr>
          <w:rFonts w:ascii="Times New Roman" w:eastAsia="Times New Roman" w:hAnsi="Times New Roman" w:cs="Times New Roman"/>
          <w:i/>
          <w:sz w:val="16"/>
          <w:szCs w:val="16"/>
          <w:lang w:val="sr-Latn-CS"/>
        </w:rPr>
      </w:pPr>
      <w:r w:rsidRPr="00BB0922">
        <w:rPr>
          <w:rFonts w:ascii="Times New Roman" w:eastAsia="Times New Roman" w:hAnsi="Times New Roman" w:cs="Times New Roman"/>
          <w:i/>
          <w:sz w:val="16"/>
          <w:szCs w:val="16"/>
          <w:lang w:val="sr-Latn-CS"/>
        </w:rPr>
        <w:t>Табела бр. 3</w:t>
      </w:r>
      <w:r w:rsidRPr="00BB0922">
        <w:rPr>
          <w:rFonts w:ascii="Times New Roman" w:eastAsia="Times New Roman" w:hAnsi="Times New Roman" w:cs="Times New Roman"/>
          <w:i/>
          <w:sz w:val="16"/>
          <w:szCs w:val="16"/>
        </w:rPr>
        <w:t>9</w:t>
      </w:r>
      <w:r w:rsidRPr="00BB0922">
        <w:rPr>
          <w:rFonts w:ascii="Times New Roman" w:eastAsia="Times New Roman" w:hAnsi="Times New Roman" w:cs="Times New Roman"/>
          <w:i/>
          <w:sz w:val="16"/>
          <w:szCs w:val="16"/>
          <w:lang w:val="sr-Latn-CS"/>
        </w:rPr>
        <w:t xml:space="preserve">– План коришћења шума по врстама дрвећа </w:t>
      </w:r>
    </w:p>
    <w:tbl>
      <w:tblPr>
        <w:tblW w:w="6261" w:type="dxa"/>
        <w:jc w:val="center"/>
        <w:tblLook w:val="04A0"/>
      </w:tblPr>
      <w:tblGrid>
        <w:gridCol w:w="1242"/>
        <w:gridCol w:w="1671"/>
        <w:gridCol w:w="1260"/>
        <w:gridCol w:w="1260"/>
        <w:gridCol w:w="828"/>
      </w:tblGrid>
      <w:tr w:rsidR="00F513D4" w:rsidRPr="00F513D4" w:rsidTr="00F513D4">
        <w:trPr>
          <w:trHeight w:val="288"/>
          <w:tblHeader/>
          <w:jc w:val="center"/>
        </w:trPr>
        <w:tc>
          <w:tcPr>
            <w:tcW w:w="1242" w:type="dxa"/>
            <w:vMerge w:val="restart"/>
            <w:tcBorders>
              <w:top w:val="double" w:sz="6" w:space="0" w:color="000000"/>
              <w:left w:val="double" w:sz="6" w:space="0" w:color="000000"/>
              <w:bottom w:val="single" w:sz="4" w:space="0" w:color="000000"/>
              <w:right w:val="single" w:sz="4" w:space="0" w:color="000000"/>
            </w:tcBorders>
            <w:shd w:val="clear" w:color="auto" w:fill="auto"/>
            <w:vAlign w:val="center"/>
            <w:hideMark/>
          </w:tcPr>
          <w:p w:rsidR="00F513D4" w:rsidRPr="00F513D4" w:rsidRDefault="00F513D4" w:rsidP="00F513D4">
            <w:pPr>
              <w:spacing w:after="0" w:line="240" w:lineRule="auto"/>
              <w:jc w:val="center"/>
              <w:rPr>
                <w:rFonts w:ascii="Times New Roman" w:eastAsia="Times New Roman" w:hAnsi="Times New Roman" w:cs="Times New Roman"/>
                <w:color w:val="000000"/>
              </w:rPr>
            </w:pPr>
            <w:r w:rsidRPr="00F513D4">
              <w:rPr>
                <w:rFonts w:ascii="Times New Roman" w:eastAsia="Times New Roman" w:hAnsi="Times New Roman" w:cs="Times New Roman"/>
                <w:color w:val="000000"/>
              </w:rPr>
              <w:t>Врста дрвећа</w:t>
            </w:r>
          </w:p>
        </w:tc>
        <w:tc>
          <w:tcPr>
            <w:tcW w:w="5018" w:type="dxa"/>
            <w:gridSpan w:val="4"/>
            <w:tcBorders>
              <w:top w:val="double" w:sz="6" w:space="0" w:color="000000"/>
              <w:left w:val="nil"/>
              <w:bottom w:val="single" w:sz="4" w:space="0" w:color="000000"/>
              <w:right w:val="double" w:sz="6"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color w:val="000000"/>
              </w:rPr>
            </w:pPr>
            <w:r w:rsidRPr="00F513D4">
              <w:rPr>
                <w:rFonts w:ascii="Times New Roman" w:eastAsia="Times New Roman" w:hAnsi="Times New Roman" w:cs="Times New Roman"/>
                <w:color w:val="000000"/>
              </w:rPr>
              <w:t>Принос</w:t>
            </w:r>
          </w:p>
        </w:tc>
      </w:tr>
      <w:tr w:rsidR="00F513D4" w:rsidRPr="00F513D4" w:rsidTr="00F513D4">
        <w:trPr>
          <w:trHeight w:val="306"/>
          <w:tblHeader/>
          <w:jc w:val="center"/>
        </w:trPr>
        <w:tc>
          <w:tcPr>
            <w:tcW w:w="1242" w:type="dxa"/>
            <w:vMerge/>
            <w:tcBorders>
              <w:top w:val="double" w:sz="6" w:space="0" w:color="000000"/>
              <w:left w:val="double" w:sz="6" w:space="0" w:color="000000"/>
              <w:bottom w:val="single" w:sz="4" w:space="0" w:color="000000"/>
              <w:right w:val="single" w:sz="4" w:space="0" w:color="000000"/>
            </w:tcBorders>
            <w:vAlign w:val="center"/>
            <w:hideMark/>
          </w:tcPr>
          <w:p w:rsidR="00F513D4" w:rsidRPr="00F513D4" w:rsidRDefault="00F513D4" w:rsidP="00F513D4">
            <w:pPr>
              <w:spacing w:after="0" w:line="240" w:lineRule="auto"/>
              <w:rPr>
                <w:rFonts w:ascii="Times New Roman" w:eastAsia="Times New Roman" w:hAnsi="Times New Roman" w:cs="Times New Roman"/>
                <w:color w:val="000000"/>
              </w:rPr>
            </w:pPr>
          </w:p>
        </w:tc>
        <w:tc>
          <w:tcPr>
            <w:tcW w:w="1671" w:type="dxa"/>
            <w:tcBorders>
              <w:top w:val="nil"/>
              <w:left w:val="nil"/>
              <w:bottom w:val="single" w:sz="4"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color w:val="000000"/>
              </w:rPr>
            </w:pPr>
            <w:r w:rsidRPr="00F513D4">
              <w:rPr>
                <w:rFonts w:ascii="Times New Roman" w:eastAsia="Times New Roman" w:hAnsi="Times New Roman" w:cs="Times New Roman"/>
                <w:color w:val="000000"/>
              </w:rPr>
              <w:t>Претходни</w:t>
            </w:r>
          </w:p>
        </w:tc>
        <w:tc>
          <w:tcPr>
            <w:tcW w:w="1260" w:type="dxa"/>
            <w:tcBorders>
              <w:top w:val="nil"/>
              <w:left w:val="nil"/>
              <w:bottom w:val="single" w:sz="4"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color w:val="000000"/>
              </w:rPr>
            </w:pPr>
            <w:r w:rsidRPr="00F513D4">
              <w:rPr>
                <w:rFonts w:ascii="Times New Roman" w:eastAsia="Times New Roman" w:hAnsi="Times New Roman" w:cs="Times New Roman"/>
                <w:color w:val="000000"/>
              </w:rPr>
              <w:t>Главни</w:t>
            </w:r>
          </w:p>
        </w:tc>
        <w:tc>
          <w:tcPr>
            <w:tcW w:w="2087" w:type="dxa"/>
            <w:gridSpan w:val="2"/>
            <w:tcBorders>
              <w:top w:val="single" w:sz="4" w:space="0" w:color="000000"/>
              <w:left w:val="nil"/>
              <w:bottom w:val="single" w:sz="4" w:space="0" w:color="000000"/>
              <w:right w:val="double" w:sz="6"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color w:val="000000"/>
              </w:rPr>
            </w:pPr>
            <w:r w:rsidRPr="00F513D4">
              <w:rPr>
                <w:rFonts w:ascii="Times New Roman" w:eastAsia="Times New Roman" w:hAnsi="Times New Roman" w:cs="Times New Roman"/>
                <w:color w:val="000000"/>
              </w:rPr>
              <w:t>Укупан</w:t>
            </w:r>
          </w:p>
        </w:tc>
      </w:tr>
      <w:tr w:rsidR="00F513D4" w:rsidRPr="00F513D4" w:rsidTr="00F513D4">
        <w:trPr>
          <w:trHeight w:val="383"/>
          <w:tblHeader/>
          <w:jc w:val="center"/>
        </w:trPr>
        <w:tc>
          <w:tcPr>
            <w:tcW w:w="1242" w:type="dxa"/>
            <w:vMerge/>
            <w:tcBorders>
              <w:top w:val="double" w:sz="6" w:space="0" w:color="000000"/>
              <w:left w:val="double" w:sz="6" w:space="0" w:color="000000"/>
              <w:bottom w:val="single" w:sz="4" w:space="0" w:color="000000"/>
              <w:right w:val="single" w:sz="4" w:space="0" w:color="000000"/>
            </w:tcBorders>
            <w:vAlign w:val="center"/>
            <w:hideMark/>
          </w:tcPr>
          <w:p w:rsidR="00F513D4" w:rsidRPr="00F513D4" w:rsidRDefault="00F513D4" w:rsidP="00F513D4">
            <w:pPr>
              <w:spacing w:after="0" w:line="240" w:lineRule="auto"/>
              <w:rPr>
                <w:rFonts w:ascii="Times New Roman" w:eastAsia="Times New Roman" w:hAnsi="Times New Roman" w:cs="Times New Roman"/>
                <w:color w:val="000000"/>
              </w:rPr>
            </w:pPr>
          </w:p>
        </w:tc>
        <w:tc>
          <w:tcPr>
            <w:tcW w:w="1671" w:type="dxa"/>
            <w:tcBorders>
              <w:top w:val="nil"/>
              <w:left w:val="nil"/>
              <w:bottom w:val="single" w:sz="4"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color w:val="000000"/>
              </w:rPr>
            </w:pPr>
            <w:r w:rsidRPr="00F513D4">
              <w:rPr>
                <w:rFonts w:ascii="Times New Roman" w:eastAsia="Times New Roman" w:hAnsi="Times New Roman" w:cs="Times New Roman"/>
                <w:color w:val="000000"/>
              </w:rPr>
              <w:t>m</w:t>
            </w:r>
            <w:r w:rsidRPr="00F513D4">
              <w:rPr>
                <w:rFonts w:ascii="Times New Roman" w:eastAsia="Times New Roman" w:hAnsi="Times New Roman" w:cs="Times New Roman"/>
                <w:color w:val="000000"/>
                <w:vertAlign w:val="superscript"/>
              </w:rPr>
              <w:t>3</w:t>
            </w:r>
          </w:p>
        </w:tc>
        <w:tc>
          <w:tcPr>
            <w:tcW w:w="1260" w:type="dxa"/>
            <w:tcBorders>
              <w:top w:val="nil"/>
              <w:left w:val="nil"/>
              <w:bottom w:val="single" w:sz="4"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color w:val="000000"/>
              </w:rPr>
            </w:pPr>
            <w:r w:rsidRPr="00F513D4">
              <w:rPr>
                <w:rFonts w:ascii="Times New Roman" w:eastAsia="Times New Roman" w:hAnsi="Times New Roman" w:cs="Times New Roman"/>
                <w:color w:val="000000"/>
              </w:rPr>
              <w:t>m</w:t>
            </w:r>
            <w:r w:rsidRPr="00F513D4">
              <w:rPr>
                <w:rFonts w:ascii="Times New Roman" w:eastAsia="Times New Roman" w:hAnsi="Times New Roman" w:cs="Times New Roman"/>
                <w:color w:val="000000"/>
                <w:vertAlign w:val="superscript"/>
              </w:rPr>
              <w:t>3</w:t>
            </w:r>
          </w:p>
        </w:tc>
        <w:tc>
          <w:tcPr>
            <w:tcW w:w="1260" w:type="dxa"/>
            <w:tcBorders>
              <w:top w:val="nil"/>
              <w:left w:val="nil"/>
              <w:bottom w:val="single" w:sz="4"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color w:val="000000"/>
              </w:rPr>
            </w:pPr>
            <w:r w:rsidRPr="00F513D4">
              <w:rPr>
                <w:rFonts w:ascii="Times New Roman" w:eastAsia="Times New Roman" w:hAnsi="Times New Roman" w:cs="Times New Roman"/>
                <w:color w:val="000000"/>
              </w:rPr>
              <w:t>m</w:t>
            </w:r>
            <w:r w:rsidRPr="00F513D4">
              <w:rPr>
                <w:rFonts w:ascii="Times New Roman" w:eastAsia="Times New Roman" w:hAnsi="Times New Roman" w:cs="Times New Roman"/>
                <w:color w:val="000000"/>
                <w:vertAlign w:val="superscript"/>
              </w:rPr>
              <w:t>3</w:t>
            </w:r>
          </w:p>
        </w:tc>
        <w:tc>
          <w:tcPr>
            <w:tcW w:w="828" w:type="dxa"/>
            <w:tcBorders>
              <w:top w:val="nil"/>
              <w:left w:val="nil"/>
              <w:bottom w:val="single" w:sz="4" w:space="0" w:color="000000"/>
              <w:right w:val="double" w:sz="6"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color w:val="000000"/>
              </w:rPr>
            </w:pPr>
            <w:r w:rsidRPr="00F513D4">
              <w:rPr>
                <w:rFonts w:ascii="Times New Roman" w:eastAsia="Times New Roman" w:hAnsi="Times New Roman" w:cs="Times New Roman"/>
                <w:color w:val="000000"/>
              </w:rPr>
              <w:t>%</w:t>
            </w:r>
          </w:p>
        </w:tc>
      </w:tr>
      <w:tr w:rsidR="00F513D4" w:rsidRPr="00F513D4" w:rsidTr="00F513D4">
        <w:trPr>
          <w:trHeight w:val="306"/>
          <w:jc w:val="center"/>
        </w:trPr>
        <w:tc>
          <w:tcPr>
            <w:tcW w:w="1242" w:type="dxa"/>
            <w:tcBorders>
              <w:top w:val="nil"/>
              <w:left w:val="double" w:sz="6" w:space="0" w:color="000000"/>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lastRenderedPageBreak/>
              <w:t>Граб</w:t>
            </w:r>
          </w:p>
        </w:tc>
        <w:tc>
          <w:tcPr>
            <w:tcW w:w="1671"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751.4</w:t>
            </w:r>
          </w:p>
        </w:tc>
        <w:tc>
          <w:tcPr>
            <w:tcW w:w="1260" w:type="dxa"/>
            <w:tcBorders>
              <w:top w:val="nil"/>
              <w:left w:val="nil"/>
              <w:bottom w:val="single" w:sz="4"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714.4</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1,465.8</w:t>
            </w:r>
          </w:p>
        </w:tc>
        <w:tc>
          <w:tcPr>
            <w:tcW w:w="828"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6.3</w:t>
            </w:r>
          </w:p>
        </w:tc>
      </w:tr>
      <w:tr w:rsidR="00F513D4" w:rsidRPr="00F513D4" w:rsidTr="00F513D4">
        <w:trPr>
          <w:trHeight w:val="306"/>
          <w:jc w:val="center"/>
        </w:trPr>
        <w:tc>
          <w:tcPr>
            <w:tcW w:w="1242" w:type="dxa"/>
            <w:tcBorders>
              <w:top w:val="nil"/>
              <w:left w:val="double" w:sz="6" w:space="0" w:color="000000"/>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Цер</w:t>
            </w:r>
          </w:p>
        </w:tc>
        <w:tc>
          <w:tcPr>
            <w:tcW w:w="1671"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1,736.6</w:t>
            </w:r>
          </w:p>
        </w:tc>
        <w:tc>
          <w:tcPr>
            <w:tcW w:w="1260" w:type="dxa"/>
            <w:tcBorders>
              <w:top w:val="nil"/>
              <w:left w:val="nil"/>
              <w:bottom w:val="single" w:sz="4"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407.6</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2,144.2</w:t>
            </w:r>
          </w:p>
        </w:tc>
        <w:tc>
          <w:tcPr>
            <w:tcW w:w="828"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9.2</w:t>
            </w:r>
          </w:p>
        </w:tc>
      </w:tr>
      <w:tr w:rsidR="00F513D4" w:rsidRPr="00F513D4" w:rsidTr="00F513D4">
        <w:trPr>
          <w:trHeight w:val="306"/>
          <w:jc w:val="center"/>
        </w:trPr>
        <w:tc>
          <w:tcPr>
            <w:tcW w:w="1242" w:type="dxa"/>
            <w:tcBorders>
              <w:top w:val="nil"/>
              <w:left w:val="double" w:sz="6" w:space="0" w:color="000000"/>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Сладун</w:t>
            </w:r>
          </w:p>
        </w:tc>
        <w:tc>
          <w:tcPr>
            <w:tcW w:w="1671"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149.9</w:t>
            </w:r>
          </w:p>
        </w:tc>
        <w:tc>
          <w:tcPr>
            <w:tcW w:w="1260" w:type="dxa"/>
            <w:tcBorders>
              <w:top w:val="nil"/>
              <w:left w:val="nil"/>
              <w:bottom w:val="single" w:sz="4"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38.3</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188.2</w:t>
            </w:r>
          </w:p>
        </w:tc>
        <w:tc>
          <w:tcPr>
            <w:tcW w:w="828"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0.8</w:t>
            </w:r>
          </w:p>
        </w:tc>
      </w:tr>
      <w:tr w:rsidR="00F513D4" w:rsidRPr="00F513D4" w:rsidTr="00F513D4">
        <w:trPr>
          <w:trHeight w:val="306"/>
          <w:jc w:val="center"/>
        </w:trPr>
        <w:tc>
          <w:tcPr>
            <w:tcW w:w="1242" w:type="dxa"/>
            <w:tcBorders>
              <w:top w:val="nil"/>
              <w:left w:val="double" w:sz="6" w:space="0" w:color="000000"/>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Трешња</w:t>
            </w:r>
          </w:p>
        </w:tc>
        <w:tc>
          <w:tcPr>
            <w:tcW w:w="1671"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4.7</w:t>
            </w:r>
          </w:p>
        </w:tc>
        <w:tc>
          <w:tcPr>
            <w:tcW w:w="1260" w:type="dxa"/>
            <w:tcBorders>
              <w:top w:val="nil"/>
              <w:left w:val="nil"/>
              <w:bottom w:val="single" w:sz="4" w:space="0" w:color="000000"/>
              <w:right w:val="single" w:sz="4" w:space="0" w:color="000000"/>
            </w:tcBorders>
            <w:shd w:val="clear" w:color="auto" w:fill="auto"/>
            <w:noWrap/>
            <w:vAlign w:val="center"/>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 </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4.7</w:t>
            </w:r>
          </w:p>
        </w:tc>
        <w:tc>
          <w:tcPr>
            <w:tcW w:w="828"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0.0</w:t>
            </w:r>
          </w:p>
        </w:tc>
      </w:tr>
      <w:tr w:rsidR="00F513D4" w:rsidRPr="00F513D4" w:rsidTr="00F513D4">
        <w:trPr>
          <w:trHeight w:val="306"/>
          <w:jc w:val="center"/>
        </w:trPr>
        <w:tc>
          <w:tcPr>
            <w:tcW w:w="1242" w:type="dxa"/>
            <w:tcBorders>
              <w:top w:val="nil"/>
              <w:left w:val="double" w:sz="6" w:space="0" w:color="000000"/>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ОТЛ</w:t>
            </w:r>
          </w:p>
        </w:tc>
        <w:tc>
          <w:tcPr>
            <w:tcW w:w="1671"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0.2</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 </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0.2</w:t>
            </w:r>
          </w:p>
        </w:tc>
        <w:tc>
          <w:tcPr>
            <w:tcW w:w="828"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0.0</w:t>
            </w:r>
          </w:p>
        </w:tc>
      </w:tr>
      <w:tr w:rsidR="00F513D4" w:rsidRPr="00F513D4" w:rsidTr="00F513D4">
        <w:trPr>
          <w:trHeight w:val="306"/>
          <w:jc w:val="center"/>
        </w:trPr>
        <w:tc>
          <w:tcPr>
            <w:tcW w:w="1242" w:type="dxa"/>
            <w:tcBorders>
              <w:top w:val="nil"/>
              <w:left w:val="double" w:sz="6" w:space="0" w:color="000000"/>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Цјасен</w:t>
            </w:r>
          </w:p>
        </w:tc>
        <w:tc>
          <w:tcPr>
            <w:tcW w:w="1671"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36.4</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13.4</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49.8</w:t>
            </w:r>
          </w:p>
        </w:tc>
        <w:tc>
          <w:tcPr>
            <w:tcW w:w="828"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0.2</w:t>
            </w:r>
          </w:p>
        </w:tc>
      </w:tr>
      <w:tr w:rsidR="00F513D4" w:rsidRPr="00F513D4" w:rsidTr="00F513D4">
        <w:trPr>
          <w:trHeight w:val="306"/>
          <w:jc w:val="center"/>
        </w:trPr>
        <w:tc>
          <w:tcPr>
            <w:tcW w:w="1242" w:type="dxa"/>
            <w:tcBorders>
              <w:top w:val="nil"/>
              <w:left w:val="double" w:sz="6" w:space="0" w:color="000000"/>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Цграб</w:t>
            </w:r>
          </w:p>
        </w:tc>
        <w:tc>
          <w:tcPr>
            <w:tcW w:w="1671"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9.8</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4.0</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13.8</w:t>
            </w:r>
          </w:p>
        </w:tc>
        <w:tc>
          <w:tcPr>
            <w:tcW w:w="828"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0.1</w:t>
            </w:r>
          </w:p>
        </w:tc>
      </w:tr>
      <w:tr w:rsidR="00F513D4" w:rsidRPr="00F513D4" w:rsidTr="00F513D4">
        <w:trPr>
          <w:trHeight w:val="306"/>
          <w:jc w:val="center"/>
        </w:trPr>
        <w:tc>
          <w:tcPr>
            <w:tcW w:w="1242" w:type="dxa"/>
            <w:tcBorders>
              <w:top w:val="nil"/>
              <w:left w:val="double" w:sz="6" w:space="0" w:color="000000"/>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Буква</w:t>
            </w:r>
          </w:p>
        </w:tc>
        <w:tc>
          <w:tcPr>
            <w:tcW w:w="1671"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2,065.0</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17,207.7</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19,272.7</w:t>
            </w:r>
          </w:p>
        </w:tc>
        <w:tc>
          <w:tcPr>
            <w:tcW w:w="828"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82.5</w:t>
            </w:r>
          </w:p>
        </w:tc>
      </w:tr>
      <w:tr w:rsidR="00F513D4" w:rsidRPr="00F513D4" w:rsidTr="00F513D4">
        <w:trPr>
          <w:trHeight w:val="306"/>
          <w:jc w:val="center"/>
        </w:trPr>
        <w:tc>
          <w:tcPr>
            <w:tcW w:w="1242" w:type="dxa"/>
            <w:tcBorders>
              <w:top w:val="nil"/>
              <w:left w:val="double" w:sz="6" w:space="0" w:color="000000"/>
              <w:bottom w:val="single" w:sz="4" w:space="0" w:color="000000"/>
              <w:right w:val="single" w:sz="4" w:space="0" w:color="000000"/>
            </w:tcBorders>
            <w:shd w:val="clear" w:color="auto" w:fill="auto"/>
            <w:noWrap/>
            <w:vAlign w:val="center"/>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Млеч</w:t>
            </w:r>
          </w:p>
        </w:tc>
        <w:tc>
          <w:tcPr>
            <w:tcW w:w="1671"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6.3</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17.7</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24.0</w:t>
            </w:r>
          </w:p>
        </w:tc>
        <w:tc>
          <w:tcPr>
            <w:tcW w:w="828"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0.1</w:t>
            </w:r>
          </w:p>
        </w:tc>
      </w:tr>
      <w:tr w:rsidR="00F513D4" w:rsidRPr="00F513D4" w:rsidTr="00F513D4">
        <w:trPr>
          <w:trHeight w:val="306"/>
          <w:jc w:val="center"/>
        </w:trPr>
        <w:tc>
          <w:tcPr>
            <w:tcW w:w="1242" w:type="dxa"/>
            <w:tcBorders>
              <w:top w:val="nil"/>
              <w:left w:val="double" w:sz="6" w:space="0" w:color="000000"/>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Багрем</w:t>
            </w:r>
          </w:p>
        </w:tc>
        <w:tc>
          <w:tcPr>
            <w:tcW w:w="1671"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13.2</w:t>
            </w:r>
          </w:p>
        </w:tc>
        <w:tc>
          <w:tcPr>
            <w:tcW w:w="1260" w:type="dxa"/>
            <w:tcBorders>
              <w:top w:val="nil"/>
              <w:left w:val="nil"/>
              <w:bottom w:val="single" w:sz="4" w:space="0" w:color="000000"/>
              <w:right w:val="single" w:sz="4" w:space="0" w:color="000000"/>
            </w:tcBorders>
            <w:shd w:val="clear" w:color="auto" w:fill="auto"/>
            <w:noWrap/>
            <w:vAlign w:val="center"/>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 </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13.2</w:t>
            </w:r>
          </w:p>
        </w:tc>
        <w:tc>
          <w:tcPr>
            <w:tcW w:w="828"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0.1</w:t>
            </w:r>
          </w:p>
        </w:tc>
      </w:tr>
      <w:tr w:rsidR="00F513D4" w:rsidRPr="00F513D4" w:rsidTr="00F513D4">
        <w:trPr>
          <w:trHeight w:val="306"/>
          <w:jc w:val="center"/>
        </w:trPr>
        <w:tc>
          <w:tcPr>
            <w:tcW w:w="1242" w:type="dxa"/>
            <w:tcBorders>
              <w:top w:val="nil"/>
              <w:left w:val="double" w:sz="6" w:space="0" w:color="000000"/>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Јасика</w:t>
            </w:r>
          </w:p>
        </w:tc>
        <w:tc>
          <w:tcPr>
            <w:tcW w:w="1671"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 </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8.9</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8.9</w:t>
            </w:r>
          </w:p>
        </w:tc>
        <w:tc>
          <w:tcPr>
            <w:tcW w:w="828"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0.0</w:t>
            </w:r>
          </w:p>
        </w:tc>
      </w:tr>
      <w:tr w:rsidR="00F513D4" w:rsidRPr="00F513D4" w:rsidTr="00F513D4">
        <w:trPr>
          <w:trHeight w:val="306"/>
          <w:jc w:val="center"/>
        </w:trPr>
        <w:tc>
          <w:tcPr>
            <w:tcW w:w="1242" w:type="dxa"/>
            <w:tcBorders>
              <w:top w:val="nil"/>
              <w:left w:val="double" w:sz="6" w:space="0" w:color="000000"/>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Јавор</w:t>
            </w:r>
          </w:p>
        </w:tc>
        <w:tc>
          <w:tcPr>
            <w:tcW w:w="1671"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 </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16.5</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16.5</w:t>
            </w:r>
          </w:p>
        </w:tc>
        <w:tc>
          <w:tcPr>
            <w:tcW w:w="828"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0.1</w:t>
            </w:r>
          </w:p>
        </w:tc>
      </w:tr>
      <w:tr w:rsidR="00F513D4" w:rsidRPr="00F513D4" w:rsidTr="00F513D4">
        <w:trPr>
          <w:trHeight w:val="306"/>
          <w:jc w:val="center"/>
        </w:trPr>
        <w:tc>
          <w:tcPr>
            <w:tcW w:w="1242" w:type="dxa"/>
            <w:tcBorders>
              <w:top w:val="nil"/>
              <w:left w:val="double" w:sz="6" w:space="0" w:color="000000"/>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Лишћари</w:t>
            </w:r>
          </w:p>
        </w:tc>
        <w:tc>
          <w:tcPr>
            <w:tcW w:w="1671"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4,773.5</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18,428.4</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23,201.9</w:t>
            </w:r>
          </w:p>
        </w:tc>
        <w:tc>
          <w:tcPr>
            <w:tcW w:w="828"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99.3</w:t>
            </w:r>
          </w:p>
        </w:tc>
      </w:tr>
      <w:tr w:rsidR="00F513D4" w:rsidRPr="00F513D4" w:rsidTr="00F513D4">
        <w:trPr>
          <w:trHeight w:val="306"/>
          <w:jc w:val="center"/>
        </w:trPr>
        <w:tc>
          <w:tcPr>
            <w:tcW w:w="1242" w:type="dxa"/>
            <w:tcBorders>
              <w:top w:val="nil"/>
              <w:left w:val="double" w:sz="6" w:space="0" w:color="000000"/>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Јела</w:t>
            </w:r>
          </w:p>
        </w:tc>
        <w:tc>
          <w:tcPr>
            <w:tcW w:w="1671"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12.0</w:t>
            </w:r>
          </w:p>
        </w:tc>
        <w:tc>
          <w:tcPr>
            <w:tcW w:w="1260" w:type="dxa"/>
            <w:tcBorders>
              <w:top w:val="nil"/>
              <w:left w:val="nil"/>
              <w:bottom w:val="single" w:sz="4" w:space="0" w:color="000000"/>
              <w:right w:val="single" w:sz="4" w:space="0" w:color="000000"/>
            </w:tcBorders>
            <w:shd w:val="clear" w:color="auto" w:fill="auto"/>
            <w:noWrap/>
            <w:vAlign w:val="center"/>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 </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12.0</w:t>
            </w:r>
          </w:p>
        </w:tc>
        <w:tc>
          <w:tcPr>
            <w:tcW w:w="828"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0.1</w:t>
            </w:r>
          </w:p>
        </w:tc>
      </w:tr>
      <w:tr w:rsidR="00F513D4" w:rsidRPr="00F513D4" w:rsidTr="00F513D4">
        <w:trPr>
          <w:trHeight w:val="306"/>
          <w:jc w:val="center"/>
        </w:trPr>
        <w:tc>
          <w:tcPr>
            <w:tcW w:w="1242" w:type="dxa"/>
            <w:tcBorders>
              <w:top w:val="nil"/>
              <w:left w:val="double" w:sz="6" w:space="0" w:color="000000"/>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Смрча</w:t>
            </w:r>
          </w:p>
        </w:tc>
        <w:tc>
          <w:tcPr>
            <w:tcW w:w="1671"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7.4</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 </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7.4</w:t>
            </w:r>
          </w:p>
        </w:tc>
        <w:tc>
          <w:tcPr>
            <w:tcW w:w="828"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0.0</w:t>
            </w:r>
          </w:p>
        </w:tc>
      </w:tr>
      <w:tr w:rsidR="00F513D4" w:rsidRPr="00F513D4" w:rsidTr="00F513D4">
        <w:trPr>
          <w:trHeight w:val="306"/>
          <w:jc w:val="center"/>
        </w:trPr>
        <w:tc>
          <w:tcPr>
            <w:tcW w:w="1242" w:type="dxa"/>
            <w:tcBorders>
              <w:top w:val="nil"/>
              <w:left w:val="double" w:sz="6" w:space="0" w:color="000000"/>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Оморика</w:t>
            </w:r>
          </w:p>
        </w:tc>
        <w:tc>
          <w:tcPr>
            <w:tcW w:w="1671"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122.2</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 </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122.2</w:t>
            </w:r>
          </w:p>
        </w:tc>
        <w:tc>
          <w:tcPr>
            <w:tcW w:w="828"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0.5</w:t>
            </w:r>
          </w:p>
        </w:tc>
      </w:tr>
      <w:tr w:rsidR="00F513D4" w:rsidRPr="00F513D4" w:rsidTr="00F513D4">
        <w:trPr>
          <w:trHeight w:val="306"/>
          <w:jc w:val="center"/>
        </w:trPr>
        <w:tc>
          <w:tcPr>
            <w:tcW w:w="1242" w:type="dxa"/>
            <w:tcBorders>
              <w:top w:val="nil"/>
              <w:left w:val="double" w:sz="6" w:space="0" w:color="000000"/>
              <w:bottom w:val="nil"/>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Цбор</w:t>
            </w:r>
          </w:p>
        </w:tc>
        <w:tc>
          <w:tcPr>
            <w:tcW w:w="1671"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13.3</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 </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13.3</w:t>
            </w:r>
          </w:p>
        </w:tc>
        <w:tc>
          <w:tcPr>
            <w:tcW w:w="828"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0.1</w:t>
            </w:r>
          </w:p>
        </w:tc>
      </w:tr>
      <w:tr w:rsidR="00F513D4" w:rsidRPr="00F513D4" w:rsidTr="00F513D4">
        <w:trPr>
          <w:trHeight w:val="323"/>
          <w:jc w:val="center"/>
        </w:trPr>
        <w:tc>
          <w:tcPr>
            <w:tcW w:w="1242" w:type="dxa"/>
            <w:tcBorders>
              <w:top w:val="single" w:sz="4" w:space="0" w:color="000000"/>
              <w:left w:val="double" w:sz="6" w:space="0" w:color="000000"/>
              <w:bottom w:val="nil"/>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Четинари</w:t>
            </w:r>
          </w:p>
        </w:tc>
        <w:tc>
          <w:tcPr>
            <w:tcW w:w="1671" w:type="dxa"/>
            <w:tcBorders>
              <w:top w:val="nil"/>
              <w:left w:val="nil"/>
              <w:bottom w:val="nil"/>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154.8</w:t>
            </w:r>
          </w:p>
        </w:tc>
        <w:tc>
          <w:tcPr>
            <w:tcW w:w="1260" w:type="dxa"/>
            <w:tcBorders>
              <w:top w:val="nil"/>
              <w:left w:val="nil"/>
              <w:bottom w:val="nil"/>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0.0</w:t>
            </w:r>
          </w:p>
        </w:tc>
        <w:tc>
          <w:tcPr>
            <w:tcW w:w="126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154.8</w:t>
            </w:r>
          </w:p>
        </w:tc>
        <w:tc>
          <w:tcPr>
            <w:tcW w:w="828" w:type="dxa"/>
            <w:tcBorders>
              <w:top w:val="nil"/>
              <w:left w:val="nil"/>
              <w:bottom w:val="nil"/>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0.7</w:t>
            </w:r>
          </w:p>
        </w:tc>
      </w:tr>
      <w:tr w:rsidR="00F513D4" w:rsidRPr="00F513D4" w:rsidTr="00F513D4">
        <w:trPr>
          <w:trHeight w:val="338"/>
          <w:jc w:val="center"/>
        </w:trPr>
        <w:tc>
          <w:tcPr>
            <w:tcW w:w="1242"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Укупно ГЈ</w:t>
            </w:r>
          </w:p>
        </w:tc>
        <w:tc>
          <w:tcPr>
            <w:tcW w:w="1671" w:type="dxa"/>
            <w:tcBorders>
              <w:top w:val="double" w:sz="6" w:space="0" w:color="000000"/>
              <w:left w:val="nil"/>
              <w:bottom w:val="double" w:sz="6"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4,928.3</w:t>
            </w:r>
          </w:p>
        </w:tc>
        <w:tc>
          <w:tcPr>
            <w:tcW w:w="1260" w:type="dxa"/>
            <w:tcBorders>
              <w:top w:val="double" w:sz="6" w:space="0" w:color="000000"/>
              <w:left w:val="nil"/>
              <w:bottom w:val="double" w:sz="6"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18,428.4</w:t>
            </w:r>
          </w:p>
        </w:tc>
        <w:tc>
          <w:tcPr>
            <w:tcW w:w="1260" w:type="dxa"/>
            <w:tcBorders>
              <w:top w:val="double" w:sz="6" w:space="0" w:color="000000"/>
              <w:left w:val="nil"/>
              <w:bottom w:val="double" w:sz="6"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23,356.7</w:t>
            </w:r>
          </w:p>
        </w:tc>
        <w:tc>
          <w:tcPr>
            <w:tcW w:w="828" w:type="dxa"/>
            <w:tcBorders>
              <w:top w:val="double" w:sz="6" w:space="0" w:color="000000"/>
              <w:left w:val="nil"/>
              <w:bottom w:val="double" w:sz="6"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100.0</w:t>
            </w:r>
          </w:p>
        </w:tc>
      </w:tr>
    </w:tbl>
    <w:p w:rsidR="00BB0922" w:rsidRPr="00BB0922" w:rsidRDefault="00BB0922" w:rsidP="00BB0922">
      <w:pPr>
        <w:spacing w:after="0" w:line="240" w:lineRule="auto"/>
        <w:ind w:left="2832"/>
        <w:rPr>
          <w:rFonts w:ascii="Times New Roman" w:eastAsia="Times New Roman" w:hAnsi="Times New Roman" w:cs="Times New Roman"/>
          <w:i/>
          <w:sz w:val="16"/>
          <w:szCs w:val="16"/>
          <w:lang w:val="sr-Latn-CS"/>
        </w:rPr>
      </w:pPr>
    </w:p>
    <w:p w:rsidR="00BB0922" w:rsidRPr="00BB0922" w:rsidRDefault="00BB0922" w:rsidP="00BB0922">
      <w:pPr>
        <w:spacing w:after="0" w:line="240" w:lineRule="auto"/>
        <w:rPr>
          <w:rFonts w:ascii="Times New Roman" w:eastAsia="Times New Roman" w:hAnsi="Times New Roman" w:cs="Times New Roman"/>
          <w:i/>
          <w:sz w:val="16"/>
          <w:szCs w:val="16"/>
          <w:lang w:val="sr-Latn-CS"/>
        </w:rPr>
      </w:pPr>
    </w:p>
    <w:p w:rsidR="00BB0922" w:rsidRPr="00F513D4"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Као што се види из табеле, лишћари у укупном приносу учествују са </w:t>
      </w:r>
      <w:r w:rsidR="00F513D4">
        <w:rPr>
          <w:rFonts w:ascii="Times New Roman" w:eastAsia="Calibri" w:hAnsi="Times New Roman" w:cs="Times New Roman"/>
          <w:sz w:val="24"/>
        </w:rPr>
        <w:t>99,3</w:t>
      </w:r>
      <w:r w:rsidRPr="00BB0922">
        <w:rPr>
          <w:rFonts w:ascii="Times New Roman" w:eastAsia="Calibri" w:hAnsi="Times New Roman" w:cs="Times New Roman"/>
          <w:sz w:val="24"/>
          <w:lang w:val="sr-Latn-CS"/>
        </w:rPr>
        <w:t xml:space="preserve">%, односно </w:t>
      </w:r>
      <w:r w:rsidR="00F513D4">
        <w:rPr>
          <w:rFonts w:ascii="Times New Roman" w:eastAsia="Calibri" w:hAnsi="Times New Roman" w:cs="Times New Roman"/>
          <w:sz w:val="24"/>
        </w:rPr>
        <w:t>23.201,9</w:t>
      </w:r>
      <w:r w:rsidRPr="00BB0922">
        <w:rPr>
          <w:rFonts w:ascii="Times New Roman" w:eastAsia="Calibri" w:hAnsi="Times New Roman" w:cs="Times New Roman"/>
          <w:sz w:val="24"/>
          <w:lang w:val="sr-Latn-CS"/>
        </w:rPr>
        <w:t xml:space="preserve">m³, док четинари учествују са </w:t>
      </w:r>
      <w:r w:rsidR="00F513D4">
        <w:rPr>
          <w:rFonts w:ascii="Times New Roman" w:eastAsia="Calibri" w:hAnsi="Times New Roman" w:cs="Times New Roman"/>
          <w:sz w:val="24"/>
        </w:rPr>
        <w:t>0,7</w:t>
      </w:r>
      <w:r w:rsidR="00F513D4">
        <w:rPr>
          <w:rFonts w:ascii="Times New Roman" w:eastAsia="Calibri" w:hAnsi="Times New Roman" w:cs="Times New Roman"/>
          <w:sz w:val="24"/>
          <w:lang w:val="sr-Latn-CS"/>
        </w:rPr>
        <w:t xml:space="preserve">%, односно </w:t>
      </w:r>
      <w:r w:rsidR="00F513D4">
        <w:rPr>
          <w:rFonts w:ascii="Times New Roman" w:eastAsia="Calibri" w:hAnsi="Times New Roman" w:cs="Times New Roman"/>
          <w:sz w:val="24"/>
        </w:rPr>
        <w:t>154,8</w:t>
      </w:r>
      <w:r w:rsidRPr="00BB0922">
        <w:rPr>
          <w:rFonts w:ascii="Times New Roman" w:eastAsia="Calibri" w:hAnsi="Times New Roman" w:cs="Times New Roman"/>
          <w:sz w:val="24"/>
          <w:lang w:val="sr-Latn-CS"/>
        </w:rPr>
        <w:t xml:space="preserve">m³. Када се посматра принос по врстама дрвећа, примећује се да највеће учешће у укупном приносу има </w:t>
      </w:r>
      <w:r w:rsidRPr="00BB0922">
        <w:rPr>
          <w:rFonts w:ascii="Times New Roman" w:eastAsia="Calibri" w:hAnsi="Times New Roman" w:cs="Times New Roman"/>
          <w:sz w:val="24"/>
        </w:rPr>
        <w:t>буква</w:t>
      </w:r>
      <w:r w:rsidRPr="00BB0922">
        <w:rPr>
          <w:rFonts w:ascii="Times New Roman" w:eastAsia="Calibri" w:hAnsi="Times New Roman" w:cs="Times New Roman"/>
          <w:sz w:val="24"/>
          <w:lang w:val="sr-Latn-CS"/>
        </w:rPr>
        <w:t xml:space="preserve"> са </w:t>
      </w:r>
      <w:r w:rsidR="00F513D4">
        <w:rPr>
          <w:rFonts w:ascii="Times New Roman" w:eastAsia="Calibri" w:hAnsi="Times New Roman" w:cs="Times New Roman"/>
          <w:sz w:val="24"/>
        </w:rPr>
        <w:t>19</w:t>
      </w:r>
      <w:r w:rsidRPr="00BB0922">
        <w:rPr>
          <w:rFonts w:ascii="Times New Roman" w:eastAsia="Calibri" w:hAnsi="Times New Roman" w:cs="Times New Roman"/>
          <w:sz w:val="24"/>
          <w:lang w:val="sr-Latn-CS"/>
        </w:rPr>
        <w:t>.</w:t>
      </w:r>
      <w:r w:rsidR="00F513D4">
        <w:rPr>
          <w:rFonts w:ascii="Times New Roman" w:eastAsia="Calibri" w:hAnsi="Times New Roman" w:cs="Times New Roman"/>
          <w:sz w:val="24"/>
        </w:rPr>
        <w:t>272,7</w:t>
      </w:r>
      <w:r w:rsidRPr="00BB0922">
        <w:rPr>
          <w:rFonts w:ascii="Times New Roman" w:eastAsia="Calibri" w:hAnsi="Times New Roman" w:cs="Times New Roman"/>
          <w:sz w:val="24"/>
          <w:lang w:val="sr-Latn-CS"/>
        </w:rPr>
        <w:t>m³ (</w:t>
      </w:r>
      <w:r w:rsidR="00F513D4">
        <w:rPr>
          <w:rFonts w:ascii="Times New Roman" w:eastAsia="Calibri" w:hAnsi="Times New Roman" w:cs="Times New Roman"/>
          <w:sz w:val="24"/>
        </w:rPr>
        <w:t>82,5</w:t>
      </w:r>
      <w:r w:rsidR="00F513D4">
        <w:rPr>
          <w:rFonts w:ascii="Times New Roman" w:eastAsia="Calibri" w:hAnsi="Times New Roman" w:cs="Times New Roman"/>
          <w:sz w:val="24"/>
          <w:lang w:val="sr-Latn-CS"/>
        </w:rPr>
        <w:t>%)</w:t>
      </w:r>
      <w:r w:rsidR="00F513D4">
        <w:rPr>
          <w:rFonts w:ascii="Times New Roman" w:eastAsia="Calibri" w:hAnsi="Times New Roman" w:cs="Times New Roman"/>
          <w:sz w:val="24"/>
        </w:rPr>
        <w:t xml:space="preserve"> и </w:t>
      </w:r>
      <w:r w:rsidR="00F513D4" w:rsidRPr="00BB0922">
        <w:rPr>
          <w:rFonts w:ascii="Times New Roman" w:eastAsia="Calibri" w:hAnsi="Times New Roman" w:cs="Times New Roman"/>
          <w:sz w:val="24"/>
        </w:rPr>
        <w:t>цер</w:t>
      </w:r>
      <w:r w:rsidR="00F513D4" w:rsidRPr="00BB0922">
        <w:rPr>
          <w:rFonts w:ascii="Times New Roman" w:eastAsia="Calibri" w:hAnsi="Times New Roman" w:cs="Times New Roman"/>
          <w:sz w:val="24"/>
          <w:lang w:val="sr-Latn-CS"/>
        </w:rPr>
        <w:t xml:space="preserve"> са </w:t>
      </w:r>
      <w:r w:rsidR="00F513D4">
        <w:rPr>
          <w:rFonts w:ascii="Times New Roman" w:eastAsia="Calibri" w:hAnsi="Times New Roman" w:cs="Times New Roman"/>
          <w:sz w:val="24"/>
        </w:rPr>
        <w:t>2.144,2</w:t>
      </w:r>
      <w:r w:rsidR="00F513D4" w:rsidRPr="00BB0922">
        <w:rPr>
          <w:rFonts w:ascii="Times New Roman" w:eastAsia="Calibri" w:hAnsi="Times New Roman" w:cs="Times New Roman"/>
          <w:sz w:val="24"/>
          <w:lang w:val="sr-Latn-CS"/>
        </w:rPr>
        <w:t>m³ (</w:t>
      </w:r>
      <w:r w:rsidR="00F513D4">
        <w:rPr>
          <w:rFonts w:ascii="Times New Roman" w:eastAsia="Calibri" w:hAnsi="Times New Roman" w:cs="Times New Roman"/>
          <w:sz w:val="24"/>
        </w:rPr>
        <w:t>9,2</w:t>
      </w:r>
      <w:r w:rsidR="00F513D4" w:rsidRPr="00BB0922">
        <w:rPr>
          <w:rFonts w:ascii="Times New Roman" w:eastAsia="Calibri" w:hAnsi="Times New Roman" w:cs="Times New Roman"/>
          <w:sz w:val="24"/>
          <w:lang w:val="sr-Latn-CS"/>
        </w:rPr>
        <w:t>%)</w:t>
      </w:r>
      <w:r w:rsidR="00F513D4">
        <w:rPr>
          <w:rFonts w:ascii="Times New Roman" w:eastAsia="Calibri" w:hAnsi="Times New Roman" w:cs="Times New Roman"/>
          <w:sz w:val="24"/>
        </w:rPr>
        <w:t>.</w:t>
      </w:r>
    </w:p>
    <w:p w:rsidR="00745829" w:rsidRDefault="00745829" w:rsidP="00BB0922">
      <w:pPr>
        <w:spacing w:after="0" w:line="240" w:lineRule="auto"/>
        <w:ind w:firstLine="851"/>
        <w:jc w:val="both"/>
        <w:rPr>
          <w:rFonts w:ascii="Times New Roman" w:eastAsia="Calibri" w:hAnsi="Times New Roman" w:cs="Times New Roman"/>
          <w:sz w:val="24"/>
          <w:lang w:val="sr-Latn-CS"/>
        </w:rPr>
      </w:pPr>
    </w:p>
    <w:p w:rsidR="00745829" w:rsidRDefault="00745829" w:rsidP="00BB0922">
      <w:pPr>
        <w:spacing w:after="0" w:line="240" w:lineRule="auto"/>
        <w:ind w:firstLine="851"/>
        <w:jc w:val="both"/>
        <w:rPr>
          <w:rFonts w:ascii="Times New Roman" w:eastAsia="Calibri" w:hAnsi="Times New Roman" w:cs="Times New Roman"/>
          <w:sz w:val="24"/>
          <w:lang w:val="sr-Latn-CS"/>
        </w:rPr>
      </w:pPr>
    </w:p>
    <w:p w:rsidR="00745829" w:rsidRDefault="00745829" w:rsidP="00BB0922">
      <w:pPr>
        <w:spacing w:after="0" w:line="240" w:lineRule="auto"/>
        <w:ind w:firstLine="851"/>
        <w:jc w:val="both"/>
        <w:rPr>
          <w:rFonts w:ascii="Times New Roman" w:eastAsia="Calibri" w:hAnsi="Times New Roman" w:cs="Times New Roman"/>
          <w:sz w:val="24"/>
          <w:lang w:val="sr-Latn-CS"/>
        </w:rPr>
      </w:pPr>
    </w:p>
    <w:p w:rsidR="00745829" w:rsidRPr="00F513D4" w:rsidRDefault="00745829" w:rsidP="00BB0922">
      <w:pPr>
        <w:spacing w:after="0" w:line="240" w:lineRule="auto"/>
        <w:ind w:firstLine="851"/>
        <w:jc w:val="both"/>
        <w:rPr>
          <w:rFonts w:ascii="Times New Roman" w:eastAsia="Calibri" w:hAnsi="Times New Roman" w:cs="Times New Roman"/>
          <w:sz w:val="24"/>
        </w:rPr>
      </w:pPr>
    </w:p>
    <w:p w:rsidR="00BB0922" w:rsidRPr="00BB0922" w:rsidRDefault="00F75B67" w:rsidP="00F75B67">
      <w:pPr>
        <w:pStyle w:val="Heading4"/>
      </w:pPr>
      <w:bookmarkStart w:id="209" w:name="_Toc482181599"/>
      <w:bookmarkStart w:id="210" w:name="_Toc482603422"/>
      <w:bookmarkStart w:id="211" w:name="_Toc137188378"/>
      <w:r>
        <w:t xml:space="preserve">7.3.2.1. </w:t>
      </w:r>
      <w:r w:rsidR="00BB0922" w:rsidRPr="00BB0922">
        <w:t>План проредних сеча</w:t>
      </w:r>
      <w:bookmarkEnd w:id="209"/>
      <w:bookmarkEnd w:id="210"/>
      <w:bookmarkEnd w:id="211"/>
    </w:p>
    <w:p w:rsidR="00BB0922" w:rsidRPr="00BB0922" w:rsidRDefault="00BB0922" w:rsidP="00BB0922">
      <w:pPr>
        <w:spacing w:after="0" w:line="240" w:lineRule="auto"/>
        <w:jc w:val="both"/>
        <w:rPr>
          <w:rFonts w:ascii="Times New Roman" w:eastAsia="Calibri" w:hAnsi="Times New Roman" w:cs="Times New Roman"/>
          <w:color w:val="92D050"/>
          <w:sz w:val="24"/>
          <w:lang w:val="sr-Latn-CS" w:eastAsia="sr-Latn-CS" w:bidi="en-US"/>
        </w:rPr>
      </w:pPr>
    </w:p>
    <w:p w:rsidR="00745829" w:rsidRPr="00745829" w:rsidRDefault="00BB0922" w:rsidP="00745829">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План проредних сеча биће приказан по газдинским класама и врстама дрвећа.</w:t>
      </w:r>
    </w:p>
    <w:p w:rsidR="00745829" w:rsidRDefault="00745829" w:rsidP="00BB0922">
      <w:pPr>
        <w:spacing w:after="0" w:line="240" w:lineRule="auto"/>
        <w:ind w:firstLine="1276"/>
        <w:jc w:val="both"/>
        <w:rPr>
          <w:rFonts w:ascii="Times New Roman" w:eastAsia="Calibri" w:hAnsi="Times New Roman" w:cs="Times New Roman"/>
          <w:i/>
          <w:sz w:val="16"/>
          <w:szCs w:val="16"/>
          <w:lang w:val="sr-Latn-CS" w:eastAsia="sr-Latn-CS" w:bidi="en-US"/>
        </w:rPr>
      </w:pPr>
    </w:p>
    <w:p w:rsidR="00745829" w:rsidRDefault="00745829" w:rsidP="00BB0922">
      <w:pPr>
        <w:spacing w:after="0" w:line="240" w:lineRule="auto"/>
        <w:ind w:firstLine="1276"/>
        <w:jc w:val="both"/>
        <w:rPr>
          <w:rFonts w:ascii="Times New Roman" w:eastAsia="Calibri" w:hAnsi="Times New Roman" w:cs="Times New Roman"/>
          <w:i/>
          <w:sz w:val="16"/>
          <w:szCs w:val="16"/>
          <w:lang w:val="sr-Latn-CS" w:eastAsia="sr-Latn-CS" w:bidi="en-US"/>
        </w:rPr>
      </w:pPr>
    </w:p>
    <w:p w:rsidR="00745829" w:rsidRPr="00BB0922" w:rsidRDefault="00745829" w:rsidP="00BB0922">
      <w:pPr>
        <w:spacing w:after="0" w:line="240" w:lineRule="auto"/>
        <w:ind w:firstLine="1276"/>
        <w:jc w:val="both"/>
        <w:rPr>
          <w:rFonts w:ascii="Times New Roman" w:eastAsia="Calibri" w:hAnsi="Times New Roman" w:cs="Times New Roman"/>
          <w:i/>
          <w:sz w:val="16"/>
          <w:szCs w:val="16"/>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i/>
          <w:sz w:val="16"/>
          <w:szCs w:val="16"/>
          <w:lang w:val="sr-Latn-CS" w:eastAsia="sr-Latn-CS" w:bidi="en-US"/>
        </w:rPr>
      </w:pPr>
      <w:r w:rsidRPr="00BB0922">
        <w:rPr>
          <w:rFonts w:ascii="Times New Roman" w:eastAsia="Calibri" w:hAnsi="Times New Roman" w:cs="Times New Roman"/>
          <w:i/>
          <w:sz w:val="16"/>
          <w:szCs w:val="16"/>
          <w:lang w:val="sr-Latn-CS" w:eastAsia="sr-Latn-CS" w:bidi="en-US"/>
        </w:rPr>
        <w:t xml:space="preserve"> Табела бр. </w:t>
      </w:r>
      <w:r w:rsidRPr="00BB0922">
        <w:rPr>
          <w:rFonts w:ascii="Times New Roman" w:eastAsia="Calibri" w:hAnsi="Times New Roman" w:cs="Times New Roman"/>
          <w:i/>
          <w:sz w:val="16"/>
          <w:szCs w:val="16"/>
          <w:lang w:eastAsia="sr-Latn-CS" w:bidi="en-US"/>
        </w:rPr>
        <w:t>40</w:t>
      </w:r>
      <w:r w:rsidRPr="00BB0922">
        <w:rPr>
          <w:rFonts w:ascii="Times New Roman" w:eastAsia="Calibri" w:hAnsi="Times New Roman" w:cs="Times New Roman"/>
          <w:i/>
          <w:sz w:val="16"/>
          <w:szCs w:val="16"/>
          <w:lang w:val="sr-Latn-CS" w:eastAsia="sr-Latn-CS" w:bidi="en-US"/>
        </w:rPr>
        <w:t xml:space="preserve">– План проредних сеча по газдинским класама </w:t>
      </w:r>
    </w:p>
    <w:tbl>
      <w:tblPr>
        <w:tblW w:w="11880" w:type="dxa"/>
        <w:jc w:val="center"/>
        <w:tblLook w:val="04A0"/>
      </w:tblPr>
      <w:tblGrid>
        <w:gridCol w:w="1240"/>
        <w:gridCol w:w="1202"/>
        <w:gridCol w:w="1504"/>
        <w:gridCol w:w="1016"/>
        <w:gridCol w:w="1124"/>
        <w:gridCol w:w="1156"/>
        <w:gridCol w:w="1245"/>
        <w:gridCol w:w="975"/>
        <w:gridCol w:w="1220"/>
        <w:gridCol w:w="1300"/>
      </w:tblGrid>
      <w:tr w:rsidR="00F513D4" w:rsidRPr="00F513D4" w:rsidTr="00F513D4">
        <w:trPr>
          <w:trHeight w:val="282"/>
          <w:tblHeader/>
          <w:jc w:val="center"/>
        </w:trPr>
        <w:tc>
          <w:tcPr>
            <w:tcW w:w="1240"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F513D4" w:rsidRPr="00F513D4" w:rsidRDefault="00F513D4" w:rsidP="00F513D4">
            <w:pPr>
              <w:spacing w:after="0" w:line="240" w:lineRule="auto"/>
              <w:jc w:val="center"/>
              <w:rPr>
                <w:rFonts w:ascii="Times New Roman" w:eastAsia="Times New Roman" w:hAnsi="Times New Roman" w:cs="Times New Roman"/>
              </w:rPr>
            </w:pPr>
            <w:r w:rsidRPr="00F513D4">
              <w:rPr>
                <w:rFonts w:ascii="Times New Roman" w:eastAsia="Times New Roman" w:hAnsi="Times New Roman" w:cs="Times New Roman"/>
              </w:rPr>
              <w:t xml:space="preserve">Газдинска </w:t>
            </w:r>
            <w:r w:rsidRPr="00F513D4">
              <w:rPr>
                <w:rFonts w:ascii="Times New Roman" w:eastAsia="Times New Roman" w:hAnsi="Times New Roman" w:cs="Times New Roman"/>
              </w:rPr>
              <w:lastRenderedPageBreak/>
              <w:t>класа</w:t>
            </w:r>
          </w:p>
        </w:tc>
        <w:tc>
          <w:tcPr>
            <w:tcW w:w="1100" w:type="dxa"/>
            <w:tcBorders>
              <w:top w:val="double" w:sz="6" w:space="0" w:color="000000"/>
              <w:left w:val="nil"/>
              <w:bottom w:val="single" w:sz="4"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rPr>
            </w:pPr>
            <w:r w:rsidRPr="00F513D4">
              <w:rPr>
                <w:rFonts w:ascii="Times New Roman" w:eastAsia="Times New Roman" w:hAnsi="Times New Roman" w:cs="Times New Roman"/>
              </w:rPr>
              <w:lastRenderedPageBreak/>
              <w:t>Површина</w:t>
            </w:r>
          </w:p>
        </w:tc>
        <w:tc>
          <w:tcPr>
            <w:tcW w:w="2520" w:type="dxa"/>
            <w:gridSpan w:val="2"/>
            <w:tcBorders>
              <w:top w:val="double" w:sz="6" w:space="0" w:color="000000"/>
              <w:left w:val="nil"/>
              <w:bottom w:val="single" w:sz="4"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rPr>
            </w:pPr>
            <w:r w:rsidRPr="00F513D4">
              <w:rPr>
                <w:rFonts w:ascii="Times New Roman" w:eastAsia="Times New Roman" w:hAnsi="Times New Roman" w:cs="Times New Roman"/>
              </w:rPr>
              <w:t>Запремина</w:t>
            </w:r>
          </w:p>
        </w:tc>
        <w:tc>
          <w:tcPr>
            <w:tcW w:w="2280" w:type="dxa"/>
            <w:gridSpan w:val="2"/>
            <w:tcBorders>
              <w:top w:val="double" w:sz="6" w:space="0" w:color="000000"/>
              <w:left w:val="nil"/>
              <w:bottom w:val="single" w:sz="4"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rPr>
            </w:pPr>
            <w:r w:rsidRPr="00F513D4">
              <w:rPr>
                <w:rFonts w:ascii="Times New Roman" w:eastAsia="Times New Roman" w:hAnsi="Times New Roman" w:cs="Times New Roman"/>
              </w:rPr>
              <w:t>Прираст</w:t>
            </w:r>
          </w:p>
        </w:tc>
        <w:tc>
          <w:tcPr>
            <w:tcW w:w="2220" w:type="dxa"/>
            <w:gridSpan w:val="2"/>
            <w:tcBorders>
              <w:top w:val="double" w:sz="6" w:space="0" w:color="000000"/>
              <w:left w:val="nil"/>
              <w:bottom w:val="single" w:sz="4"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rPr>
            </w:pPr>
            <w:r w:rsidRPr="00F513D4">
              <w:rPr>
                <w:rFonts w:ascii="Times New Roman" w:eastAsia="Times New Roman" w:hAnsi="Times New Roman" w:cs="Times New Roman"/>
              </w:rPr>
              <w:t>Принос</w:t>
            </w:r>
          </w:p>
        </w:tc>
        <w:tc>
          <w:tcPr>
            <w:tcW w:w="2520" w:type="dxa"/>
            <w:gridSpan w:val="2"/>
            <w:tcBorders>
              <w:top w:val="double" w:sz="6" w:space="0" w:color="000000"/>
              <w:left w:val="nil"/>
              <w:bottom w:val="single" w:sz="4" w:space="0" w:color="000000"/>
              <w:right w:val="double" w:sz="6"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rPr>
            </w:pPr>
            <w:r w:rsidRPr="00F513D4">
              <w:rPr>
                <w:rFonts w:ascii="Times New Roman" w:eastAsia="Times New Roman" w:hAnsi="Times New Roman" w:cs="Times New Roman"/>
              </w:rPr>
              <w:t>Проценат искоришћења</w:t>
            </w:r>
          </w:p>
        </w:tc>
      </w:tr>
      <w:tr w:rsidR="00F513D4" w:rsidRPr="00F513D4" w:rsidTr="00F513D4">
        <w:trPr>
          <w:trHeight w:val="645"/>
          <w:tblHeader/>
          <w:jc w:val="center"/>
        </w:trPr>
        <w:tc>
          <w:tcPr>
            <w:tcW w:w="1240" w:type="dxa"/>
            <w:vMerge/>
            <w:tcBorders>
              <w:top w:val="double" w:sz="6" w:space="0" w:color="000000"/>
              <w:left w:val="double" w:sz="6" w:space="0" w:color="000000"/>
              <w:bottom w:val="double" w:sz="6" w:space="0" w:color="000000"/>
              <w:right w:val="single" w:sz="4" w:space="0" w:color="000000"/>
            </w:tcBorders>
            <w:vAlign w:val="center"/>
            <w:hideMark/>
          </w:tcPr>
          <w:p w:rsidR="00F513D4" w:rsidRPr="00F513D4" w:rsidRDefault="00F513D4" w:rsidP="00F513D4">
            <w:pPr>
              <w:spacing w:after="0" w:line="240" w:lineRule="auto"/>
              <w:rPr>
                <w:rFonts w:ascii="Times New Roman" w:eastAsia="Times New Roman" w:hAnsi="Times New Roman" w:cs="Times New Roman"/>
              </w:rPr>
            </w:pPr>
          </w:p>
        </w:tc>
        <w:tc>
          <w:tcPr>
            <w:tcW w:w="1100" w:type="dxa"/>
            <w:tcBorders>
              <w:top w:val="nil"/>
              <w:left w:val="nil"/>
              <w:bottom w:val="double" w:sz="6"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rPr>
            </w:pPr>
            <w:r w:rsidRPr="00F513D4">
              <w:rPr>
                <w:rFonts w:ascii="Times New Roman" w:eastAsia="Times New Roman" w:hAnsi="Times New Roman" w:cs="Times New Roman"/>
              </w:rPr>
              <w:t>ha</w:t>
            </w:r>
          </w:p>
        </w:tc>
        <w:tc>
          <w:tcPr>
            <w:tcW w:w="1504" w:type="dxa"/>
            <w:tcBorders>
              <w:top w:val="nil"/>
              <w:left w:val="nil"/>
              <w:bottom w:val="double" w:sz="6"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rPr>
            </w:pPr>
            <w:r w:rsidRPr="00F513D4">
              <w:rPr>
                <w:rFonts w:ascii="Times New Roman" w:eastAsia="Times New Roman" w:hAnsi="Times New Roman" w:cs="Times New Roman"/>
              </w:rPr>
              <w:t>m</w:t>
            </w:r>
            <w:r w:rsidRPr="00F513D4">
              <w:rPr>
                <w:rFonts w:ascii="Times New Roman" w:eastAsia="Times New Roman" w:hAnsi="Times New Roman" w:cs="Times New Roman"/>
                <w:vertAlign w:val="superscript"/>
              </w:rPr>
              <w:t>3</w:t>
            </w:r>
          </w:p>
        </w:tc>
        <w:tc>
          <w:tcPr>
            <w:tcW w:w="1016" w:type="dxa"/>
            <w:tcBorders>
              <w:top w:val="nil"/>
              <w:left w:val="nil"/>
              <w:bottom w:val="double" w:sz="6"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rPr>
            </w:pPr>
            <w:r w:rsidRPr="00F513D4">
              <w:rPr>
                <w:rFonts w:ascii="Times New Roman" w:eastAsia="Times New Roman" w:hAnsi="Times New Roman" w:cs="Times New Roman"/>
              </w:rPr>
              <w:t>m</w:t>
            </w:r>
            <w:r w:rsidRPr="00F513D4">
              <w:rPr>
                <w:rFonts w:ascii="Times New Roman" w:eastAsia="Times New Roman" w:hAnsi="Times New Roman" w:cs="Times New Roman"/>
                <w:vertAlign w:val="superscript"/>
              </w:rPr>
              <w:t>3</w:t>
            </w:r>
            <w:r w:rsidRPr="00F513D4">
              <w:rPr>
                <w:rFonts w:ascii="Times New Roman" w:eastAsia="Times New Roman" w:hAnsi="Times New Roman" w:cs="Times New Roman"/>
              </w:rPr>
              <w:t>/ha</w:t>
            </w:r>
          </w:p>
        </w:tc>
        <w:tc>
          <w:tcPr>
            <w:tcW w:w="1124" w:type="dxa"/>
            <w:tcBorders>
              <w:top w:val="nil"/>
              <w:left w:val="nil"/>
              <w:bottom w:val="double" w:sz="6"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rPr>
            </w:pPr>
            <w:r w:rsidRPr="00F513D4">
              <w:rPr>
                <w:rFonts w:ascii="Times New Roman" w:eastAsia="Times New Roman" w:hAnsi="Times New Roman" w:cs="Times New Roman"/>
              </w:rPr>
              <w:t>m</w:t>
            </w:r>
            <w:r w:rsidRPr="00F513D4">
              <w:rPr>
                <w:rFonts w:ascii="Times New Roman" w:eastAsia="Times New Roman" w:hAnsi="Times New Roman" w:cs="Times New Roman"/>
                <w:vertAlign w:val="superscript"/>
              </w:rPr>
              <w:t>3</w:t>
            </w:r>
          </w:p>
        </w:tc>
        <w:tc>
          <w:tcPr>
            <w:tcW w:w="1156" w:type="dxa"/>
            <w:tcBorders>
              <w:top w:val="nil"/>
              <w:left w:val="nil"/>
              <w:bottom w:val="double" w:sz="6"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rPr>
            </w:pPr>
            <w:r w:rsidRPr="00F513D4">
              <w:rPr>
                <w:rFonts w:ascii="Times New Roman" w:eastAsia="Times New Roman" w:hAnsi="Times New Roman" w:cs="Times New Roman"/>
              </w:rPr>
              <w:t>m</w:t>
            </w:r>
            <w:r w:rsidRPr="00F513D4">
              <w:rPr>
                <w:rFonts w:ascii="Times New Roman" w:eastAsia="Times New Roman" w:hAnsi="Times New Roman" w:cs="Times New Roman"/>
                <w:vertAlign w:val="superscript"/>
              </w:rPr>
              <w:t>3</w:t>
            </w:r>
            <w:r w:rsidRPr="00F513D4">
              <w:rPr>
                <w:rFonts w:ascii="Times New Roman" w:eastAsia="Times New Roman" w:hAnsi="Times New Roman" w:cs="Times New Roman"/>
              </w:rPr>
              <w:t>/ha</w:t>
            </w:r>
          </w:p>
        </w:tc>
        <w:tc>
          <w:tcPr>
            <w:tcW w:w="1245" w:type="dxa"/>
            <w:tcBorders>
              <w:top w:val="nil"/>
              <w:left w:val="nil"/>
              <w:bottom w:val="double" w:sz="6"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rPr>
            </w:pPr>
            <w:r w:rsidRPr="00F513D4">
              <w:rPr>
                <w:rFonts w:ascii="Times New Roman" w:eastAsia="Times New Roman" w:hAnsi="Times New Roman" w:cs="Times New Roman"/>
              </w:rPr>
              <w:t>m</w:t>
            </w:r>
            <w:r w:rsidRPr="00F513D4">
              <w:rPr>
                <w:rFonts w:ascii="Times New Roman" w:eastAsia="Times New Roman" w:hAnsi="Times New Roman" w:cs="Times New Roman"/>
                <w:vertAlign w:val="superscript"/>
              </w:rPr>
              <w:t>3</w:t>
            </w:r>
          </w:p>
        </w:tc>
        <w:tc>
          <w:tcPr>
            <w:tcW w:w="975" w:type="dxa"/>
            <w:tcBorders>
              <w:top w:val="nil"/>
              <w:left w:val="nil"/>
              <w:bottom w:val="double" w:sz="6" w:space="0" w:color="000000"/>
              <w:right w:val="single" w:sz="4" w:space="0" w:color="000000"/>
            </w:tcBorders>
            <w:shd w:val="clear" w:color="auto" w:fill="auto"/>
            <w:noWrap/>
            <w:vAlign w:val="center"/>
            <w:hideMark/>
          </w:tcPr>
          <w:p w:rsidR="00F513D4" w:rsidRPr="00F513D4" w:rsidRDefault="00F513D4" w:rsidP="00F513D4">
            <w:pPr>
              <w:spacing w:after="0" w:line="240" w:lineRule="auto"/>
              <w:jc w:val="center"/>
              <w:rPr>
                <w:rFonts w:ascii="Times New Roman" w:eastAsia="Times New Roman" w:hAnsi="Times New Roman" w:cs="Times New Roman"/>
              </w:rPr>
            </w:pPr>
            <w:r w:rsidRPr="00F513D4">
              <w:rPr>
                <w:rFonts w:ascii="Times New Roman" w:eastAsia="Times New Roman" w:hAnsi="Times New Roman" w:cs="Times New Roman"/>
              </w:rPr>
              <w:t>m</w:t>
            </w:r>
            <w:r w:rsidRPr="00F513D4">
              <w:rPr>
                <w:rFonts w:ascii="Times New Roman" w:eastAsia="Times New Roman" w:hAnsi="Times New Roman" w:cs="Times New Roman"/>
                <w:vertAlign w:val="superscript"/>
              </w:rPr>
              <w:t>3</w:t>
            </w:r>
            <w:r w:rsidRPr="00F513D4">
              <w:rPr>
                <w:rFonts w:ascii="Times New Roman" w:eastAsia="Times New Roman" w:hAnsi="Times New Roman" w:cs="Times New Roman"/>
              </w:rPr>
              <w:t>/ha</w:t>
            </w:r>
          </w:p>
        </w:tc>
        <w:tc>
          <w:tcPr>
            <w:tcW w:w="1220" w:type="dxa"/>
            <w:tcBorders>
              <w:top w:val="nil"/>
              <w:left w:val="nil"/>
              <w:bottom w:val="double" w:sz="6" w:space="0" w:color="000000"/>
              <w:right w:val="single" w:sz="4" w:space="0" w:color="000000"/>
            </w:tcBorders>
            <w:shd w:val="clear" w:color="auto" w:fill="auto"/>
            <w:vAlign w:val="center"/>
            <w:hideMark/>
          </w:tcPr>
          <w:p w:rsidR="00F513D4" w:rsidRPr="00F513D4" w:rsidRDefault="00F513D4" w:rsidP="00F513D4">
            <w:pPr>
              <w:spacing w:after="0" w:line="240" w:lineRule="auto"/>
              <w:jc w:val="center"/>
              <w:rPr>
                <w:rFonts w:ascii="Times New Roman" w:eastAsia="Times New Roman" w:hAnsi="Times New Roman" w:cs="Times New Roman"/>
              </w:rPr>
            </w:pPr>
            <w:r w:rsidRPr="00F513D4">
              <w:rPr>
                <w:rFonts w:ascii="Times New Roman" w:eastAsia="Times New Roman" w:hAnsi="Times New Roman" w:cs="Times New Roman"/>
              </w:rPr>
              <w:t>у односу на V</w:t>
            </w:r>
          </w:p>
        </w:tc>
        <w:tc>
          <w:tcPr>
            <w:tcW w:w="1300" w:type="dxa"/>
            <w:tcBorders>
              <w:top w:val="nil"/>
              <w:left w:val="nil"/>
              <w:bottom w:val="double" w:sz="6" w:space="0" w:color="000000"/>
              <w:right w:val="double" w:sz="6" w:space="0" w:color="000000"/>
            </w:tcBorders>
            <w:shd w:val="clear" w:color="auto" w:fill="auto"/>
            <w:vAlign w:val="center"/>
            <w:hideMark/>
          </w:tcPr>
          <w:p w:rsidR="00F513D4" w:rsidRPr="00F513D4" w:rsidRDefault="00F513D4" w:rsidP="00F513D4">
            <w:pPr>
              <w:spacing w:after="0" w:line="240" w:lineRule="auto"/>
              <w:jc w:val="center"/>
              <w:rPr>
                <w:rFonts w:ascii="Times New Roman" w:eastAsia="Times New Roman" w:hAnsi="Times New Roman" w:cs="Times New Roman"/>
              </w:rPr>
            </w:pPr>
            <w:r w:rsidRPr="00F513D4">
              <w:rPr>
                <w:rFonts w:ascii="Times New Roman" w:eastAsia="Times New Roman" w:hAnsi="Times New Roman" w:cs="Times New Roman"/>
              </w:rPr>
              <w:t>у односу на i</w:t>
            </w:r>
            <w:r w:rsidRPr="00F513D4">
              <w:rPr>
                <w:rFonts w:ascii="Times New Roman" w:eastAsia="Times New Roman" w:hAnsi="Times New Roman" w:cs="Times New Roman"/>
                <w:vertAlign w:val="subscript"/>
              </w:rPr>
              <w:t>v</w:t>
            </w:r>
          </w:p>
        </w:tc>
      </w:tr>
      <w:tr w:rsidR="00F513D4" w:rsidRPr="00F513D4" w:rsidTr="00F513D4">
        <w:trPr>
          <w:trHeight w:val="315"/>
          <w:jc w:val="center"/>
        </w:trPr>
        <w:tc>
          <w:tcPr>
            <w:tcW w:w="1240" w:type="dxa"/>
            <w:tcBorders>
              <w:top w:val="single" w:sz="4" w:space="0" w:color="auto"/>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color w:val="000000"/>
              </w:rPr>
            </w:pPr>
            <w:r w:rsidRPr="00F513D4">
              <w:rPr>
                <w:rFonts w:ascii="Times New Roman" w:eastAsia="Times New Roman" w:hAnsi="Times New Roman" w:cs="Times New Roman"/>
                <w:color w:val="000000"/>
              </w:rPr>
              <w:lastRenderedPageBreak/>
              <w:t>10 176 214</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3.20</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358.4</w:t>
            </w:r>
          </w:p>
        </w:tc>
        <w:tc>
          <w:tcPr>
            <w:tcW w:w="1016" w:type="dxa"/>
            <w:tcBorders>
              <w:top w:val="single" w:sz="4" w:space="0" w:color="000000"/>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112.0</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11.0</w:t>
            </w:r>
          </w:p>
        </w:tc>
        <w:tc>
          <w:tcPr>
            <w:tcW w:w="1156" w:type="dxa"/>
            <w:tcBorders>
              <w:top w:val="single" w:sz="4" w:space="0" w:color="000000"/>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3.4</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70.9</w:t>
            </w:r>
          </w:p>
        </w:tc>
        <w:tc>
          <w:tcPr>
            <w:tcW w:w="975" w:type="dxa"/>
            <w:tcBorders>
              <w:top w:val="single" w:sz="4" w:space="0" w:color="000000"/>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22.1</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19.8</w:t>
            </w:r>
          </w:p>
        </w:tc>
        <w:tc>
          <w:tcPr>
            <w:tcW w:w="1300" w:type="dxa"/>
            <w:tcBorders>
              <w:top w:val="single" w:sz="4" w:space="0" w:color="000000"/>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64.3</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color w:val="000000"/>
              </w:rPr>
            </w:pPr>
            <w:r w:rsidRPr="00F513D4">
              <w:rPr>
                <w:rFonts w:ascii="Times New Roman" w:eastAsia="Times New Roman" w:hAnsi="Times New Roman" w:cs="Times New Roman"/>
                <w:color w:val="000000"/>
              </w:rPr>
              <w:t>10 195 214</w:t>
            </w:r>
          </w:p>
        </w:tc>
        <w:tc>
          <w:tcPr>
            <w:tcW w:w="1100"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56.83</w:t>
            </w:r>
          </w:p>
        </w:tc>
        <w:tc>
          <w:tcPr>
            <w:tcW w:w="150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16,977.2</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298.7</w:t>
            </w:r>
          </w:p>
        </w:tc>
        <w:tc>
          <w:tcPr>
            <w:tcW w:w="112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338.8</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6.0</w:t>
            </w:r>
          </w:p>
        </w:tc>
        <w:tc>
          <w:tcPr>
            <w:tcW w:w="1245"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1,755.6</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30.9</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10.3</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51.8</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color w:val="000000"/>
              </w:rPr>
            </w:pPr>
            <w:r w:rsidRPr="00F513D4">
              <w:rPr>
                <w:rFonts w:ascii="Times New Roman" w:eastAsia="Times New Roman" w:hAnsi="Times New Roman" w:cs="Times New Roman"/>
                <w:color w:val="000000"/>
              </w:rPr>
              <w:t>10 196 214</w:t>
            </w:r>
          </w:p>
        </w:tc>
        <w:tc>
          <w:tcPr>
            <w:tcW w:w="1100"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18.66</w:t>
            </w:r>
          </w:p>
        </w:tc>
        <w:tc>
          <w:tcPr>
            <w:tcW w:w="150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5,135.8</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275.2</w:t>
            </w:r>
          </w:p>
        </w:tc>
        <w:tc>
          <w:tcPr>
            <w:tcW w:w="112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54.0</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2.9</w:t>
            </w:r>
          </w:p>
        </w:tc>
        <w:tc>
          <w:tcPr>
            <w:tcW w:w="1245"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458.7</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24.6</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8.9</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84.9</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color w:val="000000"/>
              </w:rPr>
            </w:pPr>
            <w:r w:rsidRPr="00F513D4">
              <w:rPr>
                <w:rFonts w:ascii="Times New Roman" w:eastAsia="Times New Roman" w:hAnsi="Times New Roman" w:cs="Times New Roman"/>
                <w:color w:val="000000"/>
              </w:rPr>
              <w:t>10 215 214</w:t>
            </w:r>
          </w:p>
        </w:tc>
        <w:tc>
          <w:tcPr>
            <w:tcW w:w="1100"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7.86</w:t>
            </w:r>
          </w:p>
        </w:tc>
        <w:tc>
          <w:tcPr>
            <w:tcW w:w="150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1,920.7</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244.4</w:t>
            </w:r>
          </w:p>
        </w:tc>
        <w:tc>
          <w:tcPr>
            <w:tcW w:w="112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19.2</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2.4</w:t>
            </w:r>
          </w:p>
        </w:tc>
        <w:tc>
          <w:tcPr>
            <w:tcW w:w="1245"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160.0</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20.4</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8.3</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83.3</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color w:val="000000"/>
              </w:rPr>
            </w:pPr>
            <w:r w:rsidRPr="00F513D4">
              <w:rPr>
                <w:rFonts w:ascii="Times New Roman" w:eastAsia="Times New Roman" w:hAnsi="Times New Roman" w:cs="Times New Roman"/>
                <w:color w:val="000000"/>
              </w:rPr>
              <w:t>10 326 214</w:t>
            </w:r>
          </w:p>
        </w:tc>
        <w:tc>
          <w:tcPr>
            <w:tcW w:w="1100"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0.74</w:t>
            </w:r>
          </w:p>
        </w:tc>
        <w:tc>
          <w:tcPr>
            <w:tcW w:w="150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87.5</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118.2</w:t>
            </w:r>
          </w:p>
        </w:tc>
        <w:tc>
          <w:tcPr>
            <w:tcW w:w="112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2.3</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3.1</w:t>
            </w:r>
          </w:p>
        </w:tc>
        <w:tc>
          <w:tcPr>
            <w:tcW w:w="1245"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14.0</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18.9</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16.0</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60.5</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color w:val="000000"/>
              </w:rPr>
            </w:pPr>
            <w:r w:rsidRPr="00F513D4">
              <w:rPr>
                <w:rFonts w:ascii="Times New Roman" w:eastAsia="Times New Roman" w:hAnsi="Times New Roman" w:cs="Times New Roman"/>
                <w:color w:val="000000"/>
              </w:rPr>
              <w:t>10 351 421</w:t>
            </w:r>
          </w:p>
        </w:tc>
        <w:tc>
          <w:tcPr>
            <w:tcW w:w="1100"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13.18</w:t>
            </w:r>
          </w:p>
        </w:tc>
        <w:tc>
          <w:tcPr>
            <w:tcW w:w="150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5,078.5</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385.3</w:t>
            </w:r>
          </w:p>
        </w:tc>
        <w:tc>
          <w:tcPr>
            <w:tcW w:w="112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86.0</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6.5</w:t>
            </w:r>
          </w:p>
        </w:tc>
        <w:tc>
          <w:tcPr>
            <w:tcW w:w="1245"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558.6</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42.4</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11.0</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65.0</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color w:val="000000"/>
              </w:rPr>
            </w:pPr>
            <w:r w:rsidRPr="00F513D4">
              <w:rPr>
                <w:rFonts w:ascii="Times New Roman" w:eastAsia="Times New Roman" w:hAnsi="Times New Roman" w:cs="Times New Roman"/>
                <w:color w:val="000000"/>
              </w:rPr>
              <w:t>10 360 421</w:t>
            </w:r>
          </w:p>
        </w:tc>
        <w:tc>
          <w:tcPr>
            <w:tcW w:w="1100"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5.14</w:t>
            </w:r>
          </w:p>
        </w:tc>
        <w:tc>
          <w:tcPr>
            <w:tcW w:w="150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745.6</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145.1</w:t>
            </w:r>
          </w:p>
        </w:tc>
        <w:tc>
          <w:tcPr>
            <w:tcW w:w="112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20.0</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3.9</w:t>
            </w:r>
          </w:p>
        </w:tc>
        <w:tc>
          <w:tcPr>
            <w:tcW w:w="1245"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123.5</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24.0</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16.6</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61.8</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color w:val="000000"/>
              </w:rPr>
            </w:pPr>
            <w:r w:rsidRPr="00F513D4">
              <w:rPr>
                <w:rFonts w:ascii="Times New Roman" w:eastAsia="Times New Roman" w:hAnsi="Times New Roman" w:cs="Times New Roman"/>
                <w:color w:val="000000"/>
              </w:rPr>
              <w:t>10 361 421</w:t>
            </w:r>
          </w:p>
        </w:tc>
        <w:tc>
          <w:tcPr>
            <w:tcW w:w="1100"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10.61</w:t>
            </w:r>
          </w:p>
        </w:tc>
        <w:tc>
          <w:tcPr>
            <w:tcW w:w="150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2,620.7</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247.0</w:t>
            </w:r>
          </w:p>
        </w:tc>
        <w:tc>
          <w:tcPr>
            <w:tcW w:w="112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45.9</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4.3</w:t>
            </w:r>
          </w:p>
        </w:tc>
        <w:tc>
          <w:tcPr>
            <w:tcW w:w="1245"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277.2</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26.1</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10.6</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60.3</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color w:val="000000"/>
              </w:rPr>
            </w:pPr>
            <w:r w:rsidRPr="00F513D4">
              <w:rPr>
                <w:rFonts w:ascii="Times New Roman" w:eastAsia="Times New Roman" w:hAnsi="Times New Roman" w:cs="Times New Roman"/>
                <w:color w:val="000000"/>
              </w:rPr>
              <w:t>10 470 214</w:t>
            </w:r>
          </w:p>
        </w:tc>
        <w:tc>
          <w:tcPr>
            <w:tcW w:w="1100"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0.07</w:t>
            </w:r>
          </w:p>
        </w:tc>
        <w:tc>
          <w:tcPr>
            <w:tcW w:w="150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52.5</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749.9</w:t>
            </w:r>
          </w:p>
        </w:tc>
        <w:tc>
          <w:tcPr>
            <w:tcW w:w="112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1.2</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16.8</w:t>
            </w:r>
          </w:p>
        </w:tc>
        <w:tc>
          <w:tcPr>
            <w:tcW w:w="1245"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7.3</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105.0</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14.0</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62.4</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color w:val="000000"/>
              </w:rPr>
            </w:pPr>
            <w:r w:rsidRPr="00F513D4">
              <w:rPr>
                <w:rFonts w:ascii="Times New Roman" w:eastAsia="Times New Roman" w:hAnsi="Times New Roman" w:cs="Times New Roman"/>
                <w:color w:val="000000"/>
              </w:rPr>
              <w:t>10 472 214</w:t>
            </w:r>
          </w:p>
        </w:tc>
        <w:tc>
          <w:tcPr>
            <w:tcW w:w="1100"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0.23</w:t>
            </w:r>
          </w:p>
        </w:tc>
        <w:tc>
          <w:tcPr>
            <w:tcW w:w="150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80.1</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348.5</w:t>
            </w:r>
          </w:p>
        </w:tc>
        <w:tc>
          <w:tcPr>
            <w:tcW w:w="112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2.0</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8.6</w:t>
            </w:r>
          </w:p>
        </w:tc>
        <w:tc>
          <w:tcPr>
            <w:tcW w:w="1245"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12.0</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52.3</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15.0</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60.5</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color w:val="000000"/>
              </w:rPr>
            </w:pPr>
            <w:r w:rsidRPr="00F513D4">
              <w:rPr>
                <w:rFonts w:ascii="Times New Roman" w:eastAsia="Times New Roman" w:hAnsi="Times New Roman" w:cs="Times New Roman"/>
                <w:color w:val="000000"/>
              </w:rPr>
              <w:t>10 476 421</w:t>
            </w:r>
          </w:p>
        </w:tc>
        <w:tc>
          <w:tcPr>
            <w:tcW w:w="1100"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0.77</w:t>
            </w:r>
          </w:p>
        </w:tc>
        <w:tc>
          <w:tcPr>
            <w:tcW w:w="150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193.2</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251.0</w:t>
            </w:r>
          </w:p>
        </w:tc>
        <w:tc>
          <w:tcPr>
            <w:tcW w:w="112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7.0</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9.1</w:t>
            </w:r>
          </w:p>
        </w:tc>
        <w:tc>
          <w:tcPr>
            <w:tcW w:w="1245"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18.9</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24.5</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9.8</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26.8</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center"/>
              <w:rPr>
                <w:rFonts w:ascii="Times New Roman" w:eastAsia="Times New Roman" w:hAnsi="Times New Roman" w:cs="Times New Roman"/>
                <w:color w:val="000000"/>
              </w:rPr>
            </w:pPr>
            <w:r w:rsidRPr="00F513D4">
              <w:rPr>
                <w:rFonts w:ascii="Times New Roman" w:eastAsia="Times New Roman" w:hAnsi="Times New Roman" w:cs="Times New Roman"/>
                <w:color w:val="000000"/>
              </w:rPr>
              <w:t>НЦ 10</w:t>
            </w:r>
          </w:p>
        </w:tc>
        <w:tc>
          <w:tcPr>
            <w:tcW w:w="110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117.29</w:t>
            </w:r>
          </w:p>
        </w:tc>
        <w:tc>
          <w:tcPr>
            <w:tcW w:w="1504"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33,250.2</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283.5</w:t>
            </w:r>
          </w:p>
        </w:tc>
        <w:tc>
          <w:tcPr>
            <w:tcW w:w="1124"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587.5</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5.0</w:t>
            </w:r>
          </w:p>
        </w:tc>
        <w:tc>
          <w:tcPr>
            <w:tcW w:w="124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3,456.8</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29.5</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10.4</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58.8</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color w:val="000000"/>
              </w:rPr>
            </w:pPr>
            <w:r w:rsidRPr="00F513D4">
              <w:rPr>
                <w:rFonts w:ascii="Times New Roman" w:eastAsia="Times New Roman" w:hAnsi="Times New Roman" w:cs="Times New Roman"/>
                <w:color w:val="000000"/>
              </w:rPr>
              <w:t>17 474 311</w:t>
            </w:r>
          </w:p>
        </w:tc>
        <w:tc>
          <w:tcPr>
            <w:tcW w:w="110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2.70</w:t>
            </w:r>
          </w:p>
        </w:tc>
        <w:tc>
          <w:tcPr>
            <w:tcW w:w="150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623.2</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230.8</w:t>
            </w:r>
          </w:p>
        </w:tc>
        <w:tc>
          <w:tcPr>
            <w:tcW w:w="112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18.7</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6.9</w:t>
            </w:r>
          </w:p>
        </w:tc>
        <w:tc>
          <w:tcPr>
            <w:tcW w:w="1245"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127.5</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47.2</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20.5</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68.2</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center"/>
              <w:rPr>
                <w:rFonts w:ascii="Times New Roman" w:eastAsia="Times New Roman" w:hAnsi="Times New Roman" w:cs="Times New Roman"/>
                <w:color w:val="000000"/>
              </w:rPr>
            </w:pPr>
            <w:r w:rsidRPr="00F513D4">
              <w:rPr>
                <w:rFonts w:ascii="Times New Roman" w:eastAsia="Times New Roman" w:hAnsi="Times New Roman" w:cs="Times New Roman"/>
                <w:color w:val="000000"/>
              </w:rPr>
              <w:t>НЦ 17</w:t>
            </w:r>
          </w:p>
        </w:tc>
        <w:tc>
          <w:tcPr>
            <w:tcW w:w="110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2.70</w:t>
            </w:r>
          </w:p>
        </w:tc>
        <w:tc>
          <w:tcPr>
            <w:tcW w:w="1504"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623.2</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230.8</w:t>
            </w:r>
          </w:p>
        </w:tc>
        <w:tc>
          <w:tcPr>
            <w:tcW w:w="1124"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18.7</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6.9</w:t>
            </w:r>
          </w:p>
        </w:tc>
        <w:tc>
          <w:tcPr>
            <w:tcW w:w="124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127.5</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47.2</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20.5</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68.2</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color w:val="000000"/>
              </w:rPr>
            </w:pPr>
            <w:r w:rsidRPr="00F513D4">
              <w:rPr>
                <w:rFonts w:ascii="Times New Roman" w:eastAsia="Times New Roman" w:hAnsi="Times New Roman" w:cs="Times New Roman"/>
                <w:color w:val="000000"/>
              </w:rPr>
              <w:t>21 360 421</w:t>
            </w:r>
          </w:p>
        </w:tc>
        <w:tc>
          <w:tcPr>
            <w:tcW w:w="110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15.26</w:t>
            </w:r>
          </w:p>
        </w:tc>
        <w:tc>
          <w:tcPr>
            <w:tcW w:w="150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4,434.9</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290.6</w:t>
            </w:r>
          </w:p>
        </w:tc>
        <w:tc>
          <w:tcPr>
            <w:tcW w:w="112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80.1</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5.2</w:t>
            </w:r>
          </w:p>
        </w:tc>
        <w:tc>
          <w:tcPr>
            <w:tcW w:w="1245"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487.4</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31.9</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11.0</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60.9</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center"/>
              <w:rPr>
                <w:rFonts w:ascii="Times New Roman" w:eastAsia="Times New Roman" w:hAnsi="Times New Roman" w:cs="Times New Roman"/>
                <w:color w:val="000000"/>
              </w:rPr>
            </w:pPr>
            <w:r w:rsidRPr="00F513D4">
              <w:rPr>
                <w:rFonts w:ascii="Times New Roman" w:eastAsia="Times New Roman" w:hAnsi="Times New Roman" w:cs="Times New Roman"/>
                <w:color w:val="000000"/>
              </w:rPr>
              <w:t>НЦ 21</w:t>
            </w:r>
          </w:p>
        </w:tc>
        <w:tc>
          <w:tcPr>
            <w:tcW w:w="110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15.26</w:t>
            </w:r>
          </w:p>
        </w:tc>
        <w:tc>
          <w:tcPr>
            <w:tcW w:w="1504"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4,434.9</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290.6</w:t>
            </w:r>
          </w:p>
        </w:tc>
        <w:tc>
          <w:tcPr>
            <w:tcW w:w="1124"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80.1</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5.2</w:t>
            </w:r>
          </w:p>
        </w:tc>
        <w:tc>
          <w:tcPr>
            <w:tcW w:w="124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487.4</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31.9</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11.0</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60.9</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color w:val="000000"/>
              </w:rPr>
            </w:pPr>
            <w:r w:rsidRPr="00F513D4">
              <w:rPr>
                <w:rFonts w:ascii="Times New Roman" w:eastAsia="Times New Roman" w:hAnsi="Times New Roman" w:cs="Times New Roman"/>
                <w:color w:val="000000"/>
              </w:rPr>
              <w:t>26 351 421</w:t>
            </w:r>
          </w:p>
        </w:tc>
        <w:tc>
          <w:tcPr>
            <w:tcW w:w="1100"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14.41</w:t>
            </w:r>
          </w:p>
        </w:tc>
        <w:tc>
          <w:tcPr>
            <w:tcW w:w="150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4,470.7</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310.2</w:t>
            </w:r>
          </w:p>
        </w:tc>
        <w:tc>
          <w:tcPr>
            <w:tcW w:w="112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78.8</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5.5</w:t>
            </w:r>
          </w:p>
        </w:tc>
        <w:tc>
          <w:tcPr>
            <w:tcW w:w="1245"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439.9</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30.5</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9.8</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55.8</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center"/>
              <w:rPr>
                <w:rFonts w:ascii="Times New Roman" w:eastAsia="Times New Roman" w:hAnsi="Times New Roman" w:cs="Times New Roman"/>
                <w:color w:val="000000"/>
              </w:rPr>
            </w:pPr>
            <w:r w:rsidRPr="00F513D4">
              <w:rPr>
                <w:rFonts w:ascii="Times New Roman" w:eastAsia="Times New Roman" w:hAnsi="Times New Roman" w:cs="Times New Roman"/>
                <w:color w:val="000000"/>
              </w:rPr>
              <w:t>НЦ 26</w:t>
            </w:r>
          </w:p>
        </w:tc>
        <w:tc>
          <w:tcPr>
            <w:tcW w:w="110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14.41</w:t>
            </w:r>
          </w:p>
        </w:tc>
        <w:tc>
          <w:tcPr>
            <w:tcW w:w="1504"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4,470.7</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310.2</w:t>
            </w:r>
          </w:p>
        </w:tc>
        <w:tc>
          <w:tcPr>
            <w:tcW w:w="1124"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78.8</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5.5</w:t>
            </w:r>
          </w:p>
        </w:tc>
        <w:tc>
          <w:tcPr>
            <w:tcW w:w="124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439.9</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30.5</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9.8</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55.8</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color w:val="000000"/>
              </w:rPr>
            </w:pPr>
            <w:r w:rsidRPr="00F513D4">
              <w:rPr>
                <w:rFonts w:ascii="Times New Roman" w:eastAsia="Times New Roman" w:hAnsi="Times New Roman" w:cs="Times New Roman"/>
                <w:color w:val="000000"/>
              </w:rPr>
              <w:t>57 351 421</w:t>
            </w:r>
          </w:p>
        </w:tc>
        <w:tc>
          <w:tcPr>
            <w:tcW w:w="1100"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3.13</w:t>
            </w:r>
          </w:p>
        </w:tc>
        <w:tc>
          <w:tcPr>
            <w:tcW w:w="150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1,239.3</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395.9</w:t>
            </w:r>
          </w:p>
        </w:tc>
        <w:tc>
          <w:tcPr>
            <w:tcW w:w="112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23.0</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7.4</w:t>
            </w:r>
          </w:p>
        </w:tc>
        <w:tc>
          <w:tcPr>
            <w:tcW w:w="1245"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142.6</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45.6</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11.5</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61.9</w:t>
            </w:r>
          </w:p>
        </w:tc>
      </w:tr>
      <w:tr w:rsidR="00F513D4" w:rsidRPr="00F513D4" w:rsidTr="00F513D4">
        <w:trPr>
          <w:trHeight w:val="300"/>
          <w:jc w:val="center"/>
        </w:trPr>
        <w:tc>
          <w:tcPr>
            <w:tcW w:w="1240" w:type="dxa"/>
            <w:tcBorders>
              <w:top w:val="nil"/>
              <w:left w:val="double" w:sz="6" w:space="0" w:color="000000"/>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color w:val="000000"/>
              </w:rPr>
            </w:pPr>
            <w:r w:rsidRPr="00F513D4">
              <w:rPr>
                <w:rFonts w:ascii="Times New Roman" w:eastAsia="Times New Roman" w:hAnsi="Times New Roman" w:cs="Times New Roman"/>
                <w:color w:val="000000"/>
              </w:rPr>
              <w:t>57 360 421</w:t>
            </w:r>
          </w:p>
        </w:tc>
        <w:tc>
          <w:tcPr>
            <w:tcW w:w="1100"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6.78</w:t>
            </w:r>
          </w:p>
        </w:tc>
        <w:tc>
          <w:tcPr>
            <w:tcW w:w="150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2,263.8</w:t>
            </w:r>
          </w:p>
        </w:tc>
        <w:tc>
          <w:tcPr>
            <w:tcW w:w="101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333.9</w:t>
            </w:r>
          </w:p>
        </w:tc>
        <w:tc>
          <w:tcPr>
            <w:tcW w:w="1124"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42.9</w:t>
            </w:r>
          </w:p>
        </w:tc>
        <w:tc>
          <w:tcPr>
            <w:tcW w:w="1156"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6.3</w:t>
            </w:r>
          </w:p>
        </w:tc>
        <w:tc>
          <w:tcPr>
            <w:tcW w:w="1245" w:type="dxa"/>
            <w:tcBorders>
              <w:top w:val="nil"/>
              <w:left w:val="nil"/>
              <w:bottom w:val="single" w:sz="4" w:space="0" w:color="auto"/>
              <w:right w:val="single" w:sz="4" w:space="0" w:color="auto"/>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color w:val="000000"/>
              </w:rPr>
            </w:pPr>
            <w:r w:rsidRPr="00F513D4">
              <w:rPr>
                <w:rFonts w:ascii="Times New Roman" w:eastAsia="Times New Roman" w:hAnsi="Times New Roman" w:cs="Times New Roman"/>
                <w:color w:val="000000"/>
              </w:rPr>
              <w:t>274.1</w:t>
            </w:r>
          </w:p>
        </w:tc>
        <w:tc>
          <w:tcPr>
            <w:tcW w:w="975"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40.4</w:t>
            </w:r>
          </w:p>
        </w:tc>
        <w:tc>
          <w:tcPr>
            <w:tcW w:w="1220" w:type="dxa"/>
            <w:tcBorders>
              <w:top w:val="nil"/>
              <w:left w:val="nil"/>
              <w:bottom w:val="single" w:sz="4"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12.1</w:t>
            </w:r>
          </w:p>
        </w:tc>
        <w:tc>
          <w:tcPr>
            <w:tcW w:w="1300" w:type="dxa"/>
            <w:tcBorders>
              <w:top w:val="nil"/>
              <w:left w:val="nil"/>
              <w:bottom w:val="single" w:sz="4"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63.8</w:t>
            </w:r>
          </w:p>
        </w:tc>
      </w:tr>
      <w:tr w:rsidR="00F513D4" w:rsidRPr="00F513D4" w:rsidTr="00F513D4">
        <w:trPr>
          <w:trHeight w:val="315"/>
          <w:jc w:val="center"/>
        </w:trPr>
        <w:tc>
          <w:tcPr>
            <w:tcW w:w="1240" w:type="dxa"/>
            <w:tcBorders>
              <w:top w:val="nil"/>
              <w:left w:val="double" w:sz="6" w:space="0" w:color="000000"/>
              <w:bottom w:val="nil"/>
              <w:right w:val="nil"/>
            </w:tcBorders>
            <w:shd w:val="clear" w:color="auto" w:fill="auto"/>
            <w:noWrap/>
            <w:vAlign w:val="bottom"/>
            <w:hideMark/>
          </w:tcPr>
          <w:p w:rsidR="00F513D4" w:rsidRPr="00F513D4" w:rsidRDefault="00F513D4" w:rsidP="00F513D4">
            <w:pPr>
              <w:spacing w:after="0" w:line="240" w:lineRule="auto"/>
              <w:jc w:val="center"/>
              <w:rPr>
                <w:rFonts w:ascii="Times New Roman" w:eastAsia="Times New Roman" w:hAnsi="Times New Roman" w:cs="Times New Roman"/>
                <w:color w:val="000000"/>
              </w:rPr>
            </w:pPr>
            <w:r w:rsidRPr="00F513D4">
              <w:rPr>
                <w:rFonts w:ascii="Times New Roman" w:eastAsia="Times New Roman" w:hAnsi="Times New Roman" w:cs="Times New Roman"/>
                <w:color w:val="000000"/>
              </w:rPr>
              <w:t>НЦ 57</w:t>
            </w:r>
          </w:p>
        </w:tc>
        <w:tc>
          <w:tcPr>
            <w:tcW w:w="1100" w:type="dxa"/>
            <w:tcBorders>
              <w:top w:val="nil"/>
              <w:left w:val="single" w:sz="4" w:space="0" w:color="000000"/>
              <w:bottom w:val="nil"/>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9.91</w:t>
            </w:r>
          </w:p>
        </w:tc>
        <w:tc>
          <w:tcPr>
            <w:tcW w:w="1504" w:type="dxa"/>
            <w:tcBorders>
              <w:top w:val="nil"/>
              <w:left w:val="nil"/>
              <w:bottom w:val="nil"/>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3,503.1</w:t>
            </w:r>
          </w:p>
        </w:tc>
        <w:tc>
          <w:tcPr>
            <w:tcW w:w="1016" w:type="dxa"/>
            <w:tcBorders>
              <w:top w:val="nil"/>
              <w:left w:val="nil"/>
              <w:bottom w:val="nil"/>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353.5</w:t>
            </w:r>
          </w:p>
        </w:tc>
        <w:tc>
          <w:tcPr>
            <w:tcW w:w="1124" w:type="dxa"/>
            <w:tcBorders>
              <w:top w:val="nil"/>
              <w:left w:val="nil"/>
              <w:bottom w:val="nil"/>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66.0</w:t>
            </w:r>
          </w:p>
        </w:tc>
        <w:tc>
          <w:tcPr>
            <w:tcW w:w="1156" w:type="dxa"/>
            <w:tcBorders>
              <w:top w:val="nil"/>
              <w:left w:val="nil"/>
              <w:bottom w:val="nil"/>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6.7</w:t>
            </w:r>
          </w:p>
        </w:tc>
        <w:tc>
          <w:tcPr>
            <w:tcW w:w="1245" w:type="dxa"/>
            <w:tcBorders>
              <w:top w:val="nil"/>
              <w:left w:val="nil"/>
              <w:bottom w:val="nil"/>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416.7</w:t>
            </w:r>
          </w:p>
        </w:tc>
        <w:tc>
          <w:tcPr>
            <w:tcW w:w="975" w:type="dxa"/>
            <w:tcBorders>
              <w:top w:val="nil"/>
              <w:left w:val="nil"/>
              <w:bottom w:val="nil"/>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42.0</w:t>
            </w:r>
          </w:p>
        </w:tc>
        <w:tc>
          <w:tcPr>
            <w:tcW w:w="1220" w:type="dxa"/>
            <w:tcBorders>
              <w:top w:val="nil"/>
              <w:left w:val="nil"/>
              <w:bottom w:val="nil"/>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11.9</w:t>
            </w:r>
          </w:p>
        </w:tc>
        <w:tc>
          <w:tcPr>
            <w:tcW w:w="1300" w:type="dxa"/>
            <w:tcBorders>
              <w:top w:val="nil"/>
              <w:left w:val="nil"/>
              <w:bottom w:val="nil"/>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63.2</w:t>
            </w:r>
          </w:p>
        </w:tc>
      </w:tr>
      <w:tr w:rsidR="00F513D4" w:rsidRPr="00F513D4" w:rsidTr="00F513D4">
        <w:trPr>
          <w:trHeight w:val="330"/>
          <w:jc w:val="center"/>
        </w:trPr>
        <w:tc>
          <w:tcPr>
            <w:tcW w:w="1240"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rsidR="00F513D4" w:rsidRPr="00F513D4" w:rsidRDefault="00F513D4" w:rsidP="00F513D4">
            <w:pPr>
              <w:spacing w:after="0" w:line="240" w:lineRule="auto"/>
              <w:rPr>
                <w:rFonts w:ascii="Times New Roman" w:eastAsia="Times New Roman" w:hAnsi="Times New Roman" w:cs="Times New Roman"/>
              </w:rPr>
            </w:pPr>
            <w:r w:rsidRPr="00F513D4">
              <w:rPr>
                <w:rFonts w:ascii="Times New Roman" w:eastAsia="Times New Roman" w:hAnsi="Times New Roman" w:cs="Times New Roman"/>
              </w:rPr>
              <w:t>Укупно ГЈ</w:t>
            </w:r>
          </w:p>
        </w:tc>
        <w:tc>
          <w:tcPr>
            <w:tcW w:w="1100" w:type="dxa"/>
            <w:tcBorders>
              <w:top w:val="double" w:sz="6" w:space="0" w:color="000000"/>
              <w:left w:val="nil"/>
              <w:bottom w:val="double" w:sz="6"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159.57</w:t>
            </w:r>
          </w:p>
        </w:tc>
        <w:tc>
          <w:tcPr>
            <w:tcW w:w="1504" w:type="dxa"/>
            <w:tcBorders>
              <w:top w:val="double" w:sz="6" w:space="0" w:color="000000"/>
              <w:left w:val="nil"/>
              <w:bottom w:val="double" w:sz="6"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46,282.1</w:t>
            </w:r>
          </w:p>
        </w:tc>
        <w:tc>
          <w:tcPr>
            <w:tcW w:w="1016" w:type="dxa"/>
            <w:tcBorders>
              <w:top w:val="double" w:sz="6" w:space="0" w:color="000000"/>
              <w:left w:val="nil"/>
              <w:bottom w:val="double" w:sz="6"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290.0</w:t>
            </w:r>
          </w:p>
        </w:tc>
        <w:tc>
          <w:tcPr>
            <w:tcW w:w="1124" w:type="dxa"/>
            <w:tcBorders>
              <w:top w:val="double" w:sz="6" w:space="0" w:color="000000"/>
              <w:left w:val="nil"/>
              <w:bottom w:val="double" w:sz="6"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831.1</w:t>
            </w:r>
          </w:p>
        </w:tc>
        <w:tc>
          <w:tcPr>
            <w:tcW w:w="1156" w:type="dxa"/>
            <w:tcBorders>
              <w:top w:val="double" w:sz="6" w:space="0" w:color="000000"/>
              <w:left w:val="nil"/>
              <w:bottom w:val="double" w:sz="6"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5.2</w:t>
            </w:r>
          </w:p>
        </w:tc>
        <w:tc>
          <w:tcPr>
            <w:tcW w:w="1245" w:type="dxa"/>
            <w:tcBorders>
              <w:top w:val="double" w:sz="6" w:space="0" w:color="000000"/>
              <w:left w:val="nil"/>
              <w:bottom w:val="double" w:sz="6"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4,928.3</w:t>
            </w:r>
          </w:p>
        </w:tc>
        <w:tc>
          <w:tcPr>
            <w:tcW w:w="975" w:type="dxa"/>
            <w:tcBorders>
              <w:top w:val="double" w:sz="6" w:space="0" w:color="000000"/>
              <w:left w:val="nil"/>
              <w:bottom w:val="double" w:sz="6"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30.9</w:t>
            </w:r>
          </w:p>
        </w:tc>
        <w:tc>
          <w:tcPr>
            <w:tcW w:w="1220" w:type="dxa"/>
            <w:tcBorders>
              <w:top w:val="double" w:sz="6" w:space="0" w:color="000000"/>
              <w:left w:val="nil"/>
              <w:bottom w:val="double" w:sz="6" w:space="0" w:color="000000"/>
              <w:right w:val="single" w:sz="4"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10.6</w:t>
            </w:r>
          </w:p>
        </w:tc>
        <w:tc>
          <w:tcPr>
            <w:tcW w:w="1300" w:type="dxa"/>
            <w:tcBorders>
              <w:top w:val="double" w:sz="6" w:space="0" w:color="000000"/>
              <w:left w:val="nil"/>
              <w:bottom w:val="double" w:sz="6" w:space="0" w:color="000000"/>
              <w:right w:val="double" w:sz="6" w:space="0" w:color="000000"/>
            </w:tcBorders>
            <w:shd w:val="clear" w:color="auto" w:fill="auto"/>
            <w:noWrap/>
            <w:vAlign w:val="bottom"/>
            <w:hideMark/>
          </w:tcPr>
          <w:p w:rsidR="00F513D4" w:rsidRPr="00F513D4" w:rsidRDefault="00F513D4" w:rsidP="00F513D4">
            <w:pPr>
              <w:spacing w:after="0" w:line="240" w:lineRule="auto"/>
              <w:jc w:val="right"/>
              <w:rPr>
                <w:rFonts w:ascii="Times New Roman" w:eastAsia="Times New Roman" w:hAnsi="Times New Roman" w:cs="Times New Roman"/>
              </w:rPr>
            </w:pPr>
            <w:r w:rsidRPr="00F513D4">
              <w:rPr>
                <w:rFonts w:ascii="Times New Roman" w:eastAsia="Times New Roman" w:hAnsi="Times New Roman" w:cs="Times New Roman"/>
              </w:rPr>
              <w:t>59.3</w:t>
            </w:r>
          </w:p>
        </w:tc>
      </w:tr>
    </w:tbl>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Times New Roman" w:hAnsi="Times New Roman" w:cs="Times New Roman"/>
          <w:color w:val="000000"/>
        </w:rPr>
      </w:pPr>
      <w:r w:rsidRPr="00BB0922">
        <w:rPr>
          <w:rFonts w:ascii="Times New Roman" w:eastAsia="Times New Roman" w:hAnsi="Times New Roman" w:cs="Times New Roman"/>
          <w:sz w:val="24"/>
          <w:szCs w:val="24"/>
          <w:lang w:val="sr-Latn-CS" w:eastAsia="sr-Latn-CS"/>
        </w:rPr>
        <w:t>Планом</w:t>
      </w:r>
      <w:r w:rsidR="00BE2873">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 xml:space="preserve">проредних сеча планиран је принос од </w:t>
      </w:r>
      <w:r w:rsidR="00BE2873">
        <w:rPr>
          <w:rFonts w:ascii="Times New Roman" w:eastAsia="Times New Roman" w:hAnsi="Times New Roman" w:cs="Times New Roman"/>
          <w:sz w:val="24"/>
          <w:szCs w:val="24"/>
          <w:lang w:eastAsia="sr-Latn-CS"/>
        </w:rPr>
        <w:t>4.928,3</w:t>
      </w:r>
      <w:r w:rsidRPr="00BB0922">
        <w:rPr>
          <w:rFonts w:ascii="Times New Roman" w:eastAsia="Times New Roman" w:hAnsi="Times New Roman" w:cs="Times New Roman"/>
          <w:sz w:val="24"/>
          <w:szCs w:val="24"/>
          <w:lang w:val="sr-Latn-CS" w:eastAsia="sr-Latn-CS"/>
        </w:rPr>
        <w:t xml:space="preserve">m³ на површини од </w:t>
      </w:r>
      <w:r w:rsidR="00BE2873">
        <w:rPr>
          <w:rFonts w:ascii="Times New Roman" w:eastAsia="Times New Roman" w:hAnsi="Times New Roman" w:cs="Times New Roman"/>
          <w:sz w:val="24"/>
          <w:szCs w:val="24"/>
          <w:lang w:eastAsia="sr-Latn-CS"/>
        </w:rPr>
        <w:t>159,57</w:t>
      </w:r>
      <w:r w:rsidRPr="00BB0922">
        <w:rPr>
          <w:rFonts w:ascii="Times New Roman" w:eastAsia="Times New Roman" w:hAnsi="Times New Roman" w:cs="Times New Roman"/>
          <w:sz w:val="24"/>
          <w:szCs w:val="24"/>
          <w:lang w:val="sr-Latn-CS" w:eastAsia="sr-Latn-CS"/>
        </w:rPr>
        <w:t xml:space="preserve">ha, што по јединици површине износи </w:t>
      </w:r>
      <w:r w:rsidR="00BE2873">
        <w:rPr>
          <w:rFonts w:ascii="Times New Roman" w:eastAsia="Times New Roman" w:hAnsi="Times New Roman" w:cs="Times New Roman"/>
          <w:sz w:val="24"/>
          <w:szCs w:val="24"/>
          <w:lang w:eastAsia="sr-Latn-CS"/>
        </w:rPr>
        <w:t>30,9</w:t>
      </w:r>
      <w:r w:rsidRPr="00BB0922">
        <w:rPr>
          <w:rFonts w:ascii="Times New Roman" w:eastAsia="Times New Roman" w:hAnsi="Times New Roman" w:cs="Times New Roman"/>
          <w:sz w:val="24"/>
          <w:szCs w:val="24"/>
          <w:lang w:val="sr-Latn-CS" w:eastAsia="sr-Latn-CS"/>
        </w:rPr>
        <w:t>m³/ha. Највећи проредни</w:t>
      </w:r>
      <w:r w:rsidR="00BE2873">
        <w:rPr>
          <w:rFonts w:ascii="Times New Roman" w:eastAsia="Times New Roman" w:hAnsi="Times New Roman" w:cs="Times New Roman"/>
          <w:sz w:val="24"/>
          <w:szCs w:val="24"/>
          <w:lang w:val="sr-Latn-CS" w:eastAsia="sr-Latn-CS"/>
        </w:rPr>
        <w:t xml:space="preserve"> принос је у газдинској класи </w:t>
      </w:r>
      <w:r w:rsidR="00BE2873">
        <w:rPr>
          <w:rFonts w:ascii="Times New Roman" w:eastAsia="Times New Roman" w:hAnsi="Times New Roman" w:cs="Times New Roman"/>
          <w:sz w:val="24"/>
          <w:szCs w:val="24"/>
          <w:lang w:eastAsia="sr-Latn-CS"/>
        </w:rPr>
        <w:t>10</w:t>
      </w:r>
      <w:r w:rsidR="00BE2873">
        <w:rPr>
          <w:rFonts w:ascii="Times New Roman" w:eastAsia="Times New Roman" w:hAnsi="Times New Roman" w:cs="Times New Roman"/>
          <w:sz w:val="24"/>
          <w:szCs w:val="24"/>
          <w:lang w:val="sr-Latn-CS" w:eastAsia="sr-Latn-CS"/>
        </w:rPr>
        <w:t>.</w:t>
      </w:r>
      <w:r w:rsidR="00BE2873">
        <w:rPr>
          <w:rFonts w:ascii="Times New Roman" w:eastAsia="Times New Roman" w:hAnsi="Times New Roman" w:cs="Times New Roman"/>
          <w:sz w:val="24"/>
          <w:szCs w:val="24"/>
          <w:lang w:eastAsia="sr-Latn-CS"/>
        </w:rPr>
        <w:t>195</w:t>
      </w:r>
      <w:r w:rsidR="00BE2873">
        <w:rPr>
          <w:rFonts w:ascii="Times New Roman" w:eastAsia="Times New Roman" w:hAnsi="Times New Roman" w:cs="Times New Roman"/>
          <w:sz w:val="24"/>
          <w:szCs w:val="24"/>
          <w:lang w:val="sr-Latn-CS" w:eastAsia="sr-Latn-CS"/>
        </w:rPr>
        <w:t>.</w:t>
      </w:r>
      <w:r w:rsidR="00BE2873">
        <w:rPr>
          <w:rFonts w:ascii="Times New Roman" w:eastAsia="Times New Roman" w:hAnsi="Times New Roman" w:cs="Times New Roman"/>
          <w:sz w:val="24"/>
          <w:szCs w:val="24"/>
          <w:lang w:eastAsia="sr-Latn-CS"/>
        </w:rPr>
        <w:t>214</w:t>
      </w:r>
      <w:r w:rsidRPr="00BB0922">
        <w:rPr>
          <w:rFonts w:ascii="Times New Roman" w:eastAsia="Times New Roman" w:hAnsi="Times New Roman" w:cs="Times New Roman"/>
          <w:sz w:val="24"/>
          <w:szCs w:val="24"/>
          <w:lang w:val="sr-Latn-CS" w:eastAsia="sr-Latn-CS"/>
        </w:rPr>
        <w:t xml:space="preserve"> и износи </w:t>
      </w:r>
      <w:r w:rsidR="00BE2873">
        <w:rPr>
          <w:rFonts w:ascii="Times New Roman" w:eastAsia="Times New Roman" w:hAnsi="Times New Roman" w:cs="Times New Roman"/>
          <w:sz w:val="24"/>
          <w:szCs w:val="24"/>
          <w:lang w:eastAsia="sr-Latn-CS"/>
        </w:rPr>
        <w:t>1.755,6</w:t>
      </w:r>
      <w:r w:rsidRPr="00BB0922">
        <w:rPr>
          <w:rFonts w:ascii="Times New Roman" w:eastAsia="Times New Roman" w:hAnsi="Times New Roman" w:cs="Times New Roman"/>
          <w:sz w:val="24"/>
          <w:szCs w:val="24"/>
          <w:lang w:val="sr-Latn-CS" w:eastAsia="sr-Latn-CS"/>
        </w:rPr>
        <w:t xml:space="preserve">m³, што чини </w:t>
      </w:r>
      <w:r w:rsidR="00BE2873">
        <w:rPr>
          <w:rFonts w:ascii="Times New Roman" w:eastAsia="Times New Roman" w:hAnsi="Times New Roman" w:cs="Times New Roman"/>
          <w:sz w:val="24"/>
          <w:szCs w:val="24"/>
          <w:lang w:eastAsia="sr-Latn-CS" w:bidi="en-US"/>
        </w:rPr>
        <w:t>35,6</w:t>
      </w:r>
      <w:r w:rsidRPr="00BB0922">
        <w:rPr>
          <w:rFonts w:ascii="Times New Roman" w:eastAsia="Times New Roman" w:hAnsi="Times New Roman" w:cs="Times New Roman"/>
          <w:sz w:val="24"/>
          <w:szCs w:val="24"/>
          <w:lang w:val="sr-Latn-CS" w:eastAsia="sr-Latn-CS" w:bidi="en-US"/>
        </w:rPr>
        <w:t xml:space="preserve">% укупног проредног приноса. </w:t>
      </w:r>
      <w:r w:rsidRPr="00BB0922">
        <w:rPr>
          <w:rFonts w:ascii="Times New Roman" w:eastAsia="Times New Roman" w:hAnsi="Times New Roman" w:cs="Times New Roman"/>
          <w:sz w:val="24"/>
          <w:szCs w:val="24"/>
          <w:lang w:eastAsia="sr-Latn-CS" w:bidi="en-US"/>
        </w:rPr>
        <w:t>Затим, у</w:t>
      </w:r>
      <w:r w:rsidRPr="00BB0922">
        <w:rPr>
          <w:rFonts w:ascii="Times New Roman" w:eastAsia="Times New Roman" w:hAnsi="Times New Roman" w:cs="Times New Roman"/>
          <w:sz w:val="24"/>
          <w:szCs w:val="24"/>
          <w:lang w:val="sr-Latn-CS" w:eastAsia="sr-Latn-CS" w:bidi="en-US"/>
        </w:rPr>
        <w:t xml:space="preserve"> проредном приносу са </w:t>
      </w:r>
      <w:r w:rsidR="00BE2873">
        <w:rPr>
          <w:rFonts w:ascii="Times New Roman" w:eastAsia="Times New Roman" w:hAnsi="Times New Roman" w:cs="Times New Roman"/>
          <w:sz w:val="24"/>
          <w:szCs w:val="24"/>
          <w:lang w:eastAsia="sr-Latn-CS" w:bidi="en-US"/>
        </w:rPr>
        <w:t>11,3</w:t>
      </w:r>
      <w:r w:rsidR="00BE2873">
        <w:rPr>
          <w:rFonts w:ascii="Times New Roman" w:eastAsia="Times New Roman" w:hAnsi="Times New Roman" w:cs="Times New Roman"/>
          <w:sz w:val="24"/>
          <w:szCs w:val="24"/>
          <w:lang w:val="sr-Latn-CS" w:eastAsia="sr-Latn-CS" w:bidi="en-US"/>
        </w:rPr>
        <w:t>% учествујy ГК 10.</w:t>
      </w:r>
      <w:r w:rsidR="00BE2873">
        <w:rPr>
          <w:rFonts w:ascii="Times New Roman" w:eastAsia="Times New Roman" w:hAnsi="Times New Roman" w:cs="Times New Roman"/>
          <w:sz w:val="24"/>
          <w:szCs w:val="24"/>
          <w:lang w:eastAsia="sr-Latn-CS" w:bidi="en-US"/>
        </w:rPr>
        <w:t>351</w:t>
      </w:r>
      <w:r w:rsidR="00BE2873">
        <w:rPr>
          <w:rFonts w:ascii="Times New Roman" w:eastAsia="Times New Roman" w:hAnsi="Times New Roman" w:cs="Times New Roman"/>
          <w:sz w:val="24"/>
          <w:szCs w:val="24"/>
          <w:lang w:val="sr-Latn-CS" w:eastAsia="sr-Latn-CS" w:bidi="en-US"/>
        </w:rPr>
        <w:t>.</w:t>
      </w:r>
      <w:r w:rsidR="00BE2873">
        <w:rPr>
          <w:rFonts w:ascii="Times New Roman" w:eastAsia="Times New Roman" w:hAnsi="Times New Roman" w:cs="Times New Roman"/>
          <w:sz w:val="24"/>
          <w:szCs w:val="24"/>
          <w:lang w:eastAsia="sr-Latn-CS" w:bidi="en-US"/>
        </w:rPr>
        <w:t>421</w:t>
      </w:r>
      <w:r w:rsidRPr="00BB0922">
        <w:rPr>
          <w:rFonts w:ascii="Times New Roman" w:eastAsia="Times New Roman" w:hAnsi="Times New Roman" w:cs="Times New Roman"/>
          <w:sz w:val="24"/>
          <w:szCs w:val="24"/>
          <w:lang w:val="sr-Latn-CS" w:eastAsia="sr-Latn-CS" w:bidi="en-US"/>
        </w:rPr>
        <w:t xml:space="preserve"> (</w:t>
      </w:r>
      <w:r w:rsidR="00BE2873">
        <w:rPr>
          <w:rFonts w:ascii="Times New Roman" w:eastAsia="Times New Roman" w:hAnsi="Times New Roman" w:cs="Times New Roman"/>
          <w:color w:val="000000"/>
          <w:sz w:val="24"/>
          <w:szCs w:val="24"/>
          <w:lang w:eastAsia="sr-Latn-CS"/>
        </w:rPr>
        <w:t>558,6</w:t>
      </w:r>
      <w:r w:rsidRPr="00BB0922">
        <w:rPr>
          <w:rFonts w:ascii="Times New Roman" w:eastAsia="Times New Roman" w:hAnsi="Times New Roman" w:cs="Times New Roman"/>
          <w:sz w:val="24"/>
          <w:szCs w:val="24"/>
          <w:lang w:val="sr-Latn-CS" w:eastAsia="sr-Latn-CS" w:bidi="en-US"/>
        </w:rPr>
        <w:t>m</w:t>
      </w:r>
      <w:r w:rsidRPr="00BB0922">
        <w:rPr>
          <w:rFonts w:ascii="Times New Roman" w:eastAsia="Times New Roman" w:hAnsi="Times New Roman" w:cs="Times New Roman"/>
          <w:sz w:val="24"/>
          <w:szCs w:val="24"/>
          <w:vertAlign w:val="superscript"/>
          <w:lang w:val="sr-Latn-CS" w:eastAsia="sr-Latn-CS" w:bidi="en-US"/>
        </w:rPr>
        <w:t>3</w:t>
      </w:r>
      <w:r w:rsidRPr="00BB0922">
        <w:rPr>
          <w:rFonts w:ascii="Times New Roman" w:eastAsia="Times New Roman" w:hAnsi="Times New Roman" w:cs="Times New Roman"/>
          <w:sz w:val="24"/>
          <w:szCs w:val="24"/>
          <w:lang w:val="sr-Latn-CS" w:eastAsia="sr-Latn-CS" w:bidi="en-US"/>
        </w:rPr>
        <w:t xml:space="preserve">) </w:t>
      </w:r>
      <w:r w:rsidR="00BE2873">
        <w:rPr>
          <w:rFonts w:ascii="Times New Roman" w:eastAsia="Times New Roman" w:hAnsi="Times New Roman" w:cs="Times New Roman"/>
          <w:sz w:val="24"/>
          <w:szCs w:val="24"/>
          <w:lang w:eastAsia="sr-Latn-CS" w:bidi="en-US"/>
        </w:rPr>
        <w:t>док с</w:t>
      </w:r>
      <w:r w:rsidRPr="00BB0922">
        <w:rPr>
          <w:rFonts w:ascii="Times New Roman" w:eastAsia="Times New Roman" w:hAnsi="Times New Roman" w:cs="Times New Roman"/>
          <w:sz w:val="24"/>
          <w:szCs w:val="24"/>
          <w:lang w:val="sr-Latn-CS" w:eastAsia="sr-Latn-CS" w:bidi="en-US"/>
        </w:rPr>
        <w:t xml:space="preserve">ве остале газдинске класе имају мање учешће </w:t>
      </w:r>
      <w:r w:rsidR="00A20690">
        <w:rPr>
          <w:rFonts w:ascii="Times New Roman" w:eastAsia="Times New Roman" w:hAnsi="Times New Roman" w:cs="Times New Roman"/>
          <w:sz w:val="24"/>
          <w:szCs w:val="24"/>
          <w:lang w:eastAsia="sr-Latn-CS" w:bidi="en-US"/>
        </w:rPr>
        <w:t xml:space="preserve">од 10,0% </w:t>
      </w:r>
      <w:r w:rsidRPr="00BB0922">
        <w:rPr>
          <w:rFonts w:ascii="Times New Roman" w:eastAsia="Times New Roman" w:hAnsi="Times New Roman" w:cs="Times New Roman"/>
          <w:sz w:val="24"/>
          <w:szCs w:val="24"/>
          <w:lang w:val="sr-Latn-CS" w:eastAsia="sr-Latn-CS" w:bidi="en-US"/>
        </w:rPr>
        <w:t>у укупном проредном приносу.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bidi="en-US"/>
        </w:rPr>
      </w:pPr>
      <w:r w:rsidRPr="00BB0922">
        <w:rPr>
          <w:rFonts w:ascii="Times New Roman" w:eastAsia="Calibri" w:hAnsi="Times New Roman" w:cs="Times New Roman"/>
          <w:sz w:val="24"/>
          <w:lang w:val="sr-Latn-CS" w:bidi="en-US"/>
        </w:rPr>
        <w:t xml:space="preserve">Интензитет проредних сеча </w:t>
      </w:r>
      <w:r w:rsidR="00A20690">
        <w:rPr>
          <w:rFonts w:ascii="Times New Roman" w:eastAsia="Calibri" w:hAnsi="Times New Roman" w:cs="Times New Roman"/>
          <w:sz w:val="24"/>
          <w:lang w:val="sr-Latn-CS" w:bidi="en-US"/>
        </w:rPr>
        <w:t>у односу на запремину износи 1</w:t>
      </w:r>
      <w:r w:rsidR="00A20690">
        <w:rPr>
          <w:rFonts w:ascii="Times New Roman" w:eastAsia="Calibri" w:hAnsi="Times New Roman" w:cs="Times New Roman"/>
          <w:sz w:val="24"/>
          <w:lang w:bidi="en-US"/>
        </w:rPr>
        <w:t>0,6</w:t>
      </w:r>
      <w:r w:rsidRPr="00BB0922">
        <w:rPr>
          <w:rFonts w:ascii="Times New Roman" w:eastAsia="Calibri" w:hAnsi="Times New Roman" w:cs="Times New Roman"/>
          <w:sz w:val="24"/>
          <w:lang w:val="sr-Latn-CS" w:bidi="en-US"/>
        </w:rPr>
        <w:t xml:space="preserve">%. Интензитет прореде у односу на  запремински прираст  износи </w:t>
      </w:r>
      <w:r w:rsidR="00A20690">
        <w:rPr>
          <w:rFonts w:ascii="Times New Roman" w:eastAsia="Calibri" w:hAnsi="Times New Roman" w:cs="Times New Roman"/>
          <w:sz w:val="24"/>
          <w:lang w:bidi="en-US"/>
        </w:rPr>
        <w:t>59,3</w:t>
      </w:r>
      <w:r w:rsidRPr="00BB0922">
        <w:rPr>
          <w:rFonts w:ascii="Times New Roman" w:eastAsia="Calibri" w:hAnsi="Times New Roman" w:cs="Times New Roman"/>
          <w:sz w:val="24"/>
          <w:lang w:val="sr-Latn-CS" w:bidi="en-US"/>
        </w:rPr>
        <w:t>%.</w:t>
      </w:r>
    </w:p>
    <w:p w:rsidR="00745829" w:rsidRPr="00C752FB" w:rsidRDefault="00BB0922" w:rsidP="00BB0922">
      <w:pPr>
        <w:spacing w:after="0" w:line="240" w:lineRule="auto"/>
        <w:ind w:firstLine="1560"/>
        <w:jc w:val="both"/>
        <w:rPr>
          <w:rFonts w:ascii="Times New Roman" w:eastAsia="Times New Roman" w:hAnsi="Times New Roman" w:cs="Times New Roman"/>
          <w:sz w:val="24"/>
          <w:szCs w:val="24"/>
          <w:lang w:eastAsia="sr-Latn-CS" w:bidi="en-US"/>
        </w:rPr>
      </w:pPr>
      <w:r w:rsidRPr="00BB0922">
        <w:rPr>
          <w:rFonts w:ascii="Times New Roman" w:eastAsia="Times New Roman" w:hAnsi="Times New Roman" w:cs="Times New Roman"/>
          <w:sz w:val="24"/>
          <w:szCs w:val="24"/>
          <w:lang w:val="sr-Latn-CS" w:eastAsia="sr-Latn-CS" w:bidi="en-US"/>
        </w:rPr>
        <w:tab/>
      </w:r>
    </w:p>
    <w:p w:rsidR="00BB0922" w:rsidRPr="00BB0922" w:rsidRDefault="00BB0922" w:rsidP="00BB0922">
      <w:pPr>
        <w:spacing w:after="0" w:line="240" w:lineRule="auto"/>
        <w:ind w:firstLine="1560"/>
        <w:jc w:val="both"/>
        <w:rPr>
          <w:rFonts w:ascii="Times New Roman" w:eastAsia="Times New Roman" w:hAnsi="Times New Roman" w:cs="Times New Roman"/>
          <w:sz w:val="24"/>
          <w:szCs w:val="24"/>
          <w:lang w:val="sr-Latn-CS" w:eastAsia="sr-Latn-CS" w:bidi="en-US"/>
        </w:rPr>
      </w:pPr>
      <w:r w:rsidRPr="00BB0922">
        <w:rPr>
          <w:rFonts w:ascii="Times New Roman" w:eastAsia="Times New Roman" w:hAnsi="Times New Roman" w:cs="Times New Roman"/>
          <w:sz w:val="24"/>
          <w:szCs w:val="24"/>
          <w:lang w:val="sr-Latn-CS" w:eastAsia="sr-Latn-CS" w:bidi="en-US"/>
        </w:rPr>
        <w:tab/>
      </w:r>
      <w:r w:rsidRPr="00BB0922">
        <w:rPr>
          <w:rFonts w:ascii="Times New Roman" w:eastAsia="Times New Roman" w:hAnsi="Times New Roman" w:cs="Times New Roman"/>
          <w:sz w:val="24"/>
          <w:szCs w:val="24"/>
          <w:lang w:val="sr-Latn-CS" w:eastAsia="sr-Latn-CS" w:bidi="en-US"/>
        </w:rPr>
        <w:tab/>
      </w:r>
      <w:r w:rsidRPr="00BB0922">
        <w:rPr>
          <w:rFonts w:ascii="Times New Roman" w:eastAsia="Times New Roman" w:hAnsi="Times New Roman" w:cs="Times New Roman"/>
          <w:sz w:val="24"/>
          <w:szCs w:val="24"/>
          <w:lang w:val="sr-Latn-CS" w:eastAsia="sr-Latn-CS" w:bidi="en-US"/>
        </w:rPr>
        <w:tab/>
      </w:r>
    </w:p>
    <w:p w:rsidR="00BB0922" w:rsidRPr="00BB0922" w:rsidRDefault="00BB0922" w:rsidP="00BB0922">
      <w:pPr>
        <w:spacing w:after="0" w:line="240" w:lineRule="auto"/>
        <w:ind w:firstLine="1560"/>
        <w:jc w:val="both"/>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Latn-CS" w:eastAsia="sr-Latn-CS"/>
        </w:rPr>
        <w:t xml:space="preserve">Табела бр. </w:t>
      </w:r>
      <w:r w:rsidRPr="00BB0922">
        <w:rPr>
          <w:rFonts w:ascii="Times New Roman" w:eastAsia="Times New Roman" w:hAnsi="Times New Roman" w:cs="Times New Roman"/>
          <w:i/>
          <w:sz w:val="16"/>
          <w:szCs w:val="16"/>
          <w:lang w:eastAsia="sr-Latn-CS"/>
        </w:rPr>
        <w:t>41</w:t>
      </w:r>
      <w:r w:rsidRPr="00BB0922">
        <w:rPr>
          <w:rFonts w:ascii="Times New Roman" w:eastAsia="Times New Roman" w:hAnsi="Times New Roman" w:cs="Times New Roman"/>
          <w:i/>
          <w:sz w:val="16"/>
          <w:szCs w:val="16"/>
          <w:lang w:val="sr-Latn-CS" w:eastAsia="sr-Latn-CS"/>
        </w:rPr>
        <w:t xml:space="preserve">– План проредних сеча по врстама дрвећа </w:t>
      </w:r>
    </w:p>
    <w:tbl>
      <w:tblPr>
        <w:tblW w:w="4180" w:type="dxa"/>
        <w:jc w:val="center"/>
        <w:tblLook w:val="04A0"/>
      </w:tblPr>
      <w:tblGrid>
        <w:gridCol w:w="1240"/>
        <w:gridCol w:w="980"/>
        <w:gridCol w:w="920"/>
        <w:gridCol w:w="1040"/>
      </w:tblGrid>
      <w:tr w:rsidR="00A20690" w:rsidRPr="00A20690" w:rsidTr="00A20690">
        <w:trPr>
          <w:trHeight w:val="315"/>
          <w:tblHeader/>
          <w:jc w:val="center"/>
        </w:trPr>
        <w:tc>
          <w:tcPr>
            <w:tcW w:w="1240" w:type="dxa"/>
            <w:vMerge w:val="restart"/>
            <w:tcBorders>
              <w:top w:val="double" w:sz="6" w:space="0" w:color="000000"/>
              <w:left w:val="double" w:sz="6" w:space="0" w:color="000000"/>
              <w:bottom w:val="single" w:sz="4" w:space="0" w:color="000000"/>
              <w:right w:val="single" w:sz="4" w:space="0" w:color="000000"/>
            </w:tcBorders>
            <w:shd w:val="clear" w:color="auto" w:fill="auto"/>
            <w:vAlign w:val="center"/>
            <w:hideMark/>
          </w:tcPr>
          <w:p w:rsidR="00A20690" w:rsidRPr="00A20690" w:rsidRDefault="00A20690" w:rsidP="00A20690">
            <w:pPr>
              <w:spacing w:after="0" w:line="240" w:lineRule="auto"/>
              <w:jc w:val="center"/>
              <w:rPr>
                <w:rFonts w:ascii="Times New Roman" w:eastAsia="Times New Roman" w:hAnsi="Times New Roman" w:cs="Times New Roman"/>
              </w:rPr>
            </w:pPr>
            <w:r w:rsidRPr="00A20690">
              <w:rPr>
                <w:rFonts w:ascii="Times New Roman" w:eastAsia="Times New Roman" w:hAnsi="Times New Roman" w:cs="Times New Roman"/>
              </w:rPr>
              <w:t>Врста дрвећа</w:t>
            </w:r>
          </w:p>
        </w:tc>
        <w:tc>
          <w:tcPr>
            <w:tcW w:w="980" w:type="dxa"/>
            <w:vMerge w:val="restart"/>
            <w:tcBorders>
              <w:top w:val="double" w:sz="6" w:space="0" w:color="000000"/>
              <w:left w:val="single" w:sz="4" w:space="0" w:color="000000"/>
              <w:bottom w:val="single" w:sz="4" w:space="0" w:color="000000"/>
              <w:right w:val="single" w:sz="4" w:space="0" w:color="000000"/>
            </w:tcBorders>
            <w:shd w:val="clear" w:color="auto" w:fill="auto"/>
            <w:vAlign w:val="center"/>
            <w:hideMark/>
          </w:tcPr>
          <w:p w:rsidR="00A20690" w:rsidRPr="00A20690" w:rsidRDefault="00A20690" w:rsidP="00A20690">
            <w:pPr>
              <w:spacing w:after="0" w:line="240" w:lineRule="auto"/>
              <w:jc w:val="center"/>
              <w:rPr>
                <w:rFonts w:ascii="Times New Roman" w:eastAsia="Times New Roman" w:hAnsi="Times New Roman" w:cs="Times New Roman"/>
              </w:rPr>
            </w:pPr>
            <w:r w:rsidRPr="00A20690">
              <w:rPr>
                <w:rFonts w:ascii="Times New Roman" w:eastAsia="Times New Roman" w:hAnsi="Times New Roman" w:cs="Times New Roman"/>
              </w:rPr>
              <w:t>P (ha)</w:t>
            </w:r>
          </w:p>
        </w:tc>
        <w:tc>
          <w:tcPr>
            <w:tcW w:w="1960" w:type="dxa"/>
            <w:gridSpan w:val="2"/>
            <w:tcBorders>
              <w:top w:val="double" w:sz="6" w:space="0" w:color="000000"/>
              <w:left w:val="nil"/>
              <w:bottom w:val="single" w:sz="4" w:space="0" w:color="000000"/>
              <w:right w:val="double" w:sz="6" w:space="0" w:color="000000"/>
            </w:tcBorders>
            <w:shd w:val="clear" w:color="auto" w:fill="auto"/>
            <w:vAlign w:val="center"/>
            <w:hideMark/>
          </w:tcPr>
          <w:p w:rsidR="00A20690" w:rsidRPr="00A20690" w:rsidRDefault="00A20690" w:rsidP="00A20690">
            <w:pPr>
              <w:spacing w:after="0" w:line="240" w:lineRule="auto"/>
              <w:jc w:val="center"/>
              <w:rPr>
                <w:rFonts w:ascii="Times New Roman" w:eastAsia="Times New Roman" w:hAnsi="Times New Roman" w:cs="Times New Roman"/>
              </w:rPr>
            </w:pPr>
            <w:r w:rsidRPr="00A20690">
              <w:rPr>
                <w:rFonts w:ascii="Times New Roman" w:eastAsia="Times New Roman" w:hAnsi="Times New Roman" w:cs="Times New Roman"/>
              </w:rPr>
              <w:t>Претходни принос</w:t>
            </w:r>
          </w:p>
        </w:tc>
      </w:tr>
      <w:tr w:rsidR="00A20690" w:rsidRPr="00A20690" w:rsidTr="00A20690">
        <w:trPr>
          <w:trHeight w:val="360"/>
          <w:tblHeader/>
          <w:jc w:val="center"/>
        </w:trPr>
        <w:tc>
          <w:tcPr>
            <w:tcW w:w="1240" w:type="dxa"/>
            <w:vMerge/>
            <w:tcBorders>
              <w:top w:val="double" w:sz="6" w:space="0" w:color="000000"/>
              <w:left w:val="double" w:sz="6" w:space="0" w:color="000000"/>
              <w:bottom w:val="single" w:sz="4" w:space="0" w:color="000000"/>
              <w:right w:val="single" w:sz="4" w:space="0" w:color="000000"/>
            </w:tcBorders>
            <w:vAlign w:val="center"/>
            <w:hideMark/>
          </w:tcPr>
          <w:p w:rsidR="00A20690" w:rsidRPr="00A20690" w:rsidRDefault="00A20690" w:rsidP="00A20690">
            <w:pPr>
              <w:spacing w:after="0" w:line="240" w:lineRule="auto"/>
              <w:rPr>
                <w:rFonts w:ascii="Times New Roman" w:eastAsia="Times New Roman" w:hAnsi="Times New Roman" w:cs="Times New Roman"/>
              </w:rPr>
            </w:pPr>
          </w:p>
        </w:tc>
        <w:tc>
          <w:tcPr>
            <w:tcW w:w="980" w:type="dxa"/>
            <w:vMerge/>
            <w:tcBorders>
              <w:top w:val="double" w:sz="6" w:space="0" w:color="000000"/>
              <w:left w:val="single" w:sz="4" w:space="0" w:color="000000"/>
              <w:bottom w:val="single" w:sz="4" w:space="0" w:color="000000"/>
              <w:right w:val="single" w:sz="4" w:space="0" w:color="000000"/>
            </w:tcBorders>
            <w:vAlign w:val="center"/>
            <w:hideMark/>
          </w:tcPr>
          <w:p w:rsidR="00A20690" w:rsidRPr="00A20690" w:rsidRDefault="00A20690" w:rsidP="00A20690">
            <w:pPr>
              <w:spacing w:after="0" w:line="240" w:lineRule="auto"/>
              <w:rPr>
                <w:rFonts w:ascii="Times New Roman" w:eastAsia="Times New Roman" w:hAnsi="Times New Roman" w:cs="Times New Roman"/>
              </w:rPr>
            </w:pPr>
          </w:p>
        </w:tc>
        <w:tc>
          <w:tcPr>
            <w:tcW w:w="920" w:type="dxa"/>
            <w:tcBorders>
              <w:top w:val="nil"/>
              <w:left w:val="nil"/>
              <w:bottom w:val="single" w:sz="4" w:space="0" w:color="000000"/>
              <w:right w:val="single" w:sz="4" w:space="0" w:color="000000"/>
            </w:tcBorders>
            <w:shd w:val="clear" w:color="auto" w:fill="auto"/>
            <w:vAlign w:val="center"/>
            <w:hideMark/>
          </w:tcPr>
          <w:p w:rsidR="00A20690" w:rsidRPr="00A20690" w:rsidRDefault="00A20690" w:rsidP="00A20690">
            <w:pPr>
              <w:spacing w:after="0" w:line="240" w:lineRule="auto"/>
              <w:jc w:val="center"/>
              <w:rPr>
                <w:rFonts w:ascii="Times New Roman" w:eastAsia="Times New Roman" w:hAnsi="Times New Roman" w:cs="Times New Roman"/>
              </w:rPr>
            </w:pPr>
            <w:r w:rsidRPr="00A20690">
              <w:rPr>
                <w:rFonts w:ascii="Times New Roman" w:eastAsia="Times New Roman" w:hAnsi="Times New Roman" w:cs="Times New Roman"/>
              </w:rPr>
              <w:t>m</w:t>
            </w:r>
            <w:r w:rsidRPr="00A20690">
              <w:rPr>
                <w:rFonts w:ascii="Times New Roman" w:eastAsia="Times New Roman" w:hAnsi="Times New Roman" w:cs="Times New Roman"/>
                <w:vertAlign w:val="superscript"/>
              </w:rPr>
              <w:t>3</w:t>
            </w:r>
          </w:p>
        </w:tc>
        <w:tc>
          <w:tcPr>
            <w:tcW w:w="1040" w:type="dxa"/>
            <w:tcBorders>
              <w:top w:val="nil"/>
              <w:left w:val="nil"/>
              <w:bottom w:val="single" w:sz="4" w:space="0" w:color="000000"/>
              <w:right w:val="double" w:sz="6" w:space="0" w:color="000000"/>
            </w:tcBorders>
            <w:shd w:val="clear" w:color="auto" w:fill="auto"/>
            <w:vAlign w:val="center"/>
            <w:hideMark/>
          </w:tcPr>
          <w:p w:rsidR="00A20690" w:rsidRPr="00A20690" w:rsidRDefault="00A20690" w:rsidP="00A20690">
            <w:pPr>
              <w:spacing w:after="0" w:line="240" w:lineRule="auto"/>
              <w:jc w:val="center"/>
              <w:rPr>
                <w:rFonts w:ascii="Times New Roman" w:eastAsia="Times New Roman" w:hAnsi="Times New Roman" w:cs="Times New Roman"/>
              </w:rPr>
            </w:pPr>
            <w:r w:rsidRPr="00A20690">
              <w:rPr>
                <w:rFonts w:ascii="Times New Roman" w:eastAsia="Times New Roman" w:hAnsi="Times New Roman" w:cs="Times New Roman"/>
              </w:rPr>
              <w:t>%</w:t>
            </w:r>
          </w:p>
        </w:tc>
      </w:tr>
      <w:tr w:rsidR="00A20690" w:rsidRPr="00A20690" w:rsidTr="00A20690">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rPr>
                <w:rFonts w:ascii="Times New Roman" w:eastAsia="Times New Roman" w:hAnsi="Times New Roman" w:cs="Times New Roman"/>
              </w:rPr>
            </w:pPr>
            <w:r w:rsidRPr="00A20690">
              <w:rPr>
                <w:rFonts w:ascii="Times New Roman" w:eastAsia="Times New Roman" w:hAnsi="Times New Roman" w:cs="Times New Roman"/>
              </w:rPr>
              <w:t>Граб</w:t>
            </w:r>
          </w:p>
        </w:tc>
        <w:tc>
          <w:tcPr>
            <w:tcW w:w="980" w:type="dxa"/>
            <w:vMerge w:val="restart"/>
            <w:tcBorders>
              <w:top w:val="nil"/>
              <w:left w:val="single" w:sz="4" w:space="0" w:color="000000"/>
              <w:bottom w:val="nil"/>
              <w:right w:val="single" w:sz="4" w:space="0" w:color="000000"/>
            </w:tcBorders>
            <w:shd w:val="clear" w:color="auto" w:fill="auto"/>
            <w:noWrap/>
            <w:vAlign w:val="center"/>
            <w:hideMark/>
          </w:tcPr>
          <w:p w:rsidR="00A20690" w:rsidRPr="00A20690" w:rsidRDefault="00A20690" w:rsidP="00A20690">
            <w:pPr>
              <w:spacing w:after="0" w:line="240" w:lineRule="auto"/>
              <w:jc w:val="center"/>
              <w:rPr>
                <w:rFonts w:ascii="Times New Roman" w:eastAsia="Times New Roman" w:hAnsi="Times New Roman" w:cs="Times New Roman"/>
              </w:rPr>
            </w:pPr>
            <w:r w:rsidRPr="00A20690">
              <w:rPr>
                <w:rFonts w:ascii="Times New Roman" w:eastAsia="Times New Roman" w:hAnsi="Times New Roman" w:cs="Times New Roman"/>
              </w:rPr>
              <w:t> </w:t>
            </w:r>
          </w:p>
        </w:tc>
        <w:tc>
          <w:tcPr>
            <w:tcW w:w="920" w:type="dxa"/>
            <w:tcBorders>
              <w:top w:val="nil"/>
              <w:left w:val="nil"/>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751.4</w:t>
            </w:r>
          </w:p>
        </w:tc>
        <w:tc>
          <w:tcPr>
            <w:tcW w:w="1040" w:type="dxa"/>
            <w:tcBorders>
              <w:top w:val="nil"/>
              <w:left w:val="nil"/>
              <w:bottom w:val="single" w:sz="4" w:space="0" w:color="000000"/>
              <w:right w:val="double" w:sz="6"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15.2</w:t>
            </w:r>
          </w:p>
        </w:tc>
      </w:tr>
      <w:tr w:rsidR="00A20690" w:rsidRPr="00A20690" w:rsidTr="00A20690">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rPr>
                <w:rFonts w:ascii="Times New Roman" w:eastAsia="Times New Roman" w:hAnsi="Times New Roman" w:cs="Times New Roman"/>
              </w:rPr>
            </w:pPr>
            <w:r w:rsidRPr="00A20690">
              <w:rPr>
                <w:rFonts w:ascii="Times New Roman" w:eastAsia="Times New Roman" w:hAnsi="Times New Roman" w:cs="Times New Roman"/>
              </w:rPr>
              <w:t>Цер</w:t>
            </w:r>
          </w:p>
        </w:tc>
        <w:tc>
          <w:tcPr>
            <w:tcW w:w="980" w:type="dxa"/>
            <w:vMerge/>
            <w:tcBorders>
              <w:top w:val="nil"/>
              <w:left w:val="single" w:sz="4" w:space="0" w:color="000000"/>
              <w:bottom w:val="nil"/>
              <w:right w:val="single" w:sz="4" w:space="0" w:color="000000"/>
            </w:tcBorders>
            <w:vAlign w:val="center"/>
            <w:hideMark/>
          </w:tcPr>
          <w:p w:rsidR="00A20690" w:rsidRPr="00A20690" w:rsidRDefault="00A20690" w:rsidP="00A20690">
            <w:pPr>
              <w:spacing w:after="0" w:line="240" w:lineRule="auto"/>
              <w:rPr>
                <w:rFonts w:ascii="Times New Roman" w:eastAsia="Times New Roman" w:hAnsi="Times New Roman" w:cs="Times New Roman"/>
              </w:rPr>
            </w:pPr>
          </w:p>
        </w:tc>
        <w:tc>
          <w:tcPr>
            <w:tcW w:w="920" w:type="dxa"/>
            <w:tcBorders>
              <w:top w:val="nil"/>
              <w:left w:val="nil"/>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1,736.6</w:t>
            </w:r>
          </w:p>
        </w:tc>
        <w:tc>
          <w:tcPr>
            <w:tcW w:w="1040" w:type="dxa"/>
            <w:tcBorders>
              <w:top w:val="nil"/>
              <w:left w:val="nil"/>
              <w:bottom w:val="single" w:sz="4" w:space="0" w:color="000000"/>
              <w:right w:val="double" w:sz="6"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35.2</w:t>
            </w:r>
          </w:p>
        </w:tc>
      </w:tr>
      <w:tr w:rsidR="00A20690" w:rsidRPr="00A20690" w:rsidTr="00A20690">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rPr>
                <w:rFonts w:ascii="Times New Roman" w:eastAsia="Times New Roman" w:hAnsi="Times New Roman" w:cs="Times New Roman"/>
              </w:rPr>
            </w:pPr>
            <w:r w:rsidRPr="00A20690">
              <w:rPr>
                <w:rFonts w:ascii="Times New Roman" w:eastAsia="Times New Roman" w:hAnsi="Times New Roman" w:cs="Times New Roman"/>
              </w:rPr>
              <w:lastRenderedPageBreak/>
              <w:t>Сладун</w:t>
            </w:r>
          </w:p>
        </w:tc>
        <w:tc>
          <w:tcPr>
            <w:tcW w:w="980" w:type="dxa"/>
            <w:vMerge/>
            <w:tcBorders>
              <w:top w:val="nil"/>
              <w:left w:val="single" w:sz="4" w:space="0" w:color="000000"/>
              <w:bottom w:val="nil"/>
              <w:right w:val="single" w:sz="4" w:space="0" w:color="000000"/>
            </w:tcBorders>
            <w:vAlign w:val="center"/>
            <w:hideMark/>
          </w:tcPr>
          <w:p w:rsidR="00A20690" w:rsidRPr="00A20690" w:rsidRDefault="00A20690" w:rsidP="00A20690">
            <w:pPr>
              <w:spacing w:after="0" w:line="240" w:lineRule="auto"/>
              <w:rPr>
                <w:rFonts w:ascii="Times New Roman" w:eastAsia="Times New Roman" w:hAnsi="Times New Roman" w:cs="Times New Roman"/>
              </w:rPr>
            </w:pPr>
          </w:p>
        </w:tc>
        <w:tc>
          <w:tcPr>
            <w:tcW w:w="920" w:type="dxa"/>
            <w:tcBorders>
              <w:top w:val="nil"/>
              <w:left w:val="nil"/>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149.9</w:t>
            </w:r>
          </w:p>
        </w:tc>
        <w:tc>
          <w:tcPr>
            <w:tcW w:w="1040" w:type="dxa"/>
            <w:tcBorders>
              <w:top w:val="nil"/>
              <w:left w:val="nil"/>
              <w:bottom w:val="single" w:sz="4" w:space="0" w:color="000000"/>
              <w:right w:val="double" w:sz="6"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3.0</w:t>
            </w:r>
          </w:p>
        </w:tc>
      </w:tr>
      <w:tr w:rsidR="00A20690" w:rsidRPr="00A20690" w:rsidTr="00A20690">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rPr>
                <w:rFonts w:ascii="Times New Roman" w:eastAsia="Times New Roman" w:hAnsi="Times New Roman" w:cs="Times New Roman"/>
              </w:rPr>
            </w:pPr>
            <w:r w:rsidRPr="00A20690">
              <w:rPr>
                <w:rFonts w:ascii="Times New Roman" w:eastAsia="Times New Roman" w:hAnsi="Times New Roman" w:cs="Times New Roman"/>
              </w:rPr>
              <w:t>Трешња</w:t>
            </w:r>
          </w:p>
        </w:tc>
        <w:tc>
          <w:tcPr>
            <w:tcW w:w="980" w:type="dxa"/>
            <w:vMerge/>
            <w:tcBorders>
              <w:top w:val="nil"/>
              <w:left w:val="single" w:sz="4" w:space="0" w:color="000000"/>
              <w:bottom w:val="nil"/>
              <w:right w:val="single" w:sz="4" w:space="0" w:color="000000"/>
            </w:tcBorders>
            <w:vAlign w:val="center"/>
            <w:hideMark/>
          </w:tcPr>
          <w:p w:rsidR="00A20690" w:rsidRPr="00A20690" w:rsidRDefault="00A20690" w:rsidP="00A20690">
            <w:pPr>
              <w:spacing w:after="0" w:line="240" w:lineRule="auto"/>
              <w:rPr>
                <w:rFonts w:ascii="Times New Roman" w:eastAsia="Times New Roman" w:hAnsi="Times New Roman" w:cs="Times New Roman"/>
              </w:rPr>
            </w:pPr>
          </w:p>
        </w:tc>
        <w:tc>
          <w:tcPr>
            <w:tcW w:w="920" w:type="dxa"/>
            <w:tcBorders>
              <w:top w:val="nil"/>
              <w:left w:val="nil"/>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4.7</w:t>
            </w:r>
          </w:p>
        </w:tc>
        <w:tc>
          <w:tcPr>
            <w:tcW w:w="1040" w:type="dxa"/>
            <w:tcBorders>
              <w:top w:val="nil"/>
              <w:left w:val="nil"/>
              <w:bottom w:val="single" w:sz="4" w:space="0" w:color="000000"/>
              <w:right w:val="double" w:sz="6"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0.1</w:t>
            </w:r>
          </w:p>
        </w:tc>
      </w:tr>
      <w:tr w:rsidR="00A20690" w:rsidRPr="00A20690" w:rsidTr="00A20690">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rPr>
                <w:rFonts w:ascii="Times New Roman" w:eastAsia="Times New Roman" w:hAnsi="Times New Roman" w:cs="Times New Roman"/>
              </w:rPr>
            </w:pPr>
            <w:r w:rsidRPr="00A20690">
              <w:rPr>
                <w:rFonts w:ascii="Times New Roman" w:eastAsia="Times New Roman" w:hAnsi="Times New Roman" w:cs="Times New Roman"/>
              </w:rPr>
              <w:t>ОТЛ</w:t>
            </w:r>
          </w:p>
        </w:tc>
        <w:tc>
          <w:tcPr>
            <w:tcW w:w="980" w:type="dxa"/>
            <w:vMerge/>
            <w:tcBorders>
              <w:top w:val="nil"/>
              <w:left w:val="single" w:sz="4" w:space="0" w:color="000000"/>
              <w:bottom w:val="nil"/>
              <w:right w:val="single" w:sz="4" w:space="0" w:color="000000"/>
            </w:tcBorders>
            <w:vAlign w:val="center"/>
            <w:hideMark/>
          </w:tcPr>
          <w:p w:rsidR="00A20690" w:rsidRPr="00A20690" w:rsidRDefault="00A20690" w:rsidP="00A20690">
            <w:pPr>
              <w:spacing w:after="0" w:line="240" w:lineRule="auto"/>
              <w:rPr>
                <w:rFonts w:ascii="Times New Roman" w:eastAsia="Times New Roman" w:hAnsi="Times New Roman" w:cs="Times New Roman"/>
              </w:rPr>
            </w:pPr>
          </w:p>
        </w:tc>
        <w:tc>
          <w:tcPr>
            <w:tcW w:w="920" w:type="dxa"/>
            <w:tcBorders>
              <w:top w:val="nil"/>
              <w:left w:val="nil"/>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0.2</w:t>
            </w:r>
          </w:p>
        </w:tc>
        <w:tc>
          <w:tcPr>
            <w:tcW w:w="1040" w:type="dxa"/>
            <w:tcBorders>
              <w:top w:val="nil"/>
              <w:left w:val="nil"/>
              <w:bottom w:val="single" w:sz="4" w:space="0" w:color="000000"/>
              <w:right w:val="double" w:sz="6"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0.0</w:t>
            </w:r>
          </w:p>
        </w:tc>
      </w:tr>
      <w:tr w:rsidR="00A20690" w:rsidRPr="00A20690" w:rsidTr="00A20690">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rPr>
                <w:rFonts w:ascii="Times New Roman" w:eastAsia="Times New Roman" w:hAnsi="Times New Roman" w:cs="Times New Roman"/>
              </w:rPr>
            </w:pPr>
            <w:r w:rsidRPr="00A20690">
              <w:rPr>
                <w:rFonts w:ascii="Times New Roman" w:eastAsia="Times New Roman" w:hAnsi="Times New Roman" w:cs="Times New Roman"/>
              </w:rPr>
              <w:t>Цјасен</w:t>
            </w:r>
          </w:p>
        </w:tc>
        <w:tc>
          <w:tcPr>
            <w:tcW w:w="980" w:type="dxa"/>
            <w:vMerge/>
            <w:tcBorders>
              <w:top w:val="nil"/>
              <w:left w:val="single" w:sz="4" w:space="0" w:color="000000"/>
              <w:bottom w:val="nil"/>
              <w:right w:val="single" w:sz="4" w:space="0" w:color="000000"/>
            </w:tcBorders>
            <w:vAlign w:val="center"/>
            <w:hideMark/>
          </w:tcPr>
          <w:p w:rsidR="00A20690" w:rsidRPr="00A20690" w:rsidRDefault="00A20690" w:rsidP="00A20690">
            <w:pPr>
              <w:spacing w:after="0" w:line="240" w:lineRule="auto"/>
              <w:rPr>
                <w:rFonts w:ascii="Times New Roman" w:eastAsia="Times New Roman" w:hAnsi="Times New Roman" w:cs="Times New Roman"/>
              </w:rPr>
            </w:pPr>
          </w:p>
        </w:tc>
        <w:tc>
          <w:tcPr>
            <w:tcW w:w="920" w:type="dxa"/>
            <w:tcBorders>
              <w:top w:val="nil"/>
              <w:left w:val="nil"/>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36.4</w:t>
            </w:r>
          </w:p>
        </w:tc>
        <w:tc>
          <w:tcPr>
            <w:tcW w:w="1040" w:type="dxa"/>
            <w:tcBorders>
              <w:top w:val="nil"/>
              <w:left w:val="nil"/>
              <w:bottom w:val="single" w:sz="4" w:space="0" w:color="000000"/>
              <w:right w:val="double" w:sz="6"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0.7</w:t>
            </w:r>
          </w:p>
        </w:tc>
      </w:tr>
      <w:tr w:rsidR="00A20690" w:rsidRPr="00A20690" w:rsidTr="00A20690">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rPr>
                <w:rFonts w:ascii="Times New Roman" w:eastAsia="Times New Roman" w:hAnsi="Times New Roman" w:cs="Times New Roman"/>
              </w:rPr>
            </w:pPr>
            <w:r w:rsidRPr="00A20690">
              <w:rPr>
                <w:rFonts w:ascii="Times New Roman" w:eastAsia="Times New Roman" w:hAnsi="Times New Roman" w:cs="Times New Roman"/>
              </w:rPr>
              <w:t>Цграб</w:t>
            </w:r>
          </w:p>
        </w:tc>
        <w:tc>
          <w:tcPr>
            <w:tcW w:w="980" w:type="dxa"/>
            <w:vMerge/>
            <w:tcBorders>
              <w:top w:val="nil"/>
              <w:left w:val="single" w:sz="4" w:space="0" w:color="000000"/>
              <w:bottom w:val="nil"/>
              <w:right w:val="single" w:sz="4" w:space="0" w:color="000000"/>
            </w:tcBorders>
            <w:vAlign w:val="center"/>
            <w:hideMark/>
          </w:tcPr>
          <w:p w:rsidR="00A20690" w:rsidRPr="00A20690" w:rsidRDefault="00A20690" w:rsidP="00A20690">
            <w:pPr>
              <w:spacing w:after="0" w:line="240" w:lineRule="auto"/>
              <w:rPr>
                <w:rFonts w:ascii="Times New Roman" w:eastAsia="Times New Roman" w:hAnsi="Times New Roman" w:cs="Times New Roman"/>
              </w:rPr>
            </w:pPr>
          </w:p>
        </w:tc>
        <w:tc>
          <w:tcPr>
            <w:tcW w:w="920" w:type="dxa"/>
            <w:tcBorders>
              <w:top w:val="nil"/>
              <w:left w:val="nil"/>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9.8</w:t>
            </w:r>
          </w:p>
        </w:tc>
        <w:tc>
          <w:tcPr>
            <w:tcW w:w="1040" w:type="dxa"/>
            <w:tcBorders>
              <w:top w:val="nil"/>
              <w:left w:val="nil"/>
              <w:bottom w:val="single" w:sz="4" w:space="0" w:color="000000"/>
              <w:right w:val="double" w:sz="6"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0.2</w:t>
            </w:r>
          </w:p>
        </w:tc>
      </w:tr>
      <w:tr w:rsidR="00A20690" w:rsidRPr="00A20690" w:rsidTr="00A20690">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rPr>
                <w:rFonts w:ascii="Times New Roman" w:eastAsia="Times New Roman" w:hAnsi="Times New Roman" w:cs="Times New Roman"/>
              </w:rPr>
            </w:pPr>
            <w:r w:rsidRPr="00A20690">
              <w:rPr>
                <w:rFonts w:ascii="Times New Roman" w:eastAsia="Times New Roman" w:hAnsi="Times New Roman" w:cs="Times New Roman"/>
              </w:rPr>
              <w:t>Буква</w:t>
            </w:r>
          </w:p>
        </w:tc>
        <w:tc>
          <w:tcPr>
            <w:tcW w:w="980" w:type="dxa"/>
            <w:vMerge/>
            <w:tcBorders>
              <w:top w:val="nil"/>
              <w:left w:val="single" w:sz="4" w:space="0" w:color="000000"/>
              <w:bottom w:val="nil"/>
              <w:right w:val="single" w:sz="4" w:space="0" w:color="000000"/>
            </w:tcBorders>
            <w:vAlign w:val="center"/>
            <w:hideMark/>
          </w:tcPr>
          <w:p w:rsidR="00A20690" w:rsidRPr="00A20690" w:rsidRDefault="00A20690" w:rsidP="00A20690">
            <w:pPr>
              <w:spacing w:after="0" w:line="240" w:lineRule="auto"/>
              <w:rPr>
                <w:rFonts w:ascii="Times New Roman" w:eastAsia="Times New Roman" w:hAnsi="Times New Roman" w:cs="Times New Roman"/>
              </w:rPr>
            </w:pPr>
          </w:p>
        </w:tc>
        <w:tc>
          <w:tcPr>
            <w:tcW w:w="920" w:type="dxa"/>
            <w:tcBorders>
              <w:top w:val="nil"/>
              <w:left w:val="nil"/>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2,065.0</w:t>
            </w:r>
          </w:p>
        </w:tc>
        <w:tc>
          <w:tcPr>
            <w:tcW w:w="1040" w:type="dxa"/>
            <w:tcBorders>
              <w:top w:val="nil"/>
              <w:left w:val="nil"/>
              <w:bottom w:val="single" w:sz="4" w:space="0" w:color="000000"/>
              <w:right w:val="double" w:sz="6"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41.9</w:t>
            </w:r>
          </w:p>
        </w:tc>
      </w:tr>
      <w:tr w:rsidR="00A20690" w:rsidRPr="00A20690" w:rsidTr="00A20690">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center"/>
            <w:hideMark/>
          </w:tcPr>
          <w:p w:rsidR="00A20690" w:rsidRPr="00A20690" w:rsidRDefault="00A20690" w:rsidP="00A20690">
            <w:pPr>
              <w:spacing w:after="0" w:line="240" w:lineRule="auto"/>
              <w:rPr>
                <w:rFonts w:ascii="Times New Roman" w:eastAsia="Times New Roman" w:hAnsi="Times New Roman" w:cs="Times New Roman"/>
              </w:rPr>
            </w:pPr>
            <w:r w:rsidRPr="00A20690">
              <w:rPr>
                <w:rFonts w:ascii="Times New Roman" w:eastAsia="Times New Roman" w:hAnsi="Times New Roman" w:cs="Times New Roman"/>
              </w:rPr>
              <w:t>Млеч</w:t>
            </w:r>
          </w:p>
        </w:tc>
        <w:tc>
          <w:tcPr>
            <w:tcW w:w="980" w:type="dxa"/>
            <w:vMerge/>
            <w:tcBorders>
              <w:top w:val="nil"/>
              <w:left w:val="single" w:sz="4" w:space="0" w:color="000000"/>
              <w:bottom w:val="nil"/>
              <w:right w:val="single" w:sz="4" w:space="0" w:color="000000"/>
            </w:tcBorders>
            <w:vAlign w:val="center"/>
            <w:hideMark/>
          </w:tcPr>
          <w:p w:rsidR="00A20690" w:rsidRPr="00A20690" w:rsidRDefault="00A20690" w:rsidP="00A20690">
            <w:pPr>
              <w:spacing w:after="0" w:line="240" w:lineRule="auto"/>
              <w:rPr>
                <w:rFonts w:ascii="Times New Roman" w:eastAsia="Times New Roman" w:hAnsi="Times New Roman" w:cs="Times New Roman"/>
              </w:rPr>
            </w:pPr>
          </w:p>
        </w:tc>
        <w:tc>
          <w:tcPr>
            <w:tcW w:w="920" w:type="dxa"/>
            <w:tcBorders>
              <w:top w:val="nil"/>
              <w:left w:val="nil"/>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6.3</w:t>
            </w:r>
          </w:p>
        </w:tc>
        <w:tc>
          <w:tcPr>
            <w:tcW w:w="1040" w:type="dxa"/>
            <w:tcBorders>
              <w:top w:val="nil"/>
              <w:left w:val="nil"/>
              <w:bottom w:val="single" w:sz="4" w:space="0" w:color="000000"/>
              <w:right w:val="double" w:sz="6"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0.1</w:t>
            </w:r>
          </w:p>
        </w:tc>
      </w:tr>
      <w:tr w:rsidR="00A20690" w:rsidRPr="00A20690" w:rsidTr="00A20690">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rPr>
                <w:rFonts w:ascii="Times New Roman" w:eastAsia="Times New Roman" w:hAnsi="Times New Roman" w:cs="Times New Roman"/>
              </w:rPr>
            </w:pPr>
            <w:r w:rsidRPr="00A20690">
              <w:rPr>
                <w:rFonts w:ascii="Times New Roman" w:eastAsia="Times New Roman" w:hAnsi="Times New Roman" w:cs="Times New Roman"/>
              </w:rPr>
              <w:t>Багрем</w:t>
            </w:r>
          </w:p>
        </w:tc>
        <w:tc>
          <w:tcPr>
            <w:tcW w:w="980" w:type="dxa"/>
            <w:vMerge/>
            <w:tcBorders>
              <w:top w:val="nil"/>
              <w:left w:val="single" w:sz="4" w:space="0" w:color="000000"/>
              <w:bottom w:val="nil"/>
              <w:right w:val="single" w:sz="4" w:space="0" w:color="000000"/>
            </w:tcBorders>
            <w:vAlign w:val="center"/>
            <w:hideMark/>
          </w:tcPr>
          <w:p w:rsidR="00A20690" w:rsidRPr="00A20690" w:rsidRDefault="00A20690" w:rsidP="00A20690">
            <w:pPr>
              <w:spacing w:after="0" w:line="240" w:lineRule="auto"/>
              <w:rPr>
                <w:rFonts w:ascii="Times New Roman" w:eastAsia="Times New Roman" w:hAnsi="Times New Roman" w:cs="Times New Roman"/>
              </w:rPr>
            </w:pPr>
          </w:p>
        </w:tc>
        <w:tc>
          <w:tcPr>
            <w:tcW w:w="920" w:type="dxa"/>
            <w:tcBorders>
              <w:top w:val="nil"/>
              <w:left w:val="nil"/>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13.2</w:t>
            </w:r>
          </w:p>
        </w:tc>
        <w:tc>
          <w:tcPr>
            <w:tcW w:w="1040" w:type="dxa"/>
            <w:tcBorders>
              <w:top w:val="nil"/>
              <w:left w:val="nil"/>
              <w:bottom w:val="single" w:sz="4" w:space="0" w:color="000000"/>
              <w:right w:val="double" w:sz="6"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0.3</w:t>
            </w:r>
          </w:p>
        </w:tc>
      </w:tr>
      <w:tr w:rsidR="00A20690" w:rsidRPr="00A20690" w:rsidTr="00A20690">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Лишћари</w:t>
            </w:r>
          </w:p>
        </w:tc>
        <w:tc>
          <w:tcPr>
            <w:tcW w:w="980" w:type="dxa"/>
            <w:vMerge/>
            <w:tcBorders>
              <w:top w:val="nil"/>
              <w:left w:val="single" w:sz="4" w:space="0" w:color="000000"/>
              <w:bottom w:val="nil"/>
              <w:right w:val="single" w:sz="4" w:space="0" w:color="000000"/>
            </w:tcBorders>
            <w:vAlign w:val="center"/>
            <w:hideMark/>
          </w:tcPr>
          <w:p w:rsidR="00A20690" w:rsidRPr="00A20690" w:rsidRDefault="00A20690" w:rsidP="00A20690">
            <w:pPr>
              <w:spacing w:after="0" w:line="240" w:lineRule="auto"/>
              <w:rPr>
                <w:rFonts w:ascii="Times New Roman" w:eastAsia="Times New Roman" w:hAnsi="Times New Roman" w:cs="Times New Roman"/>
              </w:rPr>
            </w:pPr>
          </w:p>
        </w:tc>
        <w:tc>
          <w:tcPr>
            <w:tcW w:w="920" w:type="dxa"/>
            <w:tcBorders>
              <w:top w:val="nil"/>
              <w:left w:val="nil"/>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4,773.5</w:t>
            </w:r>
          </w:p>
        </w:tc>
        <w:tc>
          <w:tcPr>
            <w:tcW w:w="1040" w:type="dxa"/>
            <w:tcBorders>
              <w:top w:val="nil"/>
              <w:left w:val="nil"/>
              <w:bottom w:val="single" w:sz="4" w:space="0" w:color="000000"/>
              <w:right w:val="double" w:sz="6"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96.9</w:t>
            </w:r>
          </w:p>
        </w:tc>
      </w:tr>
      <w:tr w:rsidR="00A20690" w:rsidRPr="00A20690" w:rsidTr="00A20690">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rPr>
                <w:rFonts w:ascii="Times New Roman" w:eastAsia="Times New Roman" w:hAnsi="Times New Roman" w:cs="Times New Roman"/>
              </w:rPr>
            </w:pPr>
            <w:r w:rsidRPr="00A20690">
              <w:rPr>
                <w:rFonts w:ascii="Times New Roman" w:eastAsia="Times New Roman" w:hAnsi="Times New Roman" w:cs="Times New Roman"/>
              </w:rPr>
              <w:t>Јела</w:t>
            </w:r>
          </w:p>
        </w:tc>
        <w:tc>
          <w:tcPr>
            <w:tcW w:w="980" w:type="dxa"/>
            <w:vMerge/>
            <w:tcBorders>
              <w:top w:val="nil"/>
              <w:left w:val="single" w:sz="4" w:space="0" w:color="000000"/>
              <w:bottom w:val="nil"/>
              <w:right w:val="single" w:sz="4" w:space="0" w:color="000000"/>
            </w:tcBorders>
            <w:vAlign w:val="center"/>
            <w:hideMark/>
          </w:tcPr>
          <w:p w:rsidR="00A20690" w:rsidRPr="00A20690" w:rsidRDefault="00A20690" w:rsidP="00A20690">
            <w:pPr>
              <w:spacing w:after="0" w:line="240" w:lineRule="auto"/>
              <w:rPr>
                <w:rFonts w:ascii="Times New Roman" w:eastAsia="Times New Roman" w:hAnsi="Times New Roman" w:cs="Times New Roman"/>
              </w:rPr>
            </w:pPr>
          </w:p>
        </w:tc>
        <w:tc>
          <w:tcPr>
            <w:tcW w:w="920" w:type="dxa"/>
            <w:tcBorders>
              <w:top w:val="nil"/>
              <w:left w:val="nil"/>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12.0</w:t>
            </w:r>
          </w:p>
        </w:tc>
        <w:tc>
          <w:tcPr>
            <w:tcW w:w="1040" w:type="dxa"/>
            <w:tcBorders>
              <w:top w:val="nil"/>
              <w:left w:val="nil"/>
              <w:bottom w:val="single" w:sz="4" w:space="0" w:color="000000"/>
              <w:right w:val="double" w:sz="6"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0.2</w:t>
            </w:r>
          </w:p>
        </w:tc>
      </w:tr>
      <w:tr w:rsidR="00A20690" w:rsidRPr="00A20690" w:rsidTr="00A20690">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rPr>
                <w:rFonts w:ascii="Times New Roman" w:eastAsia="Times New Roman" w:hAnsi="Times New Roman" w:cs="Times New Roman"/>
              </w:rPr>
            </w:pPr>
            <w:r w:rsidRPr="00A20690">
              <w:rPr>
                <w:rFonts w:ascii="Times New Roman" w:eastAsia="Times New Roman" w:hAnsi="Times New Roman" w:cs="Times New Roman"/>
              </w:rPr>
              <w:t>Смрча</w:t>
            </w:r>
          </w:p>
        </w:tc>
        <w:tc>
          <w:tcPr>
            <w:tcW w:w="980" w:type="dxa"/>
            <w:vMerge/>
            <w:tcBorders>
              <w:top w:val="nil"/>
              <w:left w:val="single" w:sz="4" w:space="0" w:color="000000"/>
              <w:bottom w:val="nil"/>
              <w:right w:val="single" w:sz="4" w:space="0" w:color="000000"/>
            </w:tcBorders>
            <w:vAlign w:val="center"/>
            <w:hideMark/>
          </w:tcPr>
          <w:p w:rsidR="00A20690" w:rsidRPr="00A20690" w:rsidRDefault="00A20690" w:rsidP="00A20690">
            <w:pPr>
              <w:spacing w:after="0" w:line="240" w:lineRule="auto"/>
              <w:rPr>
                <w:rFonts w:ascii="Times New Roman" w:eastAsia="Times New Roman" w:hAnsi="Times New Roman" w:cs="Times New Roman"/>
              </w:rPr>
            </w:pPr>
          </w:p>
        </w:tc>
        <w:tc>
          <w:tcPr>
            <w:tcW w:w="920" w:type="dxa"/>
            <w:tcBorders>
              <w:top w:val="nil"/>
              <w:left w:val="nil"/>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7.4</w:t>
            </w:r>
          </w:p>
        </w:tc>
        <w:tc>
          <w:tcPr>
            <w:tcW w:w="1040" w:type="dxa"/>
            <w:tcBorders>
              <w:top w:val="nil"/>
              <w:left w:val="nil"/>
              <w:bottom w:val="single" w:sz="4" w:space="0" w:color="000000"/>
              <w:right w:val="double" w:sz="6"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0.1</w:t>
            </w:r>
          </w:p>
        </w:tc>
      </w:tr>
      <w:tr w:rsidR="00A20690" w:rsidRPr="00A20690" w:rsidTr="00A20690">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rPr>
                <w:rFonts w:ascii="Times New Roman" w:eastAsia="Times New Roman" w:hAnsi="Times New Roman" w:cs="Times New Roman"/>
              </w:rPr>
            </w:pPr>
            <w:r w:rsidRPr="00A20690">
              <w:rPr>
                <w:rFonts w:ascii="Times New Roman" w:eastAsia="Times New Roman" w:hAnsi="Times New Roman" w:cs="Times New Roman"/>
              </w:rPr>
              <w:t>Оморика</w:t>
            </w:r>
          </w:p>
        </w:tc>
        <w:tc>
          <w:tcPr>
            <w:tcW w:w="980" w:type="dxa"/>
            <w:vMerge/>
            <w:tcBorders>
              <w:top w:val="nil"/>
              <w:left w:val="single" w:sz="4" w:space="0" w:color="000000"/>
              <w:bottom w:val="nil"/>
              <w:right w:val="single" w:sz="4" w:space="0" w:color="000000"/>
            </w:tcBorders>
            <w:vAlign w:val="center"/>
            <w:hideMark/>
          </w:tcPr>
          <w:p w:rsidR="00A20690" w:rsidRPr="00A20690" w:rsidRDefault="00A20690" w:rsidP="00A20690">
            <w:pPr>
              <w:spacing w:after="0" w:line="240" w:lineRule="auto"/>
              <w:rPr>
                <w:rFonts w:ascii="Times New Roman" w:eastAsia="Times New Roman" w:hAnsi="Times New Roman" w:cs="Times New Roman"/>
              </w:rPr>
            </w:pPr>
          </w:p>
        </w:tc>
        <w:tc>
          <w:tcPr>
            <w:tcW w:w="920" w:type="dxa"/>
            <w:tcBorders>
              <w:top w:val="nil"/>
              <w:left w:val="nil"/>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122.2</w:t>
            </w:r>
          </w:p>
        </w:tc>
        <w:tc>
          <w:tcPr>
            <w:tcW w:w="1040" w:type="dxa"/>
            <w:tcBorders>
              <w:top w:val="nil"/>
              <w:left w:val="nil"/>
              <w:bottom w:val="single" w:sz="4" w:space="0" w:color="000000"/>
              <w:right w:val="double" w:sz="6"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2.5</w:t>
            </w:r>
          </w:p>
        </w:tc>
      </w:tr>
      <w:tr w:rsidR="00A20690" w:rsidRPr="00A20690" w:rsidTr="00A20690">
        <w:trPr>
          <w:trHeight w:val="300"/>
          <w:jc w:val="center"/>
        </w:trPr>
        <w:tc>
          <w:tcPr>
            <w:tcW w:w="1240" w:type="dxa"/>
            <w:tcBorders>
              <w:top w:val="nil"/>
              <w:left w:val="double" w:sz="6" w:space="0" w:color="000000"/>
              <w:bottom w:val="nil"/>
              <w:right w:val="single" w:sz="4" w:space="0" w:color="000000"/>
            </w:tcBorders>
            <w:shd w:val="clear" w:color="auto" w:fill="auto"/>
            <w:noWrap/>
            <w:vAlign w:val="bottom"/>
            <w:hideMark/>
          </w:tcPr>
          <w:p w:rsidR="00A20690" w:rsidRPr="00A20690" w:rsidRDefault="00A20690" w:rsidP="00A20690">
            <w:pPr>
              <w:spacing w:after="0" w:line="240" w:lineRule="auto"/>
              <w:rPr>
                <w:rFonts w:ascii="Times New Roman" w:eastAsia="Times New Roman" w:hAnsi="Times New Roman" w:cs="Times New Roman"/>
              </w:rPr>
            </w:pPr>
            <w:r w:rsidRPr="00A20690">
              <w:rPr>
                <w:rFonts w:ascii="Times New Roman" w:eastAsia="Times New Roman" w:hAnsi="Times New Roman" w:cs="Times New Roman"/>
              </w:rPr>
              <w:t>Цбор</w:t>
            </w:r>
          </w:p>
        </w:tc>
        <w:tc>
          <w:tcPr>
            <w:tcW w:w="980" w:type="dxa"/>
            <w:vMerge/>
            <w:tcBorders>
              <w:top w:val="nil"/>
              <w:left w:val="single" w:sz="4" w:space="0" w:color="000000"/>
              <w:bottom w:val="nil"/>
              <w:right w:val="single" w:sz="4" w:space="0" w:color="000000"/>
            </w:tcBorders>
            <w:vAlign w:val="center"/>
            <w:hideMark/>
          </w:tcPr>
          <w:p w:rsidR="00A20690" w:rsidRPr="00A20690" w:rsidRDefault="00A20690" w:rsidP="00A20690">
            <w:pPr>
              <w:spacing w:after="0" w:line="240" w:lineRule="auto"/>
              <w:rPr>
                <w:rFonts w:ascii="Times New Roman" w:eastAsia="Times New Roman" w:hAnsi="Times New Roman" w:cs="Times New Roman"/>
              </w:rPr>
            </w:pPr>
          </w:p>
        </w:tc>
        <w:tc>
          <w:tcPr>
            <w:tcW w:w="920" w:type="dxa"/>
            <w:tcBorders>
              <w:top w:val="nil"/>
              <w:left w:val="nil"/>
              <w:bottom w:val="single" w:sz="4"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13.3</w:t>
            </w:r>
          </w:p>
        </w:tc>
        <w:tc>
          <w:tcPr>
            <w:tcW w:w="1040" w:type="dxa"/>
            <w:tcBorders>
              <w:top w:val="nil"/>
              <w:left w:val="nil"/>
              <w:bottom w:val="single" w:sz="4" w:space="0" w:color="000000"/>
              <w:right w:val="double" w:sz="6"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0.3</w:t>
            </w:r>
          </w:p>
        </w:tc>
      </w:tr>
      <w:tr w:rsidR="00A20690" w:rsidRPr="00A20690" w:rsidTr="00A20690">
        <w:trPr>
          <w:trHeight w:val="300"/>
          <w:jc w:val="center"/>
        </w:trPr>
        <w:tc>
          <w:tcPr>
            <w:tcW w:w="1240" w:type="dxa"/>
            <w:tcBorders>
              <w:top w:val="single" w:sz="4" w:space="0" w:color="000000"/>
              <w:left w:val="double" w:sz="6" w:space="0" w:color="000000"/>
              <w:bottom w:val="nil"/>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Четинари</w:t>
            </w:r>
          </w:p>
        </w:tc>
        <w:tc>
          <w:tcPr>
            <w:tcW w:w="980" w:type="dxa"/>
            <w:vMerge/>
            <w:tcBorders>
              <w:top w:val="nil"/>
              <w:left w:val="single" w:sz="4" w:space="0" w:color="000000"/>
              <w:bottom w:val="nil"/>
              <w:right w:val="single" w:sz="4" w:space="0" w:color="000000"/>
            </w:tcBorders>
            <w:vAlign w:val="center"/>
            <w:hideMark/>
          </w:tcPr>
          <w:p w:rsidR="00A20690" w:rsidRPr="00A20690" w:rsidRDefault="00A20690" w:rsidP="00A20690">
            <w:pPr>
              <w:spacing w:after="0" w:line="240" w:lineRule="auto"/>
              <w:rPr>
                <w:rFonts w:ascii="Times New Roman" w:eastAsia="Times New Roman" w:hAnsi="Times New Roman" w:cs="Times New Roman"/>
              </w:rPr>
            </w:pPr>
          </w:p>
        </w:tc>
        <w:tc>
          <w:tcPr>
            <w:tcW w:w="920" w:type="dxa"/>
            <w:tcBorders>
              <w:top w:val="nil"/>
              <w:left w:val="nil"/>
              <w:bottom w:val="nil"/>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154.8</w:t>
            </w:r>
          </w:p>
        </w:tc>
        <w:tc>
          <w:tcPr>
            <w:tcW w:w="1040" w:type="dxa"/>
            <w:tcBorders>
              <w:top w:val="nil"/>
              <w:left w:val="nil"/>
              <w:bottom w:val="nil"/>
              <w:right w:val="double" w:sz="6"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3.1</w:t>
            </w:r>
          </w:p>
        </w:tc>
      </w:tr>
      <w:tr w:rsidR="00A20690" w:rsidRPr="00A20690" w:rsidTr="00A20690">
        <w:trPr>
          <w:trHeight w:val="300"/>
          <w:jc w:val="center"/>
        </w:trPr>
        <w:tc>
          <w:tcPr>
            <w:tcW w:w="1240"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rsidR="00A20690" w:rsidRPr="00A20690" w:rsidRDefault="00A20690" w:rsidP="00A20690">
            <w:pPr>
              <w:spacing w:after="0" w:line="240" w:lineRule="auto"/>
              <w:rPr>
                <w:rFonts w:ascii="Times New Roman" w:eastAsia="Times New Roman" w:hAnsi="Times New Roman" w:cs="Times New Roman"/>
              </w:rPr>
            </w:pPr>
            <w:r w:rsidRPr="00A20690">
              <w:rPr>
                <w:rFonts w:ascii="Times New Roman" w:eastAsia="Times New Roman" w:hAnsi="Times New Roman" w:cs="Times New Roman"/>
              </w:rPr>
              <w:t>Укупно ГЈ</w:t>
            </w:r>
          </w:p>
        </w:tc>
        <w:tc>
          <w:tcPr>
            <w:tcW w:w="980" w:type="dxa"/>
            <w:tcBorders>
              <w:top w:val="double" w:sz="6" w:space="0" w:color="000000"/>
              <w:left w:val="nil"/>
              <w:bottom w:val="double" w:sz="6"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color w:val="000000"/>
              </w:rPr>
            </w:pPr>
            <w:r w:rsidRPr="00A20690">
              <w:rPr>
                <w:rFonts w:ascii="Times New Roman" w:eastAsia="Times New Roman" w:hAnsi="Times New Roman" w:cs="Times New Roman"/>
                <w:color w:val="000000"/>
              </w:rPr>
              <w:t>159.57</w:t>
            </w:r>
          </w:p>
        </w:tc>
        <w:tc>
          <w:tcPr>
            <w:tcW w:w="920" w:type="dxa"/>
            <w:tcBorders>
              <w:top w:val="double" w:sz="6" w:space="0" w:color="000000"/>
              <w:left w:val="nil"/>
              <w:bottom w:val="double" w:sz="6" w:space="0" w:color="000000"/>
              <w:right w:val="single" w:sz="4"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color w:val="000000"/>
              </w:rPr>
            </w:pPr>
            <w:r w:rsidRPr="00A20690">
              <w:rPr>
                <w:rFonts w:ascii="Times New Roman" w:eastAsia="Times New Roman" w:hAnsi="Times New Roman" w:cs="Times New Roman"/>
                <w:color w:val="000000"/>
              </w:rPr>
              <w:t>4,928.3</w:t>
            </w:r>
          </w:p>
        </w:tc>
        <w:tc>
          <w:tcPr>
            <w:tcW w:w="1040" w:type="dxa"/>
            <w:tcBorders>
              <w:top w:val="double" w:sz="6" w:space="0" w:color="000000"/>
              <w:left w:val="nil"/>
              <w:bottom w:val="double" w:sz="6" w:space="0" w:color="000000"/>
              <w:right w:val="double" w:sz="6" w:space="0" w:color="000000"/>
            </w:tcBorders>
            <w:shd w:val="clear" w:color="auto" w:fill="auto"/>
            <w:noWrap/>
            <w:vAlign w:val="bottom"/>
            <w:hideMark/>
          </w:tcPr>
          <w:p w:rsidR="00A20690" w:rsidRPr="00A20690" w:rsidRDefault="00A20690" w:rsidP="00A20690">
            <w:pPr>
              <w:spacing w:after="0" w:line="240" w:lineRule="auto"/>
              <w:jc w:val="right"/>
              <w:rPr>
                <w:rFonts w:ascii="Times New Roman" w:eastAsia="Times New Roman" w:hAnsi="Times New Roman" w:cs="Times New Roman"/>
              </w:rPr>
            </w:pPr>
            <w:r w:rsidRPr="00A20690">
              <w:rPr>
                <w:rFonts w:ascii="Times New Roman" w:eastAsia="Times New Roman" w:hAnsi="Times New Roman" w:cs="Times New Roman"/>
              </w:rPr>
              <w:t>100.0</w:t>
            </w:r>
          </w:p>
        </w:tc>
      </w:tr>
    </w:tbl>
    <w:p w:rsidR="00BB0922" w:rsidRPr="00BB0922" w:rsidRDefault="00BB0922" w:rsidP="00BB0922">
      <w:pPr>
        <w:spacing w:after="0" w:line="240" w:lineRule="auto"/>
        <w:ind w:firstLine="1560"/>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1560"/>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 проредном приносу </w:t>
      </w:r>
      <w:r w:rsidR="00A20690">
        <w:rPr>
          <w:rFonts w:ascii="Times New Roman" w:eastAsia="Calibri" w:hAnsi="Times New Roman" w:cs="Times New Roman"/>
          <w:sz w:val="24"/>
        </w:rPr>
        <w:t>доминирају лишћари</w:t>
      </w:r>
      <w:r w:rsidRPr="00BB0922">
        <w:rPr>
          <w:rFonts w:ascii="Times New Roman" w:eastAsia="Calibri" w:hAnsi="Times New Roman" w:cs="Times New Roman"/>
          <w:sz w:val="24"/>
          <w:lang w:val="sr-Latn-CS"/>
        </w:rPr>
        <w:t xml:space="preserve"> са 4</w:t>
      </w:r>
      <w:r w:rsidR="00A20690">
        <w:rPr>
          <w:rFonts w:ascii="Times New Roman" w:eastAsia="Calibri" w:hAnsi="Times New Roman" w:cs="Times New Roman"/>
          <w:sz w:val="24"/>
        </w:rPr>
        <w:t>.773,5</w:t>
      </w:r>
      <w:r w:rsidRPr="00BB0922">
        <w:rPr>
          <w:rFonts w:ascii="Times New Roman" w:eastAsia="Calibri" w:hAnsi="Times New Roman" w:cs="Times New Roman"/>
          <w:sz w:val="24"/>
          <w:lang w:val="sr-Latn-CS"/>
        </w:rPr>
        <w:t xml:space="preserve">m³, односно </w:t>
      </w:r>
      <w:r w:rsidR="00A20690">
        <w:rPr>
          <w:rFonts w:ascii="Times New Roman" w:eastAsia="Calibri" w:hAnsi="Times New Roman" w:cs="Times New Roman"/>
          <w:sz w:val="24"/>
        </w:rPr>
        <w:t>96,9</w:t>
      </w:r>
      <w:r w:rsidRPr="00BB0922">
        <w:rPr>
          <w:rFonts w:ascii="Times New Roman" w:eastAsia="Calibri" w:hAnsi="Times New Roman" w:cs="Times New Roman"/>
          <w:sz w:val="24"/>
          <w:lang w:val="sr-Latn-CS"/>
        </w:rPr>
        <w:t xml:space="preserve">% укупног проредног приноса, док </w:t>
      </w:r>
      <w:r w:rsidR="00A20690">
        <w:rPr>
          <w:rFonts w:ascii="Times New Roman" w:eastAsia="Calibri" w:hAnsi="Times New Roman" w:cs="Times New Roman"/>
          <w:sz w:val="24"/>
        </w:rPr>
        <w:t>четинари</w:t>
      </w:r>
      <w:r w:rsidRPr="00BB0922">
        <w:rPr>
          <w:rFonts w:ascii="Times New Roman" w:eastAsia="Calibri" w:hAnsi="Times New Roman" w:cs="Times New Roman"/>
          <w:sz w:val="24"/>
          <w:lang w:val="sr-Latn-CS"/>
        </w:rPr>
        <w:t xml:space="preserve"> учествују са </w:t>
      </w:r>
      <w:r w:rsidR="00A20690">
        <w:rPr>
          <w:rFonts w:ascii="Times New Roman" w:eastAsia="Calibri" w:hAnsi="Times New Roman" w:cs="Times New Roman"/>
          <w:sz w:val="24"/>
        </w:rPr>
        <w:t>3,1</w:t>
      </w:r>
      <w:r w:rsidRPr="00BB0922">
        <w:rPr>
          <w:rFonts w:ascii="Times New Roman" w:eastAsia="Calibri" w:hAnsi="Times New Roman" w:cs="Times New Roman"/>
          <w:sz w:val="24"/>
          <w:lang w:val="sr-Latn-CS"/>
        </w:rPr>
        <w:t xml:space="preserve">%, односно </w:t>
      </w:r>
      <w:r w:rsidR="00A20690">
        <w:rPr>
          <w:rFonts w:ascii="Times New Roman" w:eastAsia="Calibri" w:hAnsi="Times New Roman" w:cs="Times New Roman"/>
          <w:sz w:val="24"/>
        </w:rPr>
        <w:t>154,8</w:t>
      </w:r>
      <w:r w:rsidRPr="00BB0922">
        <w:rPr>
          <w:rFonts w:ascii="Times New Roman" w:eastAsia="Calibri" w:hAnsi="Times New Roman" w:cs="Times New Roman"/>
          <w:sz w:val="24"/>
          <w:lang w:val="sr-Latn-CS"/>
        </w:rPr>
        <w:t>m³.</w:t>
      </w:r>
    </w:p>
    <w:p w:rsidR="00A20690"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 xml:space="preserve">Најзаступљеније врсте </w:t>
      </w:r>
      <w:r w:rsidRPr="00BB0922">
        <w:rPr>
          <w:rFonts w:ascii="Times New Roman" w:eastAsia="Calibri" w:hAnsi="Times New Roman" w:cs="Times New Roman"/>
          <w:sz w:val="24"/>
          <w:lang w:val="sr-Latn-CS"/>
        </w:rPr>
        <w:t xml:space="preserve">у проредном приносу у овој газдинској јединици </w:t>
      </w:r>
      <w:r w:rsidRPr="00BB0922">
        <w:rPr>
          <w:rFonts w:ascii="Times New Roman" w:eastAsia="Calibri" w:hAnsi="Times New Roman" w:cs="Times New Roman"/>
          <w:sz w:val="24"/>
        </w:rPr>
        <w:t>су</w:t>
      </w:r>
      <w:r w:rsidRPr="00BB0922">
        <w:rPr>
          <w:rFonts w:ascii="Times New Roman" w:eastAsia="Calibri" w:hAnsi="Times New Roman" w:cs="Times New Roman"/>
          <w:sz w:val="24"/>
          <w:lang w:val="sr-Latn-CS"/>
        </w:rPr>
        <w:t xml:space="preserve"> </w:t>
      </w:r>
      <w:r w:rsidR="00A20690">
        <w:rPr>
          <w:rFonts w:ascii="Times New Roman" w:eastAsia="Calibri" w:hAnsi="Times New Roman" w:cs="Times New Roman"/>
          <w:sz w:val="24"/>
        </w:rPr>
        <w:t>буква</w:t>
      </w:r>
      <w:r w:rsidRPr="00BB0922">
        <w:rPr>
          <w:rFonts w:ascii="Times New Roman" w:eastAsia="Calibri" w:hAnsi="Times New Roman" w:cs="Times New Roman"/>
          <w:sz w:val="24"/>
          <w:lang w:val="sr-Latn-CS"/>
        </w:rPr>
        <w:t xml:space="preserve"> са </w:t>
      </w:r>
      <w:r w:rsidR="00A20690">
        <w:rPr>
          <w:rFonts w:ascii="Times New Roman" w:eastAsia="Calibri" w:hAnsi="Times New Roman" w:cs="Times New Roman"/>
          <w:sz w:val="24"/>
        </w:rPr>
        <w:t>2.065,0</w:t>
      </w:r>
      <w:r w:rsidRPr="00BB0922">
        <w:rPr>
          <w:rFonts w:ascii="Times New Roman" w:eastAsia="Calibri" w:hAnsi="Times New Roman" w:cs="Times New Roman"/>
          <w:sz w:val="24"/>
          <w:lang w:val="sr-Latn-CS"/>
        </w:rPr>
        <w:t xml:space="preserve">m³, што чини </w:t>
      </w:r>
      <w:r w:rsidR="00A20690">
        <w:rPr>
          <w:rFonts w:ascii="Times New Roman" w:eastAsia="Calibri" w:hAnsi="Times New Roman" w:cs="Times New Roman"/>
          <w:sz w:val="24"/>
        </w:rPr>
        <w:t>41,9</w:t>
      </w:r>
      <w:r w:rsidRPr="00BB0922">
        <w:rPr>
          <w:rFonts w:ascii="Times New Roman" w:eastAsia="Calibri" w:hAnsi="Times New Roman" w:cs="Times New Roman"/>
          <w:sz w:val="24"/>
          <w:lang w:val="sr-Latn-CS"/>
        </w:rPr>
        <w:t>% укупног проредног приноса</w:t>
      </w:r>
      <w:r w:rsidR="00A20690">
        <w:rPr>
          <w:rFonts w:ascii="Times New Roman" w:eastAsia="Calibri" w:hAnsi="Times New Roman" w:cs="Times New Roman"/>
          <w:sz w:val="24"/>
        </w:rPr>
        <w:t xml:space="preserve"> и цер са 1.736,6</w:t>
      </w:r>
      <w:r w:rsidRPr="00BB0922">
        <w:rPr>
          <w:rFonts w:ascii="Times New Roman" w:eastAsia="Calibri" w:hAnsi="Times New Roman" w:cs="Times New Roman"/>
          <w:sz w:val="24"/>
          <w:lang w:val="sr-Latn-CS"/>
        </w:rPr>
        <w:t>m³ (</w:t>
      </w:r>
      <w:r w:rsidR="00A20690">
        <w:rPr>
          <w:rFonts w:ascii="Times New Roman" w:eastAsia="Calibri" w:hAnsi="Times New Roman" w:cs="Times New Roman"/>
          <w:sz w:val="24"/>
        </w:rPr>
        <w:t>35</w:t>
      </w:r>
      <w:r w:rsidRPr="00BB0922">
        <w:rPr>
          <w:rFonts w:ascii="Times New Roman" w:eastAsia="Calibri" w:hAnsi="Times New Roman" w:cs="Times New Roman"/>
          <w:sz w:val="24"/>
        </w:rPr>
        <w:t>,2</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w:t>
      </w:r>
      <w:r w:rsidR="00A20690">
        <w:rPr>
          <w:rFonts w:ascii="Times New Roman" w:eastAsia="Calibri" w:hAnsi="Times New Roman" w:cs="Times New Roman"/>
          <w:sz w:val="24"/>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Остале врсте имају </w:t>
      </w:r>
      <w:r w:rsidRPr="00BB0922">
        <w:rPr>
          <w:rFonts w:ascii="Times New Roman" w:eastAsia="Calibri" w:hAnsi="Times New Roman" w:cs="Times New Roman"/>
          <w:sz w:val="24"/>
        </w:rPr>
        <w:t>знатно мање</w:t>
      </w:r>
      <w:r w:rsidRPr="00BB0922">
        <w:rPr>
          <w:rFonts w:ascii="Times New Roman" w:eastAsia="Calibri" w:hAnsi="Times New Roman" w:cs="Times New Roman"/>
          <w:sz w:val="24"/>
          <w:lang w:val="sr-Latn-CS"/>
        </w:rPr>
        <w:t xml:space="preserve"> учешће у укупном претходном приносу.</w:t>
      </w:r>
    </w:p>
    <w:p w:rsidR="00BB0922" w:rsidRPr="00BB0922" w:rsidRDefault="00BB0922" w:rsidP="00BB0922">
      <w:pPr>
        <w:spacing w:after="0" w:line="240" w:lineRule="auto"/>
        <w:ind w:firstLine="1260"/>
        <w:jc w:val="both"/>
        <w:rPr>
          <w:rFonts w:ascii="Times New Roman" w:eastAsia="Times New Roman" w:hAnsi="Times New Roman" w:cs="Times New Roman"/>
          <w:sz w:val="20"/>
          <w:szCs w:val="24"/>
          <w:lang w:val="sr-Latn-CS" w:eastAsia="sr-Latn-CS"/>
        </w:rPr>
      </w:pPr>
    </w:p>
    <w:p w:rsidR="00BB0922" w:rsidRPr="00BB0922" w:rsidRDefault="00F75B67" w:rsidP="00F75B67">
      <w:pPr>
        <w:pStyle w:val="Heading4"/>
      </w:pPr>
      <w:bookmarkStart w:id="212" w:name="_Toc482181600"/>
      <w:bookmarkStart w:id="213" w:name="_Toc482603423"/>
      <w:bookmarkStart w:id="214" w:name="_Toc137188379"/>
      <w:r>
        <w:t xml:space="preserve">7.3.2.2. </w:t>
      </w:r>
      <w:r w:rsidR="00BB0922" w:rsidRPr="00BB0922">
        <w:t>План сеча обнављања</w:t>
      </w:r>
      <w:bookmarkEnd w:id="212"/>
      <w:bookmarkEnd w:id="213"/>
      <w:bookmarkEnd w:id="214"/>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Изради плана сеча обнављања шума (план главног приноса) претходила је анализа зрелости за сечу, анализа стања састојина по очуваности, бројност и стање подмлатка, квалитет и здравствено стање стабала, односно затечено стање на датом станишту и производне могућности станишта.</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Mетод умереног састојинског газдовања представља комбинацију састојинског метода и метода добних разреда.</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Метод добних разреда- Анализом односа површина стварних и нормалних добних разреда обезбеђује се строжија или умеренија трајност приноса.</w:t>
      </w:r>
    </w:p>
    <w:p w:rsidR="00BB0922" w:rsidRPr="00745829"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Методом састојинског газдовања израђује се „привремени предлог сеча“ према степену зрелости састојина и хитности за сечу.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Састојине се разврставају на следеће групе:</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numPr>
          <w:ilvl w:val="0"/>
          <w:numId w:val="1"/>
        </w:numPr>
        <w:spacing w:after="0" w:line="240" w:lineRule="auto"/>
        <w:ind w:left="1985"/>
        <w:jc w:val="both"/>
        <w:rPr>
          <w:rFonts w:ascii="Times New Roman" w:eastAsia="Calibri" w:hAnsi="Times New Roman" w:cs="Times New Roman"/>
          <w:i/>
          <w:sz w:val="24"/>
          <w:u w:val="single"/>
          <w:lang w:val="sr-Latn-CS"/>
        </w:rPr>
      </w:pPr>
      <w:r w:rsidRPr="00BB0922">
        <w:rPr>
          <w:rFonts w:ascii="Times New Roman" w:eastAsia="Calibri" w:hAnsi="Times New Roman" w:cs="Times New Roman"/>
          <w:i/>
          <w:sz w:val="24"/>
          <w:u w:val="single"/>
          <w:lang w:val="sr-Latn-CS"/>
        </w:rPr>
        <w:t>Хитне сече</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а. Презреле и престареле састојине из чијег физичког стања произилази потреба што скоријег коришћења,</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б. Остале састојине које су прешле опходњу, дакле зреле за сечу према степену зрелости.</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в. Састојине у којима је у претходном периоду (раздобљу) уведено подмлађивање, које треба продужити и завршити.</w:t>
      </w:r>
    </w:p>
    <w:p w:rsidR="00BB0922" w:rsidRPr="00BB0922" w:rsidRDefault="00BB0922" w:rsidP="00BB0922">
      <w:pPr>
        <w:numPr>
          <w:ilvl w:val="0"/>
          <w:numId w:val="1"/>
        </w:numPr>
        <w:spacing w:after="0" w:line="240" w:lineRule="auto"/>
        <w:ind w:left="1985"/>
        <w:jc w:val="both"/>
        <w:rPr>
          <w:rFonts w:ascii="Times New Roman" w:eastAsia="Calibri" w:hAnsi="Times New Roman" w:cs="Times New Roman"/>
          <w:i/>
          <w:sz w:val="24"/>
          <w:u w:val="single"/>
          <w:lang w:val="sr-Latn-CS"/>
        </w:rPr>
      </w:pPr>
      <w:r w:rsidRPr="00BB0922">
        <w:rPr>
          <w:rFonts w:ascii="Times New Roman" w:eastAsia="Calibri" w:hAnsi="Times New Roman" w:cs="Times New Roman"/>
          <w:i/>
          <w:sz w:val="24"/>
          <w:u w:val="single"/>
          <w:lang w:val="sr-Latn-CS"/>
        </w:rPr>
        <w:t xml:space="preserve">Потребне сече </w:t>
      </w:r>
    </w:p>
    <w:p w:rsidR="00BB0922" w:rsidRPr="00BB0922" w:rsidRDefault="00BB0922" w:rsidP="00BB0922">
      <w:pPr>
        <w:spacing w:after="0" w:line="240" w:lineRule="auto"/>
        <w:ind w:left="163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а. Састојине лошег узраста, оштећене у јачој мери, слабог обраста и недовољног прираста без обзира на њихову старост и врсту дрвећа,</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б. Састојине које не одговарају станишту па их треба заменити другом врстом дрвећа већег или или вреднијег прираста,</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в. Oстале потребне сече.</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numPr>
          <w:ilvl w:val="0"/>
          <w:numId w:val="2"/>
        </w:numPr>
        <w:spacing w:after="0" w:line="240" w:lineRule="auto"/>
        <w:ind w:left="1985"/>
        <w:jc w:val="both"/>
        <w:rPr>
          <w:rFonts w:ascii="Times New Roman" w:eastAsia="Calibri" w:hAnsi="Times New Roman" w:cs="Times New Roman"/>
          <w:i/>
          <w:sz w:val="24"/>
          <w:u w:val="single"/>
          <w:lang w:val="sr-Latn-CS"/>
        </w:rPr>
      </w:pPr>
      <w:r w:rsidRPr="00BB0922">
        <w:rPr>
          <w:rFonts w:ascii="Times New Roman" w:eastAsia="Calibri" w:hAnsi="Times New Roman" w:cs="Times New Roman"/>
          <w:i/>
          <w:sz w:val="24"/>
          <w:u w:val="single"/>
          <w:lang w:val="sr-Latn-CS"/>
        </w:rPr>
        <w:t>Састојине на граници сечиве зрелости</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а. Састојине које у току следећег уређајног раздобља веома вероватно могу постићи зрелост за сечу. </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 основу овако груписаних састојина ради се привремени план сеча по површини. У другој фази калкулације приноса привремени план сеча упоређује се са нормалним размером добних разреда, тј. са идеалном површином обнављања у овом уређајном периоду. На основу ова два показатеља врши се калкулисање узгојних потреба (обнављања) и постизање нормалног размера добних разреда, тј. обезбеђивање умереније или строжије трајности приноса, уз истовремено обезбеђење осталих функција шума. Регулатор трајности приноса код умереног састојинског газдовања је површина, тј. идеална (нормална) површина добног разреда. Као што се види метод умереног састојинског газдовања даје велику слободу при калкулацији приноса, односно боље прилагођавање стању састојина и узгојним потребама, тј. састојине које и нису достигле зрелост за сечу (али су слабог квалитета и обраста) могу се предвидети за сечу обнављања, али зато састојине које су достигле зрелост за сечу (али су доброг здравственог стања и обраста) могу и даље остати да прирашћују (продужава им се опходња), али то не угрожава трајност приноса.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Збир површина установљених по првој и другој категорији даје укупну површину састојина (по различитим основама) за сечу обнове. У другој фази калкулације одређујемо периодични принос изражен запремином. Из „привременог предлога сеча“ се уноси онолико састојина док се не испуни калкулисана квота површине приноса.</w:t>
      </w:r>
      <w:r w:rsidRPr="00BB0922">
        <w:rPr>
          <w:rFonts w:ascii="Times New Roman" w:eastAsia="Calibri" w:hAnsi="Times New Roman" w:cs="Times New Roman"/>
          <w:sz w:val="24"/>
          <w:lang w:val="sr-Latn-CS"/>
        </w:rPr>
        <w:tab/>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Запремина тих састојина даје принос и разврстава се на прво и друго полураздобље. Основно опредељење код одређивања приноса је стање по газдинским класама и испитивање могућности умереније или строжије трајности приноса.</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На основу стања утврђен је приоритет сеча обнављања</w:t>
      </w:r>
      <w:r w:rsidRPr="00BB0922">
        <w:rPr>
          <w:rFonts w:ascii="Times New Roman" w:eastAsia="Calibri" w:hAnsi="Times New Roman" w:cs="Times New Roman"/>
          <w:sz w:val="24"/>
        </w:rPr>
        <w:t>.</w:t>
      </w:r>
    </w:p>
    <w:p w:rsidR="00745829" w:rsidRPr="0017626F" w:rsidRDefault="00745829" w:rsidP="00BB0922">
      <w:pPr>
        <w:spacing w:after="0" w:line="240" w:lineRule="auto"/>
        <w:ind w:firstLine="851"/>
        <w:jc w:val="both"/>
        <w:rPr>
          <w:rFonts w:ascii="Times New Roman" w:eastAsia="Calibri" w:hAnsi="Times New Roman" w:cs="Times New Roman"/>
          <w:sz w:val="24"/>
        </w:rPr>
      </w:pPr>
    </w:p>
    <w:p w:rsidR="00745829" w:rsidRDefault="00745829" w:rsidP="00BB0922">
      <w:pPr>
        <w:spacing w:after="0" w:line="240" w:lineRule="auto"/>
        <w:ind w:firstLine="851"/>
        <w:jc w:val="both"/>
        <w:rPr>
          <w:rFonts w:ascii="Times New Roman" w:eastAsia="Calibri" w:hAnsi="Times New Roman" w:cs="Times New Roman"/>
          <w:sz w:val="24"/>
        </w:rPr>
      </w:pPr>
    </w:p>
    <w:p w:rsidR="00745829" w:rsidRPr="00BB0922" w:rsidRDefault="00745829"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1560"/>
        <w:jc w:val="both"/>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rPr>
        <w:t xml:space="preserve">Табела бр. </w:t>
      </w:r>
      <w:r w:rsidRPr="00BB0922">
        <w:rPr>
          <w:rFonts w:ascii="Times New Roman" w:eastAsia="Times New Roman" w:hAnsi="Times New Roman" w:cs="Times New Roman"/>
          <w:i/>
          <w:sz w:val="16"/>
          <w:szCs w:val="16"/>
          <w:lang w:eastAsia="sr-Latn-CS"/>
        </w:rPr>
        <w:t>42</w:t>
      </w:r>
      <w:r w:rsidRPr="00BB0922">
        <w:rPr>
          <w:rFonts w:ascii="Times New Roman" w:eastAsia="Times New Roman" w:hAnsi="Times New Roman" w:cs="Times New Roman"/>
          <w:i/>
          <w:sz w:val="16"/>
          <w:szCs w:val="16"/>
          <w:lang w:val="sr-Latn-CS" w:eastAsia="sr-Latn-CS"/>
        </w:rPr>
        <w:t xml:space="preserve"> – Привремени план сеча </w:t>
      </w:r>
    </w:p>
    <w:tbl>
      <w:tblPr>
        <w:tblW w:w="13005" w:type="dxa"/>
        <w:jc w:val="center"/>
        <w:tblLook w:val="04A0"/>
      </w:tblPr>
      <w:tblGrid>
        <w:gridCol w:w="1145"/>
        <w:gridCol w:w="1146"/>
        <w:gridCol w:w="693"/>
        <w:gridCol w:w="628"/>
        <w:gridCol w:w="1245"/>
        <w:gridCol w:w="697"/>
        <w:gridCol w:w="697"/>
        <w:gridCol w:w="766"/>
        <w:gridCol w:w="1245"/>
        <w:gridCol w:w="698"/>
        <w:gridCol w:w="698"/>
        <w:gridCol w:w="666"/>
        <w:gridCol w:w="1245"/>
        <w:gridCol w:w="718"/>
        <w:gridCol w:w="718"/>
      </w:tblGrid>
      <w:tr w:rsidR="008C60FA" w:rsidRPr="008C60FA" w:rsidTr="008C60FA">
        <w:trPr>
          <w:trHeight w:val="270"/>
          <w:tblHeader/>
          <w:jc w:val="center"/>
        </w:trPr>
        <w:tc>
          <w:tcPr>
            <w:tcW w:w="1145"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Газдинска</w:t>
            </w:r>
            <w:r w:rsidRPr="008C60FA">
              <w:rPr>
                <w:rFonts w:ascii="Times New Roman" w:eastAsia="Times New Roman" w:hAnsi="Times New Roman" w:cs="Times New Roman"/>
                <w:color w:val="000000"/>
                <w:sz w:val="20"/>
                <w:szCs w:val="20"/>
              </w:rPr>
              <w:br/>
              <w:t>класа</w:t>
            </w:r>
          </w:p>
        </w:tc>
        <w:tc>
          <w:tcPr>
            <w:tcW w:w="1146"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одељење</w:t>
            </w:r>
          </w:p>
        </w:tc>
        <w:tc>
          <w:tcPr>
            <w:tcW w:w="693"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одсек</w:t>
            </w:r>
          </w:p>
        </w:tc>
        <w:tc>
          <w:tcPr>
            <w:tcW w:w="3267" w:type="dxa"/>
            <w:gridSpan w:val="4"/>
            <w:tcBorders>
              <w:top w:val="double" w:sz="6" w:space="0" w:color="auto"/>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Хитне сече</w:t>
            </w:r>
          </w:p>
        </w:tc>
        <w:tc>
          <w:tcPr>
            <w:tcW w:w="3407" w:type="dxa"/>
            <w:gridSpan w:val="4"/>
            <w:tcBorders>
              <w:top w:val="double" w:sz="6" w:space="0" w:color="auto"/>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Потребне сече</w:t>
            </w:r>
          </w:p>
        </w:tc>
        <w:tc>
          <w:tcPr>
            <w:tcW w:w="3347" w:type="dxa"/>
            <w:gridSpan w:val="4"/>
            <w:tcBorders>
              <w:top w:val="double" w:sz="6" w:space="0" w:color="auto"/>
              <w:left w:val="nil"/>
              <w:bottom w:val="single" w:sz="4" w:space="0" w:color="auto"/>
              <w:right w:val="double" w:sz="6" w:space="0" w:color="000000"/>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На граници сечиве зрелости</w:t>
            </w:r>
          </w:p>
        </w:tc>
      </w:tr>
      <w:tr w:rsidR="008C60FA" w:rsidRPr="008C60FA" w:rsidTr="008C60FA">
        <w:trPr>
          <w:trHeight w:val="300"/>
          <w:tblHeader/>
          <w:jc w:val="center"/>
        </w:trPr>
        <w:tc>
          <w:tcPr>
            <w:tcW w:w="1145" w:type="dxa"/>
            <w:vMerge/>
            <w:tcBorders>
              <w:top w:val="double" w:sz="6" w:space="0" w:color="auto"/>
              <w:left w:val="double" w:sz="6" w:space="0" w:color="auto"/>
              <w:bottom w:val="double" w:sz="6" w:space="0" w:color="000000"/>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vMerge/>
            <w:tcBorders>
              <w:top w:val="double" w:sz="6" w:space="0" w:color="auto"/>
              <w:left w:val="single" w:sz="4" w:space="0" w:color="auto"/>
              <w:bottom w:val="double" w:sz="6" w:space="0" w:color="000000"/>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693" w:type="dxa"/>
            <w:vMerge/>
            <w:tcBorders>
              <w:top w:val="double" w:sz="6" w:space="0" w:color="auto"/>
              <w:left w:val="single" w:sz="4" w:space="0" w:color="auto"/>
              <w:bottom w:val="double" w:sz="6" w:space="0" w:color="000000"/>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3267" w:type="dxa"/>
            <w:gridSpan w:val="4"/>
            <w:tcBorders>
              <w:top w:val="single" w:sz="4" w:space="0" w:color="auto"/>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старост 80 (и више*)</w:t>
            </w:r>
          </w:p>
        </w:tc>
        <w:tc>
          <w:tcPr>
            <w:tcW w:w="3407" w:type="dxa"/>
            <w:gridSpan w:val="4"/>
            <w:tcBorders>
              <w:top w:val="single" w:sz="4" w:space="0" w:color="auto"/>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старост 70 и 75*</w:t>
            </w:r>
          </w:p>
        </w:tc>
        <w:tc>
          <w:tcPr>
            <w:tcW w:w="3347" w:type="dxa"/>
            <w:gridSpan w:val="4"/>
            <w:tcBorders>
              <w:top w:val="single" w:sz="4" w:space="0" w:color="auto"/>
              <w:left w:val="nil"/>
              <w:bottom w:val="single" w:sz="4" w:space="0" w:color="auto"/>
              <w:right w:val="double" w:sz="6" w:space="0" w:color="000000"/>
            </w:tcBorders>
            <w:shd w:val="clear" w:color="auto" w:fill="auto"/>
            <w:noWrap/>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старост 65</w:t>
            </w:r>
          </w:p>
        </w:tc>
      </w:tr>
      <w:tr w:rsidR="008C60FA" w:rsidRPr="008C60FA" w:rsidTr="008C60FA">
        <w:trPr>
          <w:trHeight w:val="300"/>
          <w:tblHeader/>
          <w:jc w:val="center"/>
        </w:trPr>
        <w:tc>
          <w:tcPr>
            <w:tcW w:w="1145" w:type="dxa"/>
            <w:vMerge/>
            <w:tcBorders>
              <w:top w:val="double" w:sz="6" w:space="0" w:color="auto"/>
              <w:left w:val="double" w:sz="6" w:space="0" w:color="auto"/>
              <w:bottom w:val="double" w:sz="6" w:space="0" w:color="000000"/>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vMerge/>
            <w:tcBorders>
              <w:top w:val="double" w:sz="6" w:space="0" w:color="auto"/>
              <w:left w:val="single" w:sz="4" w:space="0" w:color="auto"/>
              <w:bottom w:val="double" w:sz="6" w:space="0" w:color="000000"/>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693" w:type="dxa"/>
            <w:vMerge/>
            <w:tcBorders>
              <w:top w:val="double" w:sz="6" w:space="0" w:color="auto"/>
              <w:left w:val="single" w:sz="4" w:space="0" w:color="auto"/>
              <w:bottom w:val="double" w:sz="6" w:space="0" w:color="000000"/>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3267" w:type="dxa"/>
            <w:gridSpan w:val="4"/>
            <w:tcBorders>
              <w:top w:val="single" w:sz="4" w:space="0" w:color="auto"/>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бројност подмлатка</w:t>
            </w:r>
          </w:p>
        </w:tc>
        <w:tc>
          <w:tcPr>
            <w:tcW w:w="3407" w:type="dxa"/>
            <w:gridSpan w:val="4"/>
            <w:tcBorders>
              <w:top w:val="single" w:sz="4" w:space="0" w:color="auto"/>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бројност подмлатка</w:t>
            </w:r>
          </w:p>
        </w:tc>
        <w:tc>
          <w:tcPr>
            <w:tcW w:w="3347" w:type="dxa"/>
            <w:gridSpan w:val="4"/>
            <w:tcBorders>
              <w:top w:val="single" w:sz="4" w:space="0" w:color="auto"/>
              <w:left w:val="nil"/>
              <w:bottom w:val="single" w:sz="4" w:space="0" w:color="auto"/>
              <w:right w:val="double" w:sz="6" w:space="0" w:color="000000"/>
            </w:tcBorders>
            <w:shd w:val="clear" w:color="auto" w:fill="auto"/>
            <w:noWrap/>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бројност подмлатка</w:t>
            </w:r>
          </w:p>
        </w:tc>
      </w:tr>
      <w:tr w:rsidR="008C60FA" w:rsidRPr="008C60FA" w:rsidTr="008C60FA">
        <w:trPr>
          <w:trHeight w:val="315"/>
          <w:tblHeader/>
          <w:jc w:val="center"/>
        </w:trPr>
        <w:tc>
          <w:tcPr>
            <w:tcW w:w="1145" w:type="dxa"/>
            <w:vMerge/>
            <w:tcBorders>
              <w:top w:val="double" w:sz="6" w:space="0" w:color="auto"/>
              <w:left w:val="double" w:sz="6" w:space="0" w:color="auto"/>
              <w:bottom w:val="double" w:sz="6" w:space="0" w:color="000000"/>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vMerge/>
            <w:tcBorders>
              <w:top w:val="double" w:sz="6" w:space="0" w:color="auto"/>
              <w:left w:val="single" w:sz="4" w:space="0" w:color="auto"/>
              <w:bottom w:val="double" w:sz="6" w:space="0" w:color="000000"/>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693" w:type="dxa"/>
            <w:vMerge/>
            <w:tcBorders>
              <w:top w:val="double" w:sz="6" w:space="0" w:color="auto"/>
              <w:left w:val="single" w:sz="4" w:space="0" w:color="auto"/>
              <w:bottom w:val="double" w:sz="6" w:space="0" w:color="000000"/>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628" w:type="dxa"/>
            <w:tcBorders>
              <w:top w:val="nil"/>
              <w:left w:val="nil"/>
              <w:bottom w:val="double" w:sz="6" w:space="0" w:color="auto"/>
              <w:right w:val="single" w:sz="4" w:space="0" w:color="auto"/>
            </w:tcBorders>
            <w:shd w:val="clear" w:color="auto" w:fill="auto"/>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нема</w:t>
            </w:r>
          </w:p>
        </w:tc>
        <w:tc>
          <w:tcPr>
            <w:tcW w:w="1245" w:type="dxa"/>
            <w:tcBorders>
              <w:top w:val="nil"/>
              <w:left w:val="nil"/>
              <w:bottom w:val="double" w:sz="6" w:space="0" w:color="auto"/>
              <w:right w:val="single" w:sz="4" w:space="0" w:color="auto"/>
            </w:tcBorders>
            <w:shd w:val="clear" w:color="auto" w:fill="auto"/>
            <w:noWrap/>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местимичан</w:t>
            </w:r>
          </w:p>
        </w:tc>
        <w:tc>
          <w:tcPr>
            <w:tcW w:w="697" w:type="dxa"/>
            <w:tcBorders>
              <w:top w:val="nil"/>
              <w:left w:val="nil"/>
              <w:bottom w:val="double" w:sz="6" w:space="0" w:color="auto"/>
              <w:right w:val="single" w:sz="4" w:space="0" w:color="auto"/>
            </w:tcBorders>
            <w:shd w:val="clear" w:color="auto" w:fill="auto"/>
            <w:noWrap/>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30-60%</w:t>
            </w:r>
          </w:p>
        </w:tc>
        <w:tc>
          <w:tcPr>
            <w:tcW w:w="697" w:type="dxa"/>
            <w:tcBorders>
              <w:top w:val="nil"/>
              <w:left w:val="nil"/>
              <w:bottom w:val="double" w:sz="6" w:space="0" w:color="auto"/>
              <w:right w:val="single" w:sz="4" w:space="0" w:color="auto"/>
            </w:tcBorders>
            <w:shd w:val="clear" w:color="auto" w:fill="auto"/>
            <w:noWrap/>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70-90%</w:t>
            </w:r>
          </w:p>
        </w:tc>
        <w:tc>
          <w:tcPr>
            <w:tcW w:w="766" w:type="dxa"/>
            <w:tcBorders>
              <w:top w:val="nil"/>
              <w:left w:val="nil"/>
              <w:bottom w:val="double" w:sz="6" w:space="0" w:color="auto"/>
              <w:right w:val="single" w:sz="4" w:space="0" w:color="auto"/>
            </w:tcBorders>
            <w:shd w:val="clear" w:color="auto" w:fill="auto"/>
            <w:noWrap/>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нема</w:t>
            </w:r>
          </w:p>
        </w:tc>
        <w:tc>
          <w:tcPr>
            <w:tcW w:w="1245" w:type="dxa"/>
            <w:tcBorders>
              <w:top w:val="nil"/>
              <w:left w:val="nil"/>
              <w:bottom w:val="double" w:sz="6" w:space="0" w:color="auto"/>
              <w:right w:val="single" w:sz="4" w:space="0" w:color="auto"/>
            </w:tcBorders>
            <w:shd w:val="clear" w:color="auto" w:fill="auto"/>
            <w:noWrap/>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местимичан</w:t>
            </w:r>
          </w:p>
        </w:tc>
        <w:tc>
          <w:tcPr>
            <w:tcW w:w="698" w:type="dxa"/>
            <w:tcBorders>
              <w:top w:val="nil"/>
              <w:left w:val="nil"/>
              <w:bottom w:val="double" w:sz="6" w:space="0" w:color="auto"/>
              <w:right w:val="single" w:sz="4" w:space="0" w:color="auto"/>
            </w:tcBorders>
            <w:shd w:val="clear" w:color="auto" w:fill="auto"/>
            <w:noWrap/>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30-60%</w:t>
            </w:r>
          </w:p>
        </w:tc>
        <w:tc>
          <w:tcPr>
            <w:tcW w:w="698" w:type="dxa"/>
            <w:tcBorders>
              <w:top w:val="nil"/>
              <w:left w:val="nil"/>
              <w:bottom w:val="double" w:sz="6" w:space="0" w:color="auto"/>
              <w:right w:val="single" w:sz="4" w:space="0" w:color="auto"/>
            </w:tcBorders>
            <w:shd w:val="clear" w:color="auto" w:fill="auto"/>
            <w:noWrap/>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70-90%</w:t>
            </w:r>
          </w:p>
        </w:tc>
        <w:tc>
          <w:tcPr>
            <w:tcW w:w="666" w:type="dxa"/>
            <w:tcBorders>
              <w:top w:val="nil"/>
              <w:left w:val="nil"/>
              <w:bottom w:val="double" w:sz="6" w:space="0" w:color="auto"/>
              <w:right w:val="single" w:sz="4" w:space="0" w:color="auto"/>
            </w:tcBorders>
            <w:shd w:val="clear" w:color="auto" w:fill="auto"/>
            <w:noWrap/>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нема</w:t>
            </w:r>
          </w:p>
        </w:tc>
        <w:tc>
          <w:tcPr>
            <w:tcW w:w="1245" w:type="dxa"/>
            <w:tcBorders>
              <w:top w:val="nil"/>
              <w:left w:val="nil"/>
              <w:bottom w:val="double" w:sz="6" w:space="0" w:color="auto"/>
              <w:right w:val="single" w:sz="4" w:space="0" w:color="auto"/>
            </w:tcBorders>
            <w:shd w:val="clear" w:color="auto" w:fill="auto"/>
            <w:noWrap/>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местимичан</w:t>
            </w:r>
          </w:p>
        </w:tc>
        <w:tc>
          <w:tcPr>
            <w:tcW w:w="718" w:type="dxa"/>
            <w:tcBorders>
              <w:top w:val="nil"/>
              <w:left w:val="nil"/>
              <w:bottom w:val="double" w:sz="6" w:space="0" w:color="auto"/>
              <w:right w:val="single" w:sz="4" w:space="0" w:color="auto"/>
            </w:tcBorders>
            <w:shd w:val="clear" w:color="auto" w:fill="auto"/>
            <w:noWrap/>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30-60%</w:t>
            </w:r>
          </w:p>
        </w:tc>
        <w:tc>
          <w:tcPr>
            <w:tcW w:w="718" w:type="dxa"/>
            <w:tcBorders>
              <w:top w:val="nil"/>
              <w:left w:val="nil"/>
              <w:bottom w:val="double" w:sz="6" w:space="0" w:color="auto"/>
              <w:right w:val="double" w:sz="6" w:space="0" w:color="auto"/>
            </w:tcBorders>
            <w:shd w:val="clear" w:color="auto" w:fill="auto"/>
            <w:noWrap/>
            <w:vAlign w:val="center"/>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70-90%</w:t>
            </w:r>
          </w:p>
        </w:tc>
      </w:tr>
      <w:tr w:rsidR="008C60FA" w:rsidRPr="008C60FA" w:rsidTr="008C60FA">
        <w:trPr>
          <w:trHeight w:val="315"/>
          <w:jc w:val="center"/>
        </w:trPr>
        <w:tc>
          <w:tcPr>
            <w:tcW w:w="1145"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10 195 214</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15</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б</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3.82</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70C0"/>
                <w:sz w:val="20"/>
                <w:szCs w:val="20"/>
              </w:rPr>
            </w:pPr>
            <w:r w:rsidRPr="008C60FA">
              <w:rPr>
                <w:rFonts w:ascii="Times New Roman" w:eastAsia="Times New Roman" w:hAnsi="Times New Roman" w:cs="Times New Roman"/>
                <w:color w:val="0070C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17</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ј</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70C0"/>
                <w:sz w:val="20"/>
                <w:szCs w:val="20"/>
              </w:rPr>
            </w:pPr>
            <w:r w:rsidRPr="008C60FA">
              <w:rPr>
                <w:rFonts w:ascii="Times New Roman" w:eastAsia="Times New Roman" w:hAnsi="Times New Roman" w:cs="Times New Roman"/>
                <w:color w:val="0070C0"/>
                <w:sz w:val="20"/>
                <w:szCs w:val="20"/>
              </w:rPr>
              <w:t>7.67</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19</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б</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21.45</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70C0"/>
                <w:sz w:val="20"/>
                <w:szCs w:val="20"/>
              </w:rPr>
            </w:pPr>
            <w:r w:rsidRPr="008C60FA">
              <w:rPr>
                <w:rFonts w:ascii="Times New Roman" w:eastAsia="Times New Roman" w:hAnsi="Times New Roman" w:cs="Times New Roman"/>
                <w:color w:val="0070C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19</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е</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7.26</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70C0"/>
                <w:sz w:val="20"/>
                <w:szCs w:val="20"/>
              </w:rPr>
            </w:pPr>
            <w:r w:rsidRPr="008C60FA">
              <w:rPr>
                <w:rFonts w:ascii="Times New Roman" w:eastAsia="Times New Roman" w:hAnsi="Times New Roman" w:cs="Times New Roman"/>
                <w:color w:val="0070C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20</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д</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20.17</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70C0"/>
                <w:sz w:val="20"/>
                <w:szCs w:val="20"/>
              </w:rPr>
            </w:pPr>
            <w:r w:rsidRPr="008C60FA">
              <w:rPr>
                <w:rFonts w:ascii="Times New Roman" w:eastAsia="Times New Roman" w:hAnsi="Times New Roman" w:cs="Times New Roman"/>
                <w:color w:val="0070C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24</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а</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3.87</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70C0"/>
                <w:sz w:val="20"/>
                <w:szCs w:val="20"/>
              </w:rPr>
            </w:pPr>
            <w:r w:rsidRPr="008C60FA">
              <w:rPr>
                <w:rFonts w:ascii="Times New Roman" w:eastAsia="Times New Roman" w:hAnsi="Times New Roman" w:cs="Times New Roman"/>
                <w:color w:val="0070C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24</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ц</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0.28</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70C0"/>
                <w:sz w:val="20"/>
                <w:szCs w:val="20"/>
              </w:rPr>
            </w:pPr>
            <w:r w:rsidRPr="008C60FA">
              <w:rPr>
                <w:rFonts w:ascii="Times New Roman" w:eastAsia="Times New Roman" w:hAnsi="Times New Roman" w:cs="Times New Roman"/>
                <w:color w:val="0070C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10 196 214</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17</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а</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17.42</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70C0"/>
                <w:sz w:val="20"/>
                <w:szCs w:val="20"/>
              </w:rPr>
            </w:pPr>
            <w:r w:rsidRPr="008C60FA">
              <w:rPr>
                <w:rFonts w:ascii="Times New Roman" w:eastAsia="Times New Roman" w:hAnsi="Times New Roman" w:cs="Times New Roman"/>
                <w:color w:val="0070C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20</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б</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10.92</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70C0"/>
                <w:sz w:val="20"/>
                <w:szCs w:val="20"/>
              </w:rPr>
            </w:pPr>
            <w:r w:rsidRPr="008C60FA">
              <w:rPr>
                <w:rFonts w:ascii="Times New Roman" w:eastAsia="Times New Roman" w:hAnsi="Times New Roman" w:cs="Times New Roman"/>
                <w:color w:val="0070C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23</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е</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4.94</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24</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б</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0.88</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24</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д</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0.72</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10 215 214</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19</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ф</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7.23</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20</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а</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1.83</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10 326 214</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17</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ф</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0.16</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15"/>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17</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и</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0.46</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3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17</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г</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0.12</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15"/>
          <w:jc w:val="center"/>
        </w:trPr>
        <w:tc>
          <w:tcPr>
            <w:tcW w:w="1145"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10 351 421</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9</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а</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18.29</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9</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б</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14.75</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21</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а</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13.18</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22</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а</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14.96</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7</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б</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14.60</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10 360 421</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14</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ц</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8.71</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000000"/>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17</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д</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3.25</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15"/>
          <w:jc w:val="center"/>
        </w:trPr>
        <w:tc>
          <w:tcPr>
            <w:tcW w:w="1145" w:type="dxa"/>
            <w:vMerge/>
            <w:tcBorders>
              <w:top w:val="nil"/>
              <w:left w:val="double" w:sz="6" w:space="0" w:color="auto"/>
              <w:bottom w:val="single" w:sz="4" w:space="0" w:color="000000"/>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19</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а</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1.61</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15"/>
          <w:jc w:val="center"/>
        </w:trPr>
        <w:tc>
          <w:tcPr>
            <w:tcW w:w="1145" w:type="dxa"/>
            <w:vMerge/>
            <w:tcBorders>
              <w:top w:val="nil"/>
              <w:left w:val="double" w:sz="6" w:space="0" w:color="auto"/>
              <w:bottom w:val="single" w:sz="4" w:space="0" w:color="000000"/>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23</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а</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12.93</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tcBorders>
              <w:top w:val="nil"/>
              <w:left w:val="double" w:sz="6" w:space="0" w:color="auto"/>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10 361 411</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18</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а</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5.57</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10 361 421</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14</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а</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2.98</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15"/>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14</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д</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3.45</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15"/>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23</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д</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8.80</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23</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ф</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4.18</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2984" w:type="dxa"/>
            <w:gridSpan w:val="3"/>
            <w:tcBorders>
              <w:top w:val="single" w:sz="4" w:space="0" w:color="auto"/>
              <w:left w:val="double" w:sz="6" w:space="0" w:color="auto"/>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center"/>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НЦ 10</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63.95</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12.93</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76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100.82</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57.14</w:t>
            </w:r>
          </w:p>
        </w:tc>
        <w:tc>
          <w:tcPr>
            <w:tcW w:w="69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69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66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1.62</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718"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c>
          <w:tcPr>
            <w:tcW w:w="718" w:type="dxa"/>
            <w:tcBorders>
              <w:top w:val="nil"/>
              <w:left w:val="nil"/>
              <w:bottom w:val="single" w:sz="4" w:space="0" w:color="auto"/>
              <w:right w:val="double" w:sz="6"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r>
      <w:tr w:rsidR="008C60FA" w:rsidRPr="008C60FA" w:rsidTr="008C60FA">
        <w:trPr>
          <w:trHeight w:val="300"/>
          <w:jc w:val="center"/>
        </w:trPr>
        <w:tc>
          <w:tcPr>
            <w:tcW w:w="1145" w:type="dxa"/>
            <w:tcBorders>
              <w:top w:val="nil"/>
              <w:left w:val="double" w:sz="6" w:space="0" w:color="auto"/>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21 195 214</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10</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ф</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4.68</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21 360 421</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10</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д</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15.26</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10</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г</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8.27</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tcBorders>
              <w:top w:val="nil"/>
              <w:left w:val="double" w:sz="6" w:space="0" w:color="auto"/>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21 475 421</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10</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ц</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1.98</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2984" w:type="dxa"/>
            <w:gridSpan w:val="3"/>
            <w:tcBorders>
              <w:top w:val="single" w:sz="4" w:space="0" w:color="auto"/>
              <w:left w:val="double" w:sz="6" w:space="0" w:color="auto"/>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center"/>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lastRenderedPageBreak/>
              <w:t>НЦ 21</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8.27</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76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15.26</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69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69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66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6.66</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718"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c>
          <w:tcPr>
            <w:tcW w:w="718" w:type="dxa"/>
            <w:tcBorders>
              <w:top w:val="nil"/>
              <w:left w:val="nil"/>
              <w:bottom w:val="single" w:sz="4" w:space="0" w:color="auto"/>
              <w:right w:val="double" w:sz="6"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r>
      <w:tr w:rsidR="008C60FA" w:rsidRPr="008C60FA" w:rsidTr="008C60FA">
        <w:trPr>
          <w:trHeight w:val="300"/>
          <w:jc w:val="center"/>
        </w:trPr>
        <w:tc>
          <w:tcPr>
            <w:tcW w:w="1145" w:type="dxa"/>
            <w:tcBorders>
              <w:top w:val="nil"/>
              <w:left w:val="double" w:sz="6" w:space="0" w:color="auto"/>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26 213 214</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7</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а</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2.46</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tcBorders>
              <w:top w:val="nil"/>
              <w:left w:val="double" w:sz="6" w:space="0" w:color="auto"/>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26 215 214</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17</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е</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0.53</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26 351 421</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б</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4.06</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21</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б</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8.33</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22</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б</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6.08</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tcBorders>
              <w:top w:val="nil"/>
              <w:left w:val="double" w:sz="6" w:space="0" w:color="auto"/>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26 356 421</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7</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ц</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8.70</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26 360 421</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8</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ф</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2.52</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23</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х</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5.83</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2984" w:type="dxa"/>
            <w:gridSpan w:val="3"/>
            <w:tcBorders>
              <w:top w:val="single" w:sz="4" w:space="0" w:color="auto"/>
              <w:left w:val="double" w:sz="6" w:space="0" w:color="auto"/>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center"/>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НЦ 26</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5.83</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8.70</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76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6.08</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8.33</w:t>
            </w:r>
          </w:p>
        </w:tc>
        <w:tc>
          <w:tcPr>
            <w:tcW w:w="69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69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66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9.57</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c>
          <w:tcPr>
            <w:tcW w:w="718" w:type="dxa"/>
            <w:tcBorders>
              <w:top w:val="nil"/>
              <w:left w:val="nil"/>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c>
          <w:tcPr>
            <w:tcW w:w="718" w:type="dxa"/>
            <w:tcBorders>
              <w:top w:val="nil"/>
              <w:left w:val="nil"/>
              <w:bottom w:val="single" w:sz="4" w:space="0" w:color="auto"/>
              <w:right w:val="double" w:sz="6"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r>
      <w:tr w:rsidR="008C60FA" w:rsidRPr="008C60FA" w:rsidTr="008C60FA">
        <w:trPr>
          <w:trHeight w:val="300"/>
          <w:jc w:val="center"/>
        </w:trPr>
        <w:tc>
          <w:tcPr>
            <w:tcW w:w="1145"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57 351 421</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5</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ц</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3.13</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6</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б</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9.09</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9</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ц</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6.91</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57 360 421</w:t>
            </w: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8</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б</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17.15</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11</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д</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0.84</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00"/>
          <w:jc w:val="center"/>
        </w:trPr>
        <w:tc>
          <w:tcPr>
            <w:tcW w:w="1145" w:type="dxa"/>
            <w:vMerge/>
            <w:tcBorders>
              <w:top w:val="nil"/>
              <w:left w:val="double" w:sz="6" w:space="0" w:color="auto"/>
              <w:bottom w:val="single" w:sz="4" w:space="0" w:color="auto"/>
              <w:right w:val="single" w:sz="4" w:space="0" w:color="auto"/>
            </w:tcBorders>
            <w:vAlign w:val="center"/>
            <w:hideMark/>
          </w:tcPr>
          <w:p w:rsidR="008C60FA" w:rsidRPr="008C60FA" w:rsidRDefault="008C60FA" w:rsidP="008C60FA">
            <w:pPr>
              <w:spacing w:after="0" w:line="240" w:lineRule="auto"/>
              <w:rPr>
                <w:rFonts w:ascii="Times New Roman" w:eastAsia="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11</w:t>
            </w:r>
          </w:p>
        </w:tc>
        <w:tc>
          <w:tcPr>
            <w:tcW w:w="693"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е</w:t>
            </w:r>
          </w:p>
        </w:tc>
        <w:tc>
          <w:tcPr>
            <w:tcW w:w="628"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8C60FA" w:rsidRPr="0017626F" w:rsidRDefault="008C60FA" w:rsidP="008C60FA">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7"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98"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8C60FA" w:rsidRPr="0017626F" w:rsidRDefault="008C60FA" w:rsidP="008C60FA">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5"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17.58</w:t>
            </w:r>
          </w:p>
        </w:tc>
        <w:tc>
          <w:tcPr>
            <w:tcW w:w="718" w:type="dxa"/>
            <w:tcBorders>
              <w:top w:val="nil"/>
              <w:left w:val="nil"/>
              <w:bottom w:val="single" w:sz="4" w:space="0" w:color="auto"/>
              <w:right w:val="single" w:sz="4"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c>
          <w:tcPr>
            <w:tcW w:w="718" w:type="dxa"/>
            <w:tcBorders>
              <w:top w:val="nil"/>
              <w:left w:val="nil"/>
              <w:bottom w:val="single" w:sz="4" w:space="0" w:color="auto"/>
              <w:right w:val="double" w:sz="6" w:space="0" w:color="auto"/>
            </w:tcBorders>
            <w:shd w:val="clear" w:color="auto" w:fill="auto"/>
            <w:noWrap/>
            <w:vAlign w:val="center"/>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 </w:t>
            </w:r>
          </w:p>
        </w:tc>
      </w:tr>
      <w:tr w:rsidR="008C60FA" w:rsidRPr="008C60FA" w:rsidTr="008C60FA">
        <w:trPr>
          <w:trHeight w:val="315"/>
          <w:jc w:val="center"/>
        </w:trPr>
        <w:tc>
          <w:tcPr>
            <w:tcW w:w="2984" w:type="dxa"/>
            <w:gridSpan w:val="3"/>
            <w:tcBorders>
              <w:top w:val="single" w:sz="4" w:space="0" w:color="auto"/>
              <w:left w:val="double" w:sz="6" w:space="0" w:color="auto"/>
              <w:bottom w:val="nil"/>
              <w:right w:val="single" w:sz="4" w:space="0" w:color="auto"/>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НЦ 57</w:t>
            </w:r>
          </w:p>
        </w:tc>
        <w:tc>
          <w:tcPr>
            <w:tcW w:w="628" w:type="dxa"/>
            <w:tcBorders>
              <w:top w:val="nil"/>
              <w:left w:val="nil"/>
              <w:bottom w:val="nil"/>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c>
          <w:tcPr>
            <w:tcW w:w="1245" w:type="dxa"/>
            <w:tcBorders>
              <w:top w:val="nil"/>
              <w:left w:val="nil"/>
              <w:bottom w:val="nil"/>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c>
          <w:tcPr>
            <w:tcW w:w="697" w:type="dxa"/>
            <w:tcBorders>
              <w:top w:val="nil"/>
              <w:left w:val="nil"/>
              <w:bottom w:val="nil"/>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c>
          <w:tcPr>
            <w:tcW w:w="697" w:type="dxa"/>
            <w:tcBorders>
              <w:top w:val="nil"/>
              <w:left w:val="nil"/>
              <w:bottom w:val="nil"/>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c>
          <w:tcPr>
            <w:tcW w:w="766" w:type="dxa"/>
            <w:tcBorders>
              <w:top w:val="nil"/>
              <w:left w:val="nil"/>
              <w:bottom w:val="nil"/>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9.09</w:t>
            </w:r>
          </w:p>
        </w:tc>
        <w:tc>
          <w:tcPr>
            <w:tcW w:w="1245" w:type="dxa"/>
            <w:tcBorders>
              <w:top w:val="nil"/>
              <w:left w:val="nil"/>
              <w:bottom w:val="nil"/>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6.91</w:t>
            </w:r>
          </w:p>
        </w:tc>
        <w:tc>
          <w:tcPr>
            <w:tcW w:w="698" w:type="dxa"/>
            <w:tcBorders>
              <w:top w:val="nil"/>
              <w:left w:val="nil"/>
              <w:bottom w:val="nil"/>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c>
          <w:tcPr>
            <w:tcW w:w="698" w:type="dxa"/>
            <w:tcBorders>
              <w:top w:val="nil"/>
              <w:left w:val="nil"/>
              <w:bottom w:val="nil"/>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c>
          <w:tcPr>
            <w:tcW w:w="666" w:type="dxa"/>
            <w:tcBorders>
              <w:top w:val="nil"/>
              <w:left w:val="nil"/>
              <w:bottom w:val="nil"/>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17.99</w:t>
            </w:r>
          </w:p>
        </w:tc>
        <w:tc>
          <w:tcPr>
            <w:tcW w:w="1245" w:type="dxa"/>
            <w:tcBorders>
              <w:top w:val="nil"/>
              <w:left w:val="nil"/>
              <w:bottom w:val="nil"/>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20.71</w:t>
            </w:r>
          </w:p>
        </w:tc>
        <w:tc>
          <w:tcPr>
            <w:tcW w:w="718" w:type="dxa"/>
            <w:tcBorders>
              <w:top w:val="nil"/>
              <w:left w:val="nil"/>
              <w:bottom w:val="nil"/>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c>
          <w:tcPr>
            <w:tcW w:w="718" w:type="dxa"/>
            <w:tcBorders>
              <w:top w:val="nil"/>
              <w:left w:val="nil"/>
              <w:bottom w:val="nil"/>
              <w:right w:val="double" w:sz="6"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r>
      <w:tr w:rsidR="008C60FA" w:rsidRPr="008C60FA" w:rsidTr="008C60FA">
        <w:trPr>
          <w:trHeight w:val="330"/>
          <w:jc w:val="center"/>
        </w:trPr>
        <w:tc>
          <w:tcPr>
            <w:tcW w:w="2984" w:type="dxa"/>
            <w:gridSpan w:val="3"/>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8C60FA" w:rsidRPr="008C60FA" w:rsidRDefault="008C60FA" w:rsidP="008C60FA">
            <w:pPr>
              <w:spacing w:after="0" w:line="240" w:lineRule="auto"/>
              <w:jc w:val="center"/>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Укупно ГЈ</w:t>
            </w:r>
          </w:p>
        </w:tc>
        <w:tc>
          <w:tcPr>
            <w:tcW w:w="628" w:type="dxa"/>
            <w:tcBorders>
              <w:top w:val="double" w:sz="6" w:space="0" w:color="auto"/>
              <w:left w:val="nil"/>
              <w:bottom w:val="double" w:sz="6"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5.83</w:t>
            </w:r>
          </w:p>
        </w:tc>
        <w:tc>
          <w:tcPr>
            <w:tcW w:w="1245" w:type="dxa"/>
            <w:tcBorders>
              <w:top w:val="double" w:sz="6" w:space="0" w:color="auto"/>
              <w:left w:val="nil"/>
              <w:bottom w:val="double" w:sz="6"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80.92</w:t>
            </w:r>
          </w:p>
        </w:tc>
        <w:tc>
          <w:tcPr>
            <w:tcW w:w="697" w:type="dxa"/>
            <w:tcBorders>
              <w:top w:val="double" w:sz="6" w:space="0" w:color="auto"/>
              <w:left w:val="nil"/>
              <w:bottom w:val="double" w:sz="6"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12.93</w:t>
            </w:r>
          </w:p>
        </w:tc>
        <w:tc>
          <w:tcPr>
            <w:tcW w:w="697" w:type="dxa"/>
            <w:tcBorders>
              <w:top w:val="double" w:sz="6" w:space="0" w:color="auto"/>
              <w:left w:val="nil"/>
              <w:bottom w:val="double" w:sz="6"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c>
          <w:tcPr>
            <w:tcW w:w="766" w:type="dxa"/>
            <w:tcBorders>
              <w:top w:val="double" w:sz="6" w:space="0" w:color="auto"/>
              <w:left w:val="nil"/>
              <w:bottom w:val="double" w:sz="6"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131.25</w:t>
            </w:r>
          </w:p>
        </w:tc>
        <w:tc>
          <w:tcPr>
            <w:tcW w:w="1245" w:type="dxa"/>
            <w:tcBorders>
              <w:top w:val="double" w:sz="6" w:space="0" w:color="auto"/>
              <w:left w:val="nil"/>
              <w:bottom w:val="double" w:sz="6"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72.38</w:t>
            </w:r>
          </w:p>
        </w:tc>
        <w:tc>
          <w:tcPr>
            <w:tcW w:w="698" w:type="dxa"/>
            <w:tcBorders>
              <w:top w:val="double" w:sz="6" w:space="0" w:color="auto"/>
              <w:left w:val="nil"/>
              <w:bottom w:val="double" w:sz="6"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c>
          <w:tcPr>
            <w:tcW w:w="698" w:type="dxa"/>
            <w:tcBorders>
              <w:top w:val="double" w:sz="6" w:space="0" w:color="auto"/>
              <w:left w:val="nil"/>
              <w:bottom w:val="double" w:sz="6"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c>
          <w:tcPr>
            <w:tcW w:w="666" w:type="dxa"/>
            <w:tcBorders>
              <w:top w:val="double" w:sz="6" w:space="0" w:color="auto"/>
              <w:left w:val="nil"/>
              <w:bottom w:val="double" w:sz="6"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35.84</w:t>
            </w:r>
          </w:p>
        </w:tc>
        <w:tc>
          <w:tcPr>
            <w:tcW w:w="1245" w:type="dxa"/>
            <w:tcBorders>
              <w:top w:val="double" w:sz="6" w:space="0" w:color="auto"/>
              <w:left w:val="nil"/>
              <w:bottom w:val="double" w:sz="6"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20.71</w:t>
            </w:r>
          </w:p>
        </w:tc>
        <w:tc>
          <w:tcPr>
            <w:tcW w:w="718" w:type="dxa"/>
            <w:tcBorders>
              <w:top w:val="double" w:sz="6" w:space="0" w:color="auto"/>
              <w:left w:val="nil"/>
              <w:bottom w:val="double" w:sz="6" w:space="0" w:color="auto"/>
              <w:right w:val="single" w:sz="4"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c>
          <w:tcPr>
            <w:tcW w:w="718" w:type="dxa"/>
            <w:tcBorders>
              <w:top w:val="double" w:sz="6" w:space="0" w:color="auto"/>
              <w:left w:val="nil"/>
              <w:bottom w:val="double" w:sz="6" w:space="0" w:color="auto"/>
              <w:right w:val="double" w:sz="6" w:space="0" w:color="auto"/>
            </w:tcBorders>
            <w:shd w:val="clear" w:color="auto" w:fill="auto"/>
            <w:noWrap/>
            <w:vAlign w:val="bottom"/>
            <w:hideMark/>
          </w:tcPr>
          <w:p w:rsidR="008C60FA" w:rsidRPr="008C60FA" w:rsidRDefault="008C60FA" w:rsidP="008C60FA">
            <w:pPr>
              <w:spacing w:after="0" w:line="240" w:lineRule="auto"/>
              <w:jc w:val="right"/>
              <w:rPr>
                <w:rFonts w:ascii="Times New Roman" w:eastAsia="Times New Roman" w:hAnsi="Times New Roman" w:cs="Times New Roman"/>
                <w:color w:val="000000"/>
                <w:sz w:val="20"/>
                <w:szCs w:val="20"/>
              </w:rPr>
            </w:pPr>
            <w:r w:rsidRPr="008C60FA">
              <w:rPr>
                <w:rFonts w:ascii="Times New Roman" w:eastAsia="Times New Roman" w:hAnsi="Times New Roman" w:cs="Times New Roman"/>
                <w:color w:val="000000"/>
                <w:sz w:val="20"/>
                <w:szCs w:val="20"/>
              </w:rPr>
              <w:t>0.00</w:t>
            </w:r>
          </w:p>
        </w:tc>
      </w:tr>
    </w:tbl>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1560"/>
        <w:jc w:val="both"/>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Latn-CS" w:eastAsia="sr-Latn-CS"/>
        </w:rPr>
        <w:t xml:space="preserve">Табела бр. </w:t>
      </w:r>
      <w:r w:rsidRPr="00BB0922">
        <w:rPr>
          <w:rFonts w:ascii="Times New Roman" w:eastAsia="Times New Roman" w:hAnsi="Times New Roman" w:cs="Times New Roman"/>
          <w:i/>
          <w:sz w:val="16"/>
          <w:szCs w:val="16"/>
          <w:lang w:eastAsia="sr-Latn-CS"/>
        </w:rPr>
        <w:t>43</w:t>
      </w:r>
      <w:r w:rsidRPr="00BB0922">
        <w:rPr>
          <w:rFonts w:ascii="Times New Roman" w:eastAsia="Times New Roman" w:hAnsi="Times New Roman" w:cs="Times New Roman"/>
          <w:i/>
          <w:sz w:val="16"/>
          <w:szCs w:val="16"/>
          <w:lang w:val="sr-Latn-CS" w:eastAsia="sr-Latn-CS"/>
        </w:rPr>
        <w:t xml:space="preserve"> – Привремени план сеча – високе састојине</w:t>
      </w:r>
    </w:p>
    <w:tbl>
      <w:tblPr>
        <w:tblW w:w="13115" w:type="dxa"/>
        <w:jc w:val="center"/>
        <w:tblLook w:val="04A0"/>
      </w:tblPr>
      <w:tblGrid>
        <w:gridCol w:w="1180"/>
        <w:gridCol w:w="1009"/>
        <w:gridCol w:w="893"/>
        <w:gridCol w:w="667"/>
        <w:gridCol w:w="1281"/>
        <w:gridCol w:w="665"/>
        <w:gridCol w:w="708"/>
        <w:gridCol w:w="666"/>
        <w:gridCol w:w="1362"/>
        <w:gridCol w:w="610"/>
        <w:gridCol w:w="728"/>
        <w:gridCol w:w="628"/>
        <w:gridCol w:w="1245"/>
        <w:gridCol w:w="738"/>
        <w:gridCol w:w="738"/>
      </w:tblGrid>
      <w:tr w:rsidR="003C332B" w:rsidRPr="003C332B" w:rsidTr="003C332B">
        <w:trPr>
          <w:trHeight w:val="270"/>
          <w:tblHeader/>
          <w:jc w:val="center"/>
        </w:trPr>
        <w:tc>
          <w:tcPr>
            <w:tcW w:w="118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Газдинска</w:t>
            </w:r>
            <w:r w:rsidRPr="003C332B">
              <w:rPr>
                <w:rFonts w:ascii="Times New Roman" w:eastAsia="Times New Roman" w:hAnsi="Times New Roman" w:cs="Times New Roman"/>
                <w:color w:val="000000"/>
                <w:sz w:val="20"/>
                <w:szCs w:val="20"/>
              </w:rPr>
              <w:br/>
              <w:t>класа</w:t>
            </w:r>
          </w:p>
        </w:tc>
        <w:tc>
          <w:tcPr>
            <w:tcW w:w="1009"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одељење</w:t>
            </w:r>
          </w:p>
        </w:tc>
        <w:tc>
          <w:tcPr>
            <w:tcW w:w="893"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одсек</w:t>
            </w:r>
          </w:p>
        </w:tc>
        <w:tc>
          <w:tcPr>
            <w:tcW w:w="3321" w:type="dxa"/>
            <w:gridSpan w:val="4"/>
            <w:tcBorders>
              <w:top w:val="double" w:sz="6" w:space="0" w:color="auto"/>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Хитне сече</w:t>
            </w:r>
          </w:p>
        </w:tc>
        <w:tc>
          <w:tcPr>
            <w:tcW w:w="3365" w:type="dxa"/>
            <w:gridSpan w:val="4"/>
            <w:tcBorders>
              <w:top w:val="double" w:sz="6" w:space="0" w:color="auto"/>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Потребне сече</w:t>
            </w:r>
          </w:p>
        </w:tc>
        <w:tc>
          <w:tcPr>
            <w:tcW w:w="3347" w:type="dxa"/>
            <w:gridSpan w:val="4"/>
            <w:tcBorders>
              <w:top w:val="double" w:sz="6" w:space="0" w:color="auto"/>
              <w:left w:val="nil"/>
              <w:bottom w:val="single" w:sz="4" w:space="0" w:color="auto"/>
              <w:right w:val="double" w:sz="6" w:space="0" w:color="000000"/>
            </w:tcBorders>
            <w:shd w:val="clear" w:color="auto" w:fill="auto"/>
            <w:noWrap/>
            <w:vAlign w:val="bottom"/>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На граници сечиве зрелости</w:t>
            </w:r>
          </w:p>
        </w:tc>
      </w:tr>
      <w:tr w:rsidR="003C332B" w:rsidRPr="003C332B" w:rsidTr="003C332B">
        <w:trPr>
          <w:trHeight w:val="300"/>
          <w:tblHeader/>
          <w:jc w:val="center"/>
        </w:trPr>
        <w:tc>
          <w:tcPr>
            <w:tcW w:w="1180" w:type="dxa"/>
            <w:vMerge/>
            <w:tcBorders>
              <w:top w:val="double" w:sz="6" w:space="0" w:color="auto"/>
              <w:left w:val="double" w:sz="6" w:space="0" w:color="auto"/>
              <w:bottom w:val="single" w:sz="4" w:space="0" w:color="auto"/>
              <w:right w:val="single" w:sz="4" w:space="0" w:color="auto"/>
            </w:tcBorders>
            <w:vAlign w:val="center"/>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p>
        </w:tc>
        <w:tc>
          <w:tcPr>
            <w:tcW w:w="1009" w:type="dxa"/>
            <w:vMerge/>
            <w:tcBorders>
              <w:top w:val="double" w:sz="6" w:space="0" w:color="auto"/>
              <w:left w:val="single" w:sz="4" w:space="0" w:color="auto"/>
              <w:bottom w:val="single" w:sz="4" w:space="0" w:color="auto"/>
              <w:right w:val="single" w:sz="4" w:space="0" w:color="auto"/>
            </w:tcBorders>
            <w:vAlign w:val="center"/>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p>
        </w:tc>
        <w:tc>
          <w:tcPr>
            <w:tcW w:w="893" w:type="dxa"/>
            <w:vMerge/>
            <w:tcBorders>
              <w:top w:val="double" w:sz="6" w:space="0" w:color="auto"/>
              <w:left w:val="single" w:sz="4" w:space="0" w:color="auto"/>
              <w:bottom w:val="single" w:sz="4" w:space="0" w:color="auto"/>
              <w:right w:val="single" w:sz="4" w:space="0" w:color="auto"/>
            </w:tcBorders>
            <w:vAlign w:val="center"/>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p>
        </w:tc>
        <w:tc>
          <w:tcPr>
            <w:tcW w:w="3321" w:type="dxa"/>
            <w:gridSpan w:val="4"/>
            <w:tcBorders>
              <w:top w:val="single" w:sz="4" w:space="0" w:color="auto"/>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старост 80 (и више*)</w:t>
            </w:r>
          </w:p>
        </w:tc>
        <w:tc>
          <w:tcPr>
            <w:tcW w:w="3365" w:type="dxa"/>
            <w:gridSpan w:val="4"/>
            <w:tcBorders>
              <w:top w:val="single" w:sz="4" w:space="0" w:color="auto"/>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старост 70 и 75*</w:t>
            </w:r>
          </w:p>
        </w:tc>
        <w:tc>
          <w:tcPr>
            <w:tcW w:w="3347" w:type="dxa"/>
            <w:gridSpan w:val="4"/>
            <w:tcBorders>
              <w:top w:val="single" w:sz="4" w:space="0" w:color="auto"/>
              <w:left w:val="nil"/>
              <w:bottom w:val="single" w:sz="4" w:space="0" w:color="auto"/>
              <w:right w:val="double" w:sz="6" w:space="0" w:color="000000"/>
            </w:tcBorders>
            <w:shd w:val="clear" w:color="auto" w:fill="auto"/>
            <w:noWrap/>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старост 65</w:t>
            </w:r>
          </w:p>
        </w:tc>
      </w:tr>
      <w:tr w:rsidR="003C332B" w:rsidRPr="003C332B" w:rsidTr="003C332B">
        <w:trPr>
          <w:trHeight w:val="300"/>
          <w:tblHeader/>
          <w:jc w:val="center"/>
        </w:trPr>
        <w:tc>
          <w:tcPr>
            <w:tcW w:w="1180" w:type="dxa"/>
            <w:vMerge/>
            <w:tcBorders>
              <w:top w:val="double" w:sz="6" w:space="0" w:color="auto"/>
              <w:left w:val="double" w:sz="6" w:space="0" w:color="auto"/>
              <w:bottom w:val="single" w:sz="4" w:space="0" w:color="auto"/>
              <w:right w:val="single" w:sz="4" w:space="0" w:color="auto"/>
            </w:tcBorders>
            <w:vAlign w:val="center"/>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p>
        </w:tc>
        <w:tc>
          <w:tcPr>
            <w:tcW w:w="1009" w:type="dxa"/>
            <w:vMerge/>
            <w:tcBorders>
              <w:top w:val="double" w:sz="6" w:space="0" w:color="auto"/>
              <w:left w:val="single" w:sz="4" w:space="0" w:color="auto"/>
              <w:bottom w:val="single" w:sz="4" w:space="0" w:color="auto"/>
              <w:right w:val="single" w:sz="4" w:space="0" w:color="auto"/>
            </w:tcBorders>
            <w:vAlign w:val="center"/>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p>
        </w:tc>
        <w:tc>
          <w:tcPr>
            <w:tcW w:w="893" w:type="dxa"/>
            <w:vMerge/>
            <w:tcBorders>
              <w:top w:val="double" w:sz="6" w:space="0" w:color="auto"/>
              <w:left w:val="single" w:sz="4" w:space="0" w:color="auto"/>
              <w:bottom w:val="single" w:sz="4" w:space="0" w:color="auto"/>
              <w:right w:val="single" w:sz="4" w:space="0" w:color="auto"/>
            </w:tcBorders>
            <w:vAlign w:val="center"/>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p>
        </w:tc>
        <w:tc>
          <w:tcPr>
            <w:tcW w:w="3321" w:type="dxa"/>
            <w:gridSpan w:val="4"/>
            <w:tcBorders>
              <w:top w:val="single" w:sz="4" w:space="0" w:color="auto"/>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бројност подмлатка</w:t>
            </w:r>
          </w:p>
        </w:tc>
        <w:tc>
          <w:tcPr>
            <w:tcW w:w="3365" w:type="dxa"/>
            <w:gridSpan w:val="4"/>
            <w:tcBorders>
              <w:top w:val="single" w:sz="4" w:space="0" w:color="auto"/>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бројност подмлатка</w:t>
            </w:r>
          </w:p>
        </w:tc>
        <w:tc>
          <w:tcPr>
            <w:tcW w:w="3347" w:type="dxa"/>
            <w:gridSpan w:val="4"/>
            <w:tcBorders>
              <w:top w:val="single" w:sz="4" w:space="0" w:color="auto"/>
              <w:left w:val="nil"/>
              <w:bottom w:val="single" w:sz="4" w:space="0" w:color="auto"/>
              <w:right w:val="double" w:sz="6" w:space="0" w:color="000000"/>
            </w:tcBorders>
            <w:shd w:val="clear" w:color="auto" w:fill="auto"/>
            <w:noWrap/>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бројност подмлатка</w:t>
            </w:r>
          </w:p>
        </w:tc>
      </w:tr>
      <w:tr w:rsidR="003C332B" w:rsidRPr="003C332B" w:rsidTr="003C332B">
        <w:trPr>
          <w:trHeight w:val="315"/>
          <w:tblHeader/>
          <w:jc w:val="center"/>
        </w:trPr>
        <w:tc>
          <w:tcPr>
            <w:tcW w:w="1180" w:type="dxa"/>
            <w:vMerge/>
            <w:tcBorders>
              <w:top w:val="double" w:sz="6" w:space="0" w:color="auto"/>
              <w:left w:val="double" w:sz="6" w:space="0" w:color="auto"/>
              <w:bottom w:val="single" w:sz="4" w:space="0" w:color="auto"/>
              <w:right w:val="single" w:sz="4" w:space="0" w:color="auto"/>
            </w:tcBorders>
            <w:vAlign w:val="center"/>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p>
        </w:tc>
        <w:tc>
          <w:tcPr>
            <w:tcW w:w="1009" w:type="dxa"/>
            <w:vMerge/>
            <w:tcBorders>
              <w:top w:val="double" w:sz="6" w:space="0" w:color="auto"/>
              <w:left w:val="single" w:sz="4" w:space="0" w:color="auto"/>
              <w:bottom w:val="single" w:sz="4" w:space="0" w:color="auto"/>
              <w:right w:val="single" w:sz="4" w:space="0" w:color="auto"/>
            </w:tcBorders>
            <w:vAlign w:val="center"/>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p>
        </w:tc>
        <w:tc>
          <w:tcPr>
            <w:tcW w:w="893" w:type="dxa"/>
            <w:vMerge/>
            <w:tcBorders>
              <w:top w:val="double" w:sz="6" w:space="0" w:color="auto"/>
              <w:left w:val="single" w:sz="4" w:space="0" w:color="auto"/>
              <w:bottom w:val="single" w:sz="4" w:space="0" w:color="auto"/>
              <w:right w:val="single" w:sz="4" w:space="0" w:color="auto"/>
            </w:tcBorders>
            <w:vAlign w:val="center"/>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p>
        </w:tc>
        <w:tc>
          <w:tcPr>
            <w:tcW w:w="667" w:type="dxa"/>
            <w:tcBorders>
              <w:top w:val="nil"/>
              <w:left w:val="nil"/>
              <w:bottom w:val="single" w:sz="4" w:space="0" w:color="auto"/>
              <w:right w:val="single" w:sz="4" w:space="0" w:color="auto"/>
            </w:tcBorders>
            <w:shd w:val="clear" w:color="auto" w:fill="auto"/>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нема</w:t>
            </w:r>
          </w:p>
        </w:tc>
        <w:tc>
          <w:tcPr>
            <w:tcW w:w="1281"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местимичан</w:t>
            </w:r>
          </w:p>
        </w:tc>
        <w:tc>
          <w:tcPr>
            <w:tcW w:w="665"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30-60%</w:t>
            </w:r>
          </w:p>
        </w:tc>
        <w:tc>
          <w:tcPr>
            <w:tcW w:w="70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70-90%</w:t>
            </w:r>
          </w:p>
        </w:tc>
        <w:tc>
          <w:tcPr>
            <w:tcW w:w="665"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нема</w:t>
            </w:r>
          </w:p>
        </w:tc>
        <w:tc>
          <w:tcPr>
            <w:tcW w:w="1362"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местимичан</w:t>
            </w:r>
          </w:p>
        </w:tc>
        <w:tc>
          <w:tcPr>
            <w:tcW w:w="610"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30-60%</w:t>
            </w:r>
          </w:p>
        </w:tc>
        <w:tc>
          <w:tcPr>
            <w:tcW w:w="72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70-90%</w:t>
            </w:r>
          </w:p>
        </w:tc>
        <w:tc>
          <w:tcPr>
            <w:tcW w:w="627"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нема</w:t>
            </w:r>
          </w:p>
        </w:tc>
        <w:tc>
          <w:tcPr>
            <w:tcW w:w="1244"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местимичан</w:t>
            </w:r>
          </w:p>
        </w:tc>
        <w:tc>
          <w:tcPr>
            <w:tcW w:w="73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30-60%</w:t>
            </w:r>
          </w:p>
        </w:tc>
        <w:tc>
          <w:tcPr>
            <w:tcW w:w="738" w:type="dxa"/>
            <w:tcBorders>
              <w:top w:val="nil"/>
              <w:left w:val="nil"/>
              <w:bottom w:val="single" w:sz="4" w:space="0" w:color="auto"/>
              <w:right w:val="double" w:sz="6" w:space="0" w:color="auto"/>
            </w:tcBorders>
            <w:shd w:val="clear" w:color="auto" w:fill="auto"/>
            <w:noWrap/>
            <w:vAlign w:val="center"/>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70-90%</w:t>
            </w:r>
          </w:p>
        </w:tc>
      </w:tr>
      <w:tr w:rsidR="003C332B" w:rsidRPr="003C332B" w:rsidTr="003C332B">
        <w:trPr>
          <w:trHeight w:val="315"/>
          <w:jc w:val="center"/>
        </w:trPr>
        <w:tc>
          <w:tcPr>
            <w:tcW w:w="1180"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10 351 421</w:t>
            </w:r>
          </w:p>
        </w:tc>
        <w:tc>
          <w:tcPr>
            <w:tcW w:w="1009"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7</w:t>
            </w:r>
          </w:p>
        </w:tc>
        <w:tc>
          <w:tcPr>
            <w:tcW w:w="893"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б</w:t>
            </w:r>
          </w:p>
        </w:tc>
        <w:tc>
          <w:tcPr>
            <w:tcW w:w="667"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81"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14.60</w:t>
            </w:r>
          </w:p>
        </w:tc>
        <w:tc>
          <w:tcPr>
            <w:tcW w:w="665"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362"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70C0"/>
                <w:sz w:val="20"/>
                <w:szCs w:val="20"/>
              </w:rPr>
            </w:pPr>
            <w:r w:rsidRPr="003C332B">
              <w:rPr>
                <w:rFonts w:ascii="Times New Roman" w:eastAsia="Times New Roman" w:hAnsi="Times New Roman" w:cs="Times New Roman"/>
                <w:color w:val="0070C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double" w:sz="6"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r>
      <w:tr w:rsidR="003C332B" w:rsidRPr="003C332B" w:rsidTr="003C332B">
        <w:trPr>
          <w:trHeight w:val="300"/>
          <w:jc w:val="center"/>
        </w:trPr>
        <w:tc>
          <w:tcPr>
            <w:tcW w:w="1180" w:type="dxa"/>
            <w:vMerge/>
            <w:tcBorders>
              <w:top w:val="nil"/>
              <w:left w:val="double" w:sz="6" w:space="0" w:color="auto"/>
              <w:bottom w:val="single" w:sz="4" w:space="0" w:color="000000"/>
              <w:right w:val="single" w:sz="4" w:space="0" w:color="auto"/>
            </w:tcBorders>
            <w:vAlign w:val="center"/>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p>
        </w:tc>
        <w:tc>
          <w:tcPr>
            <w:tcW w:w="1009"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9</w:t>
            </w:r>
          </w:p>
        </w:tc>
        <w:tc>
          <w:tcPr>
            <w:tcW w:w="893"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а</w:t>
            </w:r>
          </w:p>
        </w:tc>
        <w:tc>
          <w:tcPr>
            <w:tcW w:w="667"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81"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362"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18.29</w:t>
            </w:r>
          </w:p>
        </w:tc>
        <w:tc>
          <w:tcPr>
            <w:tcW w:w="610"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double" w:sz="6"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r>
      <w:tr w:rsidR="003C332B" w:rsidRPr="003C332B" w:rsidTr="003C332B">
        <w:trPr>
          <w:trHeight w:val="300"/>
          <w:jc w:val="center"/>
        </w:trPr>
        <w:tc>
          <w:tcPr>
            <w:tcW w:w="1180" w:type="dxa"/>
            <w:vMerge/>
            <w:tcBorders>
              <w:top w:val="nil"/>
              <w:left w:val="double" w:sz="6" w:space="0" w:color="auto"/>
              <w:bottom w:val="single" w:sz="4" w:space="0" w:color="000000"/>
              <w:right w:val="single" w:sz="4" w:space="0" w:color="auto"/>
            </w:tcBorders>
            <w:vAlign w:val="center"/>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p>
        </w:tc>
        <w:tc>
          <w:tcPr>
            <w:tcW w:w="1009"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9</w:t>
            </w:r>
          </w:p>
        </w:tc>
        <w:tc>
          <w:tcPr>
            <w:tcW w:w="893"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б</w:t>
            </w:r>
          </w:p>
        </w:tc>
        <w:tc>
          <w:tcPr>
            <w:tcW w:w="667"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81"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000000" w:fill="FFFFFF"/>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362"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14.75</w:t>
            </w:r>
          </w:p>
        </w:tc>
        <w:tc>
          <w:tcPr>
            <w:tcW w:w="610"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double" w:sz="6"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r>
      <w:tr w:rsidR="003C332B" w:rsidRPr="003C332B" w:rsidTr="003C332B">
        <w:trPr>
          <w:trHeight w:val="300"/>
          <w:jc w:val="center"/>
        </w:trPr>
        <w:tc>
          <w:tcPr>
            <w:tcW w:w="1180" w:type="dxa"/>
            <w:vMerge/>
            <w:tcBorders>
              <w:top w:val="nil"/>
              <w:left w:val="double" w:sz="6" w:space="0" w:color="auto"/>
              <w:bottom w:val="single" w:sz="4" w:space="0" w:color="000000"/>
              <w:right w:val="single" w:sz="4" w:space="0" w:color="auto"/>
            </w:tcBorders>
            <w:vAlign w:val="center"/>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p>
        </w:tc>
        <w:tc>
          <w:tcPr>
            <w:tcW w:w="1009"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21</w:t>
            </w:r>
          </w:p>
        </w:tc>
        <w:tc>
          <w:tcPr>
            <w:tcW w:w="893"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а</w:t>
            </w:r>
          </w:p>
        </w:tc>
        <w:tc>
          <w:tcPr>
            <w:tcW w:w="667"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81"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000000" w:fill="FFFFFF"/>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362"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13.18</w:t>
            </w:r>
          </w:p>
        </w:tc>
        <w:tc>
          <w:tcPr>
            <w:tcW w:w="610"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double" w:sz="6"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r>
      <w:tr w:rsidR="003C332B" w:rsidRPr="003C332B" w:rsidTr="003C332B">
        <w:trPr>
          <w:trHeight w:val="300"/>
          <w:jc w:val="center"/>
        </w:trPr>
        <w:tc>
          <w:tcPr>
            <w:tcW w:w="1180" w:type="dxa"/>
            <w:vMerge/>
            <w:tcBorders>
              <w:top w:val="nil"/>
              <w:left w:val="double" w:sz="6" w:space="0" w:color="auto"/>
              <w:bottom w:val="single" w:sz="4" w:space="0" w:color="000000"/>
              <w:right w:val="single" w:sz="4" w:space="0" w:color="auto"/>
            </w:tcBorders>
            <w:vAlign w:val="center"/>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p>
        </w:tc>
        <w:tc>
          <w:tcPr>
            <w:tcW w:w="1009"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22</w:t>
            </w:r>
          </w:p>
        </w:tc>
        <w:tc>
          <w:tcPr>
            <w:tcW w:w="893"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а</w:t>
            </w:r>
          </w:p>
        </w:tc>
        <w:tc>
          <w:tcPr>
            <w:tcW w:w="667"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81"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14.96</w:t>
            </w:r>
          </w:p>
        </w:tc>
        <w:tc>
          <w:tcPr>
            <w:tcW w:w="665"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000000" w:fill="FFFFFF"/>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362"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double" w:sz="6"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r>
      <w:tr w:rsidR="003C332B" w:rsidRPr="003C332B" w:rsidTr="003C332B">
        <w:trPr>
          <w:trHeight w:val="300"/>
          <w:jc w:val="center"/>
        </w:trPr>
        <w:tc>
          <w:tcPr>
            <w:tcW w:w="3082" w:type="dxa"/>
            <w:gridSpan w:val="3"/>
            <w:tcBorders>
              <w:top w:val="single" w:sz="4" w:space="0" w:color="auto"/>
              <w:left w:val="double" w:sz="6" w:space="0" w:color="auto"/>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jc w:val="center"/>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НЦ 10</w:t>
            </w:r>
          </w:p>
        </w:tc>
        <w:tc>
          <w:tcPr>
            <w:tcW w:w="667"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1281"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29.56</w:t>
            </w:r>
          </w:p>
        </w:tc>
        <w:tc>
          <w:tcPr>
            <w:tcW w:w="665"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708"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665"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1362"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46.22</w:t>
            </w:r>
          </w:p>
        </w:tc>
        <w:tc>
          <w:tcPr>
            <w:tcW w:w="610"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728"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627"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1244"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738"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738" w:type="dxa"/>
            <w:tcBorders>
              <w:top w:val="nil"/>
              <w:left w:val="nil"/>
              <w:bottom w:val="single" w:sz="4" w:space="0" w:color="auto"/>
              <w:right w:val="double" w:sz="6"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r>
      <w:tr w:rsidR="003C332B" w:rsidRPr="003C332B" w:rsidTr="003C332B">
        <w:trPr>
          <w:trHeight w:val="300"/>
          <w:jc w:val="center"/>
        </w:trPr>
        <w:tc>
          <w:tcPr>
            <w:tcW w:w="1180" w:type="dxa"/>
            <w:tcBorders>
              <w:top w:val="nil"/>
              <w:left w:val="double" w:sz="6" w:space="0" w:color="auto"/>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26 213 214</w:t>
            </w:r>
          </w:p>
        </w:tc>
        <w:tc>
          <w:tcPr>
            <w:tcW w:w="1009"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7</w:t>
            </w:r>
          </w:p>
        </w:tc>
        <w:tc>
          <w:tcPr>
            <w:tcW w:w="893"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а</w:t>
            </w:r>
          </w:p>
        </w:tc>
        <w:tc>
          <w:tcPr>
            <w:tcW w:w="667"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81"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000000" w:fill="FFFFFF"/>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362"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2.46</w:t>
            </w:r>
          </w:p>
        </w:tc>
        <w:tc>
          <w:tcPr>
            <w:tcW w:w="1244"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double" w:sz="6"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r>
      <w:tr w:rsidR="003C332B" w:rsidRPr="003C332B" w:rsidTr="003C332B">
        <w:trPr>
          <w:trHeight w:val="300"/>
          <w:jc w:val="center"/>
        </w:trPr>
        <w:tc>
          <w:tcPr>
            <w:tcW w:w="1180"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26 351 421</w:t>
            </w:r>
          </w:p>
        </w:tc>
        <w:tc>
          <w:tcPr>
            <w:tcW w:w="1009"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1</w:t>
            </w:r>
          </w:p>
        </w:tc>
        <w:tc>
          <w:tcPr>
            <w:tcW w:w="893"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б</w:t>
            </w:r>
          </w:p>
        </w:tc>
        <w:tc>
          <w:tcPr>
            <w:tcW w:w="667"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281"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000000" w:fill="FFFFFF"/>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362"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4.06</w:t>
            </w:r>
          </w:p>
        </w:tc>
        <w:tc>
          <w:tcPr>
            <w:tcW w:w="1244"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double" w:sz="6"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r>
      <w:tr w:rsidR="003C332B" w:rsidRPr="003C332B" w:rsidTr="003C332B">
        <w:trPr>
          <w:trHeight w:val="300"/>
          <w:jc w:val="center"/>
        </w:trPr>
        <w:tc>
          <w:tcPr>
            <w:tcW w:w="1180" w:type="dxa"/>
            <w:vMerge/>
            <w:tcBorders>
              <w:top w:val="nil"/>
              <w:left w:val="double" w:sz="6" w:space="0" w:color="auto"/>
              <w:bottom w:val="single" w:sz="4" w:space="0" w:color="000000"/>
              <w:right w:val="single" w:sz="4" w:space="0" w:color="auto"/>
            </w:tcBorders>
            <w:vAlign w:val="center"/>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p>
        </w:tc>
        <w:tc>
          <w:tcPr>
            <w:tcW w:w="1009"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21</w:t>
            </w:r>
          </w:p>
        </w:tc>
        <w:tc>
          <w:tcPr>
            <w:tcW w:w="893"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б</w:t>
            </w:r>
          </w:p>
        </w:tc>
        <w:tc>
          <w:tcPr>
            <w:tcW w:w="667"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281"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000000" w:fill="FFFFFF"/>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362"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8.33</w:t>
            </w:r>
          </w:p>
        </w:tc>
        <w:tc>
          <w:tcPr>
            <w:tcW w:w="610"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double" w:sz="6"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r>
      <w:tr w:rsidR="003C332B" w:rsidRPr="003C332B" w:rsidTr="003C332B">
        <w:trPr>
          <w:trHeight w:val="300"/>
          <w:jc w:val="center"/>
        </w:trPr>
        <w:tc>
          <w:tcPr>
            <w:tcW w:w="1180" w:type="dxa"/>
            <w:vMerge/>
            <w:tcBorders>
              <w:top w:val="nil"/>
              <w:left w:val="double" w:sz="6" w:space="0" w:color="auto"/>
              <w:bottom w:val="single" w:sz="4" w:space="0" w:color="000000"/>
              <w:right w:val="single" w:sz="4" w:space="0" w:color="auto"/>
            </w:tcBorders>
            <w:vAlign w:val="center"/>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p>
        </w:tc>
        <w:tc>
          <w:tcPr>
            <w:tcW w:w="1009"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22</w:t>
            </w:r>
          </w:p>
        </w:tc>
        <w:tc>
          <w:tcPr>
            <w:tcW w:w="893"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б</w:t>
            </w:r>
          </w:p>
        </w:tc>
        <w:tc>
          <w:tcPr>
            <w:tcW w:w="667"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281"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000000" w:fill="FFFFFF"/>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6.08</w:t>
            </w:r>
          </w:p>
        </w:tc>
        <w:tc>
          <w:tcPr>
            <w:tcW w:w="1362"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double" w:sz="6"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r>
      <w:tr w:rsidR="003C332B" w:rsidRPr="003C332B" w:rsidTr="003C332B">
        <w:trPr>
          <w:trHeight w:val="300"/>
          <w:jc w:val="center"/>
        </w:trPr>
        <w:tc>
          <w:tcPr>
            <w:tcW w:w="1180" w:type="dxa"/>
            <w:tcBorders>
              <w:top w:val="nil"/>
              <w:left w:val="double" w:sz="6" w:space="0" w:color="auto"/>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26 356 421</w:t>
            </w:r>
          </w:p>
        </w:tc>
        <w:tc>
          <w:tcPr>
            <w:tcW w:w="1009"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7</w:t>
            </w:r>
          </w:p>
        </w:tc>
        <w:tc>
          <w:tcPr>
            <w:tcW w:w="893"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ц</w:t>
            </w:r>
          </w:p>
        </w:tc>
        <w:tc>
          <w:tcPr>
            <w:tcW w:w="667"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8.70</w:t>
            </w:r>
          </w:p>
        </w:tc>
        <w:tc>
          <w:tcPr>
            <w:tcW w:w="1281"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000000" w:fill="FFFFFF"/>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362"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double" w:sz="6"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r>
      <w:tr w:rsidR="003C332B" w:rsidRPr="003C332B" w:rsidTr="003C332B">
        <w:trPr>
          <w:trHeight w:val="300"/>
          <w:jc w:val="center"/>
        </w:trPr>
        <w:tc>
          <w:tcPr>
            <w:tcW w:w="3082" w:type="dxa"/>
            <w:gridSpan w:val="3"/>
            <w:tcBorders>
              <w:top w:val="single" w:sz="4" w:space="0" w:color="auto"/>
              <w:left w:val="double" w:sz="6" w:space="0" w:color="auto"/>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jc w:val="center"/>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НЦ 26</w:t>
            </w:r>
          </w:p>
        </w:tc>
        <w:tc>
          <w:tcPr>
            <w:tcW w:w="667"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8.70</w:t>
            </w:r>
          </w:p>
        </w:tc>
        <w:tc>
          <w:tcPr>
            <w:tcW w:w="1281"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665"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708"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665"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6.08</w:t>
            </w:r>
          </w:p>
        </w:tc>
        <w:tc>
          <w:tcPr>
            <w:tcW w:w="1362"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8.33</w:t>
            </w:r>
          </w:p>
        </w:tc>
        <w:tc>
          <w:tcPr>
            <w:tcW w:w="610"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728"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627"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6.52</w:t>
            </w:r>
          </w:p>
        </w:tc>
        <w:tc>
          <w:tcPr>
            <w:tcW w:w="1244"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738"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738" w:type="dxa"/>
            <w:tcBorders>
              <w:top w:val="nil"/>
              <w:left w:val="nil"/>
              <w:bottom w:val="single" w:sz="4" w:space="0" w:color="auto"/>
              <w:right w:val="double" w:sz="6"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r>
      <w:tr w:rsidR="003C332B" w:rsidRPr="003C332B" w:rsidTr="003C332B">
        <w:trPr>
          <w:trHeight w:val="300"/>
          <w:jc w:val="center"/>
        </w:trPr>
        <w:tc>
          <w:tcPr>
            <w:tcW w:w="1180"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57 351 421</w:t>
            </w:r>
          </w:p>
        </w:tc>
        <w:tc>
          <w:tcPr>
            <w:tcW w:w="1009"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5</w:t>
            </w:r>
          </w:p>
        </w:tc>
        <w:tc>
          <w:tcPr>
            <w:tcW w:w="893"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ц</w:t>
            </w:r>
          </w:p>
        </w:tc>
        <w:tc>
          <w:tcPr>
            <w:tcW w:w="667"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281"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000000" w:fill="FFFFFF"/>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362"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3.13</w:t>
            </w:r>
          </w:p>
        </w:tc>
        <w:tc>
          <w:tcPr>
            <w:tcW w:w="73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double" w:sz="6"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r>
      <w:tr w:rsidR="003C332B" w:rsidRPr="003C332B" w:rsidTr="003C332B">
        <w:trPr>
          <w:trHeight w:val="300"/>
          <w:jc w:val="center"/>
        </w:trPr>
        <w:tc>
          <w:tcPr>
            <w:tcW w:w="1180" w:type="dxa"/>
            <w:vMerge/>
            <w:tcBorders>
              <w:top w:val="nil"/>
              <w:left w:val="double" w:sz="6" w:space="0" w:color="auto"/>
              <w:bottom w:val="single" w:sz="4" w:space="0" w:color="000000"/>
              <w:right w:val="single" w:sz="4" w:space="0" w:color="auto"/>
            </w:tcBorders>
            <w:vAlign w:val="center"/>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p>
        </w:tc>
        <w:tc>
          <w:tcPr>
            <w:tcW w:w="1009"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6</w:t>
            </w:r>
          </w:p>
        </w:tc>
        <w:tc>
          <w:tcPr>
            <w:tcW w:w="893"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б</w:t>
            </w:r>
          </w:p>
        </w:tc>
        <w:tc>
          <w:tcPr>
            <w:tcW w:w="667"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281"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000000" w:fill="FFFFFF"/>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9.09</w:t>
            </w:r>
          </w:p>
        </w:tc>
        <w:tc>
          <w:tcPr>
            <w:tcW w:w="1362"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double" w:sz="6"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r>
      <w:tr w:rsidR="003C332B" w:rsidRPr="003C332B" w:rsidTr="003C332B">
        <w:trPr>
          <w:trHeight w:val="300"/>
          <w:jc w:val="center"/>
        </w:trPr>
        <w:tc>
          <w:tcPr>
            <w:tcW w:w="1180" w:type="dxa"/>
            <w:vMerge/>
            <w:tcBorders>
              <w:top w:val="nil"/>
              <w:left w:val="double" w:sz="6" w:space="0" w:color="auto"/>
              <w:bottom w:val="single" w:sz="4" w:space="0" w:color="000000"/>
              <w:right w:val="single" w:sz="4" w:space="0" w:color="auto"/>
            </w:tcBorders>
            <w:vAlign w:val="center"/>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p>
        </w:tc>
        <w:tc>
          <w:tcPr>
            <w:tcW w:w="1009"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9</w:t>
            </w:r>
          </w:p>
        </w:tc>
        <w:tc>
          <w:tcPr>
            <w:tcW w:w="893" w:type="dxa"/>
            <w:tcBorders>
              <w:top w:val="nil"/>
              <w:left w:val="nil"/>
              <w:bottom w:val="single" w:sz="4" w:space="0" w:color="auto"/>
              <w:right w:val="single" w:sz="4" w:space="0" w:color="auto"/>
            </w:tcBorders>
            <w:shd w:val="clear" w:color="auto" w:fill="auto"/>
            <w:noWrap/>
            <w:vAlign w:val="bottom"/>
            <w:hideMark/>
          </w:tcPr>
          <w:p w:rsidR="003C332B" w:rsidRPr="0017626F" w:rsidRDefault="003C332B" w:rsidP="003C332B">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ц</w:t>
            </w:r>
          </w:p>
        </w:tc>
        <w:tc>
          <w:tcPr>
            <w:tcW w:w="667"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281"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auto" w:fill="auto"/>
            <w:noWrap/>
            <w:vAlign w:val="bottom"/>
            <w:hideMark/>
          </w:tcPr>
          <w:p w:rsidR="003C332B" w:rsidRPr="003C332B" w:rsidRDefault="003C332B" w:rsidP="003C332B">
            <w:pPr>
              <w:spacing w:after="0" w:line="240" w:lineRule="auto"/>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65" w:type="dxa"/>
            <w:tcBorders>
              <w:top w:val="nil"/>
              <w:left w:val="nil"/>
              <w:bottom w:val="single" w:sz="4" w:space="0" w:color="auto"/>
              <w:right w:val="single" w:sz="4" w:space="0" w:color="auto"/>
            </w:tcBorders>
            <w:shd w:val="clear" w:color="000000" w:fill="FFFFFF"/>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362"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6.91</w:t>
            </w:r>
          </w:p>
        </w:tc>
        <w:tc>
          <w:tcPr>
            <w:tcW w:w="610"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c>
          <w:tcPr>
            <w:tcW w:w="738" w:type="dxa"/>
            <w:tcBorders>
              <w:top w:val="nil"/>
              <w:left w:val="nil"/>
              <w:bottom w:val="single" w:sz="4" w:space="0" w:color="auto"/>
              <w:right w:val="double" w:sz="6"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 </w:t>
            </w:r>
          </w:p>
        </w:tc>
      </w:tr>
      <w:tr w:rsidR="003C332B" w:rsidRPr="003C332B" w:rsidTr="003C332B">
        <w:trPr>
          <w:trHeight w:val="315"/>
          <w:jc w:val="center"/>
        </w:trPr>
        <w:tc>
          <w:tcPr>
            <w:tcW w:w="3082" w:type="dxa"/>
            <w:gridSpan w:val="3"/>
            <w:tcBorders>
              <w:top w:val="single" w:sz="4" w:space="0" w:color="auto"/>
              <w:left w:val="double" w:sz="6" w:space="0" w:color="auto"/>
              <w:bottom w:val="nil"/>
              <w:right w:val="single" w:sz="4" w:space="0" w:color="auto"/>
            </w:tcBorders>
            <w:shd w:val="clear" w:color="auto" w:fill="auto"/>
            <w:noWrap/>
            <w:vAlign w:val="bottom"/>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НЦ 57</w:t>
            </w:r>
          </w:p>
        </w:tc>
        <w:tc>
          <w:tcPr>
            <w:tcW w:w="667" w:type="dxa"/>
            <w:tcBorders>
              <w:top w:val="nil"/>
              <w:left w:val="nil"/>
              <w:bottom w:val="nil"/>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1281" w:type="dxa"/>
            <w:tcBorders>
              <w:top w:val="nil"/>
              <w:left w:val="nil"/>
              <w:bottom w:val="nil"/>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665" w:type="dxa"/>
            <w:tcBorders>
              <w:top w:val="nil"/>
              <w:left w:val="nil"/>
              <w:bottom w:val="nil"/>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708" w:type="dxa"/>
            <w:tcBorders>
              <w:top w:val="nil"/>
              <w:left w:val="nil"/>
              <w:bottom w:val="nil"/>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665" w:type="dxa"/>
            <w:tcBorders>
              <w:top w:val="nil"/>
              <w:left w:val="nil"/>
              <w:bottom w:val="nil"/>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9.09</w:t>
            </w:r>
          </w:p>
        </w:tc>
        <w:tc>
          <w:tcPr>
            <w:tcW w:w="1362" w:type="dxa"/>
            <w:tcBorders>
              <w:top w:val="nil"/>
              <w:left w:val="nil"/>
              <w:bottom w:val="nil"/>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6.91</w:t>
            </w:r>
          </w:p>
        </w:tc>
        <w:tc>
          <w:tcPr>
            <w:tcW w:w="610" w:type="dxa"/>
            <w:tcBorders>
              <w:top w:val="nil"/>
              <w:left w:val="nil"/>
              <w:bottom w:val="nil"/>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728" w:type="dxa"/>
            <w:tcBorders>
              <w:top w:val="nil"/>
              <w:left w:val="nil"/>
              <w:bottom w:val="nil"/>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627" w:type="dxa"/>
            <w:tcBorders>
              <w:top w:val="nil"/>
              <w:left w:val="nil"/>
              <w:bottom w:val="nil"/>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1244" w:type="dxa"/>
            <w:tcBorders>
              <w:top w:val="nil"/>
              <w:left w:val="nil"/>
              <w:bottom w:val="nil"/>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3.13</w:t>
            </w:r>
          </w:p>
        </w:tc>
        <w:tc>
          <w:tcPr>
            <w:tcW w:w="738" w:type="dxa"/>
            <w:tcBorders>
              <w:top w:val="nil"/>
              <w:left w:val="nil"/>
              <w:bottom w:val="nil"/>
              <w:right w:val="single" w:sz="4"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738" w:type="dxa"/>
            <w:tcBorders>
              <w:top w:val="nil"/>
              <w:left w:val="nil"/>
              <w:bottom w:val="nil"/>
              <w:right w:val="double" w:sz="6" w:space="0" w:color="auto"/>
            </w:tcBorders>
            <w:shd w:val="clear" w:color="auto" w:fill="auto"/>
            <w:noWrap/>
            <w:vAlign w:val="bottom"/>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r>
      <w:tr w:rsidR="003C332B" w:rsidRPr="003C332B" w:rsidTr="003C332B">
        <w:trPr>
          <w:trHeight w:val="330"/>
          <w:jc w:val="center"/>
        </w:trPr>
        <w:tc>
          <w:tcPr>
            <w:tcW w:w="3082" w:type="dxa"/>
            <w:gridSpan w:val="3"/>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3C332B" w:rsidRPr="003C332B" w:rsidRDefault="003C332B" w:rsidP="003C332B">
            <w:pPr>
              <w:spacing w:after="0" w:line="240" w:lineRule="auto"/>
              <w:jc w:val="center"/>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Укупно ГЈ</w:t>
            </w:r>
          </w:p>
        </w:tc>
        <w:tc>
          <w:tcPr>
            <w:tcW w:w="667" w:type="dxa"/>
            <w:tcBorders>
              <w:top w:val="double" w:sz="6" w:space="0" w:color="auto"/>
              <w:left w:val="nil"/>
              <w:bottom w:val="double" w:sz="6"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8.70</w:t>
            </w:r>
          </w:p>
        </w:tc>
        <w:tc>
          <w:tcPr>
            <w:tcW w:w="1281" w:type="dxa"/>
            <w:tcBorders>
              <w:top w:val="double" w:sz="6" w:space="0" w:color="auto"/>
              <w:left w:val="nil"/>
              <w:bottom w:val="double" w:sz="6"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29.56</w:t>
            </w:r>
          </w:p>
        </w:tc>
        <w:tc>
          <w:tcPr>
            <w:tcW w:w="665" w:type="dxa"/>
            <w:tcBorders>
              <w:top w:val="double" w:sz="6" w:space="0" w:color="auto"/>
              <w:left w:val="nil"/>
              <w:bottom w:val="double" w:sz="6"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708" w:type="dxa"/>
            <w:tcBorders>
              <w:top w:val="double" w:sz="6" w:space="0" w:color="auto"/>
              <w:left w:val="nil"/>
              <w:bottom w:val="double" w:sz="6"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665" w:type="dxa"/>
            <w:tcBorders>
              <w:top w:val="double" w:sz="6" w:space="0" w:color="auto"/>
              <w:left w:val="nil"/>
              <w:bottom w:val="double" w:sz="6"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15.17</w:t>
            </w:r>
          </w:p>
        </w:tc>
        <w:tc>
          <w:tcPr>
            <w:tcW w:w="1362" w:type="dxa"/>
            <w:tcBorders>
              <w:top w:val="double" w:sz="6" w:space="0" w:color="auto"/>
              <w:left w:val="nil"/>
              <w:bottom w:val="double" w:sz="6"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61.46</w:t>
            </w:r>
          </w:p>
        </w:tc>
        <w:tc>
          <w:tcPr>
            <w:tcW w:w="610" w:type="dxa"/>
            <w:tcBorders>
              <w:top w:val="double" w:sz="6" w:space="0" w:color="auto"/>
              <w:left w:val="nil"/>
              <w:bottom w:val="double" w:sz="6"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728" w:type="dxa"/>
            <w:tcBorders>
              <w:top w:val="double" w:sz="6" w:space="0" w:color="auto"/>
              <w:left w:val="nil"/>
              <w:bottom w:val="double" w:sz="6"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627" w:type="dxa"/>
            <w:tcBorders>
              <w:top w:val="double" w:sz="6" w:space="0" w:color="auto"/>
              <w:left w:val="nil"/>
              <w:bottom w:val="double" w:sz="6"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6.52</w:t>
            </w:r>
          </w:p>
        </w:tc>
        <w:tc>
          <w:tcPr>
            <w:tcW w:w="1244" w:type="dxa"/>
            <w:tcBorders>
              <w:top w:val="double" w:sz="6" w:space="0" w:color="auto"/>
              <w:left w:val="nil"/>
              <w:bottom w:val="double" w:sz="6"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3.13</w:t>
            </w:r>
          </w:p>
        </w:tc>
        <w:tc>
          <w:tcPr>
            <w:tcW w:w="738" w:type="dxa"/>
            <w:tcBorders>
              <w:top w:val="double" w:sz="6" w:space="0" w:color="auto"/>
              <w:left w:val="nil"/>
              <w:bottom w:val="double" w:sz="6"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c>
          <w:tcPr>
            <w:tcW w:w="738" w:type="dxa"/>
            <w:tcBorders>
              <w:top w:val="double" w:sz="6" w:space="0" w:color="auto"/>
              <w:left w:val="nil"/>
              <w:bottom w:val="double" w:sz="6" w:space="0" w:color="auto"/>
              <w:right w:val="single" w:sz="4" w:space="0" w:color="auto"/>
            </w:tcBorders>
            <w:shd w:val="clear" w:color="auto" w:fill="auto"/>
            <w:noWrap/>
            <w:vAlign w:val="center"/>
            <w:hideMark/>
          </w:tcPr>
          <w:p w:rsidR="003C332B" w:rsidRPr="003C332B" w:rsidRDefault="003C332B" w:rsidP="003C332B">
            <w:pPr>
              <w:spacing w:after="0" w:line="240" w:lineRule="auto"/>
              <w:jc w:val="right"/>
              <w:rPr>
                <w:rFonts w:ascii="Times New Roman" w:eastAsia="Times New Roman" w:hAnsi="Times New Roman" w:cs="Times New Roman"/>
                <w:color w:val="000000"/>
                <w:sz w:val="20"/>
                <w:szCs w:val="20"/>
              </w:rPr>
            </w:pPr>
            <w:r w:rsidRPr="003C332B">
              <w:rPr>
                <w:rFonts w:ascii="Times New Roman" w:eastAsia="Times New Roman" w:hAnsi="Times New Roman" w:cs="Times New Roman"/>
                <w:color w:val="000000"/>
                <w:sz w:val="20"/>
                <w:szCs w:val="20"/>
              </w:rPr>
              <w:t>0.00</w:t>
            </w:r>
          </w:p>
        </w:tc>
      </w:tr>
    </w:tbl>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1560"/>
        <w:jc w:val="both"/>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rPr>
        <w:t>Табела бр. 4</w:t>
      </w:r>
      <w:r w:rsidRPr="00BB0922">
        <w:rPr>
          <w:rFonts w:ascii="Times New Roman" w:eastAsia="Times New Roman" w:hAnsi="Times New Roman" w:cs="Times New Roman"/>
          <w:i/>
          <w:sz w:val="16"/>
          <w:szCs w:val="16"/>
          <w:lang w:eastAsia="sr-Latn-CS"/>
        </w:rPr>
        <w:t xml:space="preserve">4 </w:t>
      </w:r>
      <w:r w:rsidRPr="00BB0922">
        <w:rPr>
          <w:rFonts w:ascii="Times New Roman" w:eastAsia="Times New Roman" w:hAnsi="Times New Roman" w:cs="Times New Roman"/>
          <w:i/>
          <w:sz w:val="16"/>
          <w:szCs w:val="16"/>
          <w:lang w:val="sr-Latn-CS" w:eastAsia="sr-Latn-CS"/>
        </w:rPr>
        <w:t xml:space="preserve">– Привремени план сеча – </w:t>
      </w:r>
      <w:r w:rsidRPr="00BB0922">
        <w:rPr>
          <w:rFonts w:ascii="Times New Roman" w:eastAsia="Times New Roman" w:hAnsi="Times New Roman" w:cs="Times New Roman"/>
          <w:i/>
          <w:sz w:val="16"/>
          <w:szCs w:val="16"/>
          <w:lang w:eastAsia="sr-Latn-CS"/>
        </w:rPr>
        <w:t>изданачке</w:t>
      </w:r>
      <w:r w:rsidRPr="00BB0922">
        <w:rPr>
          <w:rFonts w:ascii="Times New Roman" w:eastAsia="Times New Roman" w:hAnsi="Times New Roman" w:cs="Times New Roman"/>
          <w:i/>
          <w:sz w:val="16"/>
          <w:szCs w:val="16"/>
          <w:lang w:val="sr-Latn-CS" w:eastAsia="sr-Latn-CS"/>
        </w:rPr>
        <w:t xml:space="preserve"> састојине</w:t>
      </w:r>
    </w:p>
    <w:tbl>
      <w:tblPr>
        <w:tblW w:w="13200" w:type="dxa"/>
        <w:jc w:val="center"/>
        <w:tblLook w:val="04A0"/>
      </w:tblPr>
      <w:tblGrid>
        <w:gridCol w:w="1178"/>
        <w:gridCol w:w="964"/>
        <w:gridCol w:w="216"/>
        <w:gridCol w:w="722"/>
        <w:gridCol w:w="701"/>
        <w:gridCol w:w="1255"/>
        <w:gridCol w:w="666"/>
        <w:gridCol w:w="708"/>
        <w:gridCol w:w="766"/>
        <w:gridCol w:w="1245"/>
        <w:gridCol w:w="705"/>
        <w:gridCol w:w="705"/>
        <w:gridCol w:w="666"/>
        <w:gridCol w:w="1245"/>
        <w:gridCol w:w="729"/>
        <w:gridCol w:w="729"/>
      </w:tblGrid>
      <w:tr w:rsidR="00B86902" w:rsidRPr="00B86902" w:rsidTr="00B86902">
        <w:trPr>
          <w:trHeight w:val="315"/>
          <w:tblHeader/>
          <w:jc w:val="center"/>
        </w:trPr>
        <w:tc>
          <w:tcPr>
            <w:tcW w:w="1179"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Газдинска</w:t>
            </w:r>
            <w:r w:rsidRPr="00B86902">
              <w:rPr>
                <w:rFonts w:ascii="Times New Roman" w:eastAsia="Times New Roman" w:hAnsi="Times New Roman" w:cs="Times New Roman"/>
                <w:color w:val="000000"/>
                <w:sz w:val="20"/>
                <w:szCs w:val="20"/>
              </w:rPr>
              <w:br/>
              <w:t>класа</w:t>
            </w:r>
          </w:p>
        </w:tc>
        <w:tc>
          <w:tcPr>
            <w:tcW w:w="1181" w:type="dxa"/>
            <w:gridSpan w:val="2"/>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одељење</w:t>
            </w:r>
          </w:p>
        </w:tc>
        <w:tc>
          <w:tcPr>
            <w:tcW w:w="722"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одсек</w:t>
            </w:r>
          </w:p>
        </w:tc>
        <w:tc>
          <w:tcPr>
            <w:tcW w:w="3330" w:type="dxa"/>
            <w:gridSpan w:val="4"/>
            <w:tcBorders>
              <w:top w:val="double" w:sz="6" w:space="0" w:color="auto"/>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Хитне сече</w:t>
            </w:r>
          </w:p>
        </w:tc>
        <w:tc>
          <w:tcPr>
            <w:tcW w:w="3420" w:type="dxa"/>
            <w:gridSpan w:val="4"/>
            <w:tcBorders>
              <w:top w:val="double" w:sz="6" w:space="0" w:color="auto"/>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Потребне сече</w:t>
            </w:r>
          </w:p>
        </w:tc>
        <w:tc>
          <w:tcPr>
            <w:tcW w:w="3368" w:type="dxa"/>
            <w:gridSpan w:val="4"/>
            <w:tcBorders>
              <w:top w:val="double" w:sz="6" w:space="0" w:color="auto"/>
              <w:left w:val="nil"/>
              <w:bottom w:val="single" w:sz="4" w:space="0" w:color="auto"/>
              <w:right w:val="double" w:sz="6" w:space="0" w:color="000000"/>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На граници сечиве зрелости</w:t>
            </w:r>
          </w:p>
        </w:tc>
      </w:tr>
      <w:tr w:rsidR="00B86902" w:rsidRPr="00B86902" w:rsidTr="00B86902">
        <w:trPr>
          <w:trHeight w:val="300"/>
          <w:tblHeader/>
          <w:jc w:val="center"/>
        </w:trPr>
        <w:tc>
          <w:tcPr>
            <w:tcW w:w="1179" w:type="dxa"/>
            <w:vMerge/>
            <w:tcBorders>
              <w:top w:val="double" w:sz="6" w:space="0" w:color="auto"/>
              <w:left w:val="double" w:sz="6" w:space="0" w:color="auto"/>
              <w:bottom w:val="double" w:sz="6"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vMerge/>
            <w:tcBorders>
              <w:top w:val="double" w:sz="6" w:space="0" w:color="auto"/>
              <w:left w:val="single" w:sz="4" w:space="0" w:color="auto"/>
              <w:bottom w:val="double" w:sz="6"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722" w:type="dxa"/>
            <w:vMerge/>
            <w:tcBorders>
              <w:top w:val="double" w:sz="6" w:space="0" w:color="auto"/>
              <w:left w:val="single" w:sz="4" w:space="0" w:color="auto"/>
              <w:bottom w:val="double" w:sz="6"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3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старост 80 (и више*)</w:t>
            </w:r>
          </w:p>
        </w:tc>
        <w:tc>
          <w:tcPr>
            <w:tcW w:w="3420" w:type="dxa"/>
            <w:gridSpan w:val="4"/>
            <w:tcBorders>
              <w:top w:val="single" w:sz="4" w:space="0" w:color="auto"/>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старост 70 и 75*</w:t>
            </w:r>
          </w:p>
        </w:tc>
        <w:tc>
          <w:tcPr>
            <w:tcW w:w="3368" w:type="dxa"/>
            <w:gridSpan w:val="4"/>
            <w:tcBorders>
              <w:top w:val="single" w:sz="4" w:space="0" w:color="auto"/>
              <w:left w:val="nil"/>
              <w:bottom w:val="single" w:sz="4" w:space="0" w:color="auto"/>
              <w:right w:val="double" w:sz="6" w:space="0" w:color="000000"/>
            </w:tcBorders>
            <w:shd w:val="clear" w:color="auto" w:fill="auto"/>
            <w:noWrap/>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старост 65</w:t>
            </w:r>
          </w:p>
        </w:tc>
      </w:tr>
      <w:tr w:rsidR="00B86902" w:rsidRPr="00B86902" w:rsidTr="00B86902">
        <w:trPr>
          <w:trHeight w:val="300"/>
          <w:tblHeader/>
          <w:jc w:val="center"/>
        </w:trPr>
        <w:tc>
          <w:tcPr>
            <w:tcW w:w="1179" w:type="dxa"/>
            <w:vMerge/>
            <w:tcBorders>
              <w:top w:val="double" w:sz="6" w:space="0" w:color="auto"/>
              <w:left w:val="double" w:sz="6" w:space="0" w:color="auto"/>
              <w:bottom w:val="double" w:sz="6"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vMerge/>
            <w:tcBorders>
              <w:top w:val="double" w:sz="6" w:space="0" w:color="auto"/>
              <w:left w:val="single" w:sz="4" w:space="0" w:color="auto"/>
              <w:bottom w:val="double" w:sz="6"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722" w:type="dxa"/>
            <w:vMerge/>
            <w:tcBorders>
              <w:top w:val="double" w:sz="6" w:space="0" w:color="auto"/>
              <w:left w:val="single" w:sz="4" w:space="0" w:color="auto"/>
              <w:bottom w:val="double" w:sz="6"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3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бројност подмлатка</w:t>
            </w:r>
          </w:p>
        </w:tc>
        <w:tc>
          <w:tcPr>
            <w:tcW w:w="3420" w:type="dxa"/>
            <w:gridSpan w:val="4"/>
            <w:tcBorders>
              <w:top w:val="single" w:sz="4" w:space="0" w:color="auto"/>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бројност подмлатка</w:t>
            </w:r>
          </w:p>
        </w:tc>
        <w:tc>
          <w:tcPr>
            <w:tcW w:w="3368" w:type="dxa"/>
            <w:gridSpan w:val="4"/>
            <w:tcBorders>
              <w:top w:val="single" w:sz="4" w:space="0" w:color="auto"/>
              <w:left w:val="nil"/>
              <w:bottom w:val="single" w:sz="4" w:space="0" w:color="auto"/>
              <w:right w:val="double" w:sz="6" w:space="0" w:color="000000"/>
            </w:tcBorders>
            <w:shd w:val="clear" w:color="auto" w:fill="auto"/>
            <w:noWrap/>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бројност подмлатка</w:t>
            </w:r>
          </w:p>
        </w:tc>
      </w:tr>
      <w:tr w:rsidR="00B86902" w:rsidRPr="00B86902" w:rsidTr="00B86902">
        <w:trPr>
          <w:trHeight w:val="315"/>
          <w:tblHeader/>
          <w:jc w:val="center"/>
        </w:trPr>
        <w:tc>
          <w:tcPr>
            <w:tcW w:w="1179" w:type="dxa"/>
            <w:vMerge/>
            <w:tcBorders>
              <w:top w:val="double" w:sz="6" w:space="0" w:color="auto"/>
              <w:left w:val="double" w:sz="6" w:space="0" w:color="auto"/>
              <w:bottom w:val="double" w:sz="6"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vMerge/>
            <w:tcBorders>
              <w:top w:val="double" w:sz="6" w:space="0" w:color="auto"/>
              <w:left w:val="single" w:sz="4" w:space="0" w:color="auto"/>
              <w:bottom w:val="double" w:sz="6"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722" w:type="dxa"/>
            <w:vMerge/>
            <w:tcBorders>
              <w:top w:val="double" w:sz="6" w:space="0" w:color="auto"/>
              <w:left w:val="single" w:sz="4" w:space="0" w:color="auto"/>
              <w:bottom w:val="double" w:sz="6"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701" w:type="dxa"/>
            <w:tcBorders>
              <w:top w:val="nil"/>
              <w:left w:val="nil"/>
              <w:bottom w:val="double" w:sz="6" w:space="0" w:color="auto"/>
              <w:right w:val="single" w:sz="4" w:space="0" w:color="auto"/>
            </w:tcBorders>
            <w:shd w:val="clear" w:color="auto" w:fill="auto"/>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нема</w:t>
            </w:r>
          </w:p>
        </w:tc>
        <w:tc>
          <w:tcPr>
            <w:tcW w:w="1255" w:type="dxa"/>
            <w:tcBorders>
              <w:top w:val="nil"/>
              <w:left w:val="nil"/>
              <w:bottom w:val="double" w:sz="6" w:space="0" w:color="auto"/>
              <w:right w:val="single" w:sz="4" w:space="0" w:color="auto"/>
            </w:tcBorders>
            <w:shd w:val="clear" w:color="auto" w:fill="auto"/>
            <w:noWrap/>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местимичан</w:t>
            </w:r>
          </w:p>
        </w:tc>
        <w:tc>
          <w:tcPr>
            <w:tcW w:w="666" w:type="dxa"/>
            <w:tcBorders>
              <w:top w:val="nil"/>
              <w:left w:val="nil"/>
              <w:bottom w:val="double" w:sz="6" w:space="0" w:color="auto"/>
              <w:right w:val="single" w:sz="4" w:space="0" w:color="auto"/>
            </w:tcBorders>
            <w:shd w:val="clear" w:color="auto" w:fill="auto"/>
            <w:noWrap/>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30-60%</w:t>
            </w:r>
          </w:p>
        </w:tc>
        <w:tc>
          <w:tcPr>
            <w:tcW w:w="708" w:type="dxa"/>
            <w:tcBorders>
              <w:top w:val="nil"/>
              <w:left w:val="nil"/>
              <w:bottom w:val="double" w:sz="6" w:space="0" w:color="auto"/>
              <w:right w:val="single" w:sz="4" w:space="0" w:color="auto"/>
            </w:tcBorders>
            <w:shd w:val="clear" w:color="auto" w:fill="auto"/>
            <w:noWrap/>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70-90%</w:t>
            </w:r>
          </w:p>
        </w:tc>
        <w:tc>
          <w:tcPr>
            <w:tcW w:w="766" w:type="dxa"/>
            <w:tcBorders>
              <w:top w:val="nil"/>
              <w:left w:val="nil"/>
              <w:bottom w:val="double" w:sz="6" w:space="0" w:color="auto"/>
              <w:right w:val="single" w:sz="4" w:space="0" w:color="auto"/>
            </w:tcBorders>
            <w:shd w:val="clear" w:color="auto" w:fill="auto"/>
            <w:noWrap/>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нема</w:t>
            </w:r>
          </w:p>
        </w:tc>
        <w:tc>
          <w:tcPr>
            <w:tcW w:w="1244" w:type="dxa"/>
            <w:tcBorders>
              <w:top w:val="nil"/>
              <w:left w:val="nil"/>
              <w:bottom w:val="double" w:sz="6" w:space="0" w:color="auto"/>
              <w:right w:val="single" w:sz="4" w:space="0" w:color="auto"/>
            </w:tcBorders>
            <w:shd w:val="clear" w:color="auto" w:fill="auto"/>
            <w:noWrap/>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местимичан</w:t>
            </w:r>
          </w:p>
        </w:tc>
        <w:tc>
          <w:tcPr>
            <w:tcW w:w="705" w:type="dxa"/>
            <w:tcBorders>
              <w:top w:val="nil"/>
              <w:left w:val="nil"/>
              <w:bottom w:val="double" w:sz="6" w:space="0" w:color="auto"/>
              <w:right w:val="single" w:sz="4" w:space="0" w:color="auto"/>
            </w:tcBorders>
            <w:shd w:val="clear" w:color="auto" w:fill="auto"/>
            <w:noWrap/>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30-60%</w:t>
            </w:r>
          </w:p>
        </w:tc>
        <w:tc>
          <w:tcPr>
            <w:tcW w:w="705" w:type="dxa"/>
            <w:tcBorders>
              <w:top w:val="nil"/>
              <w:left w:val="nil"/>
              <w:bottom w:val="double" w:sz="6" w:space="0" w:color="auto"/>
              <w:right w:val="single" w:sz="4" w:space="0" w:color="auto"/>
            </w:tcBorders>
            <w:shd w:val="clear" w:color="auto" w:fill="auto"/>
            <w:noWrap/>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70-90%</w:t>
            </w:r>
          </w:p>
        </w:tc>
        <w:tc>
          <w:tcPr>
            <w:tcW w:w="666" w:type="dxa"/>
            <w:tcBorders>
              <w:top w:val="nil"/>
              <w:left w:val="nil"/>
              <w:bottom w:val="double" w:sz="6" w:space="0" w:color="auto"/>
              <w:right w:val="single" w:sz="4" w:space="0" w:color="auto"/>
            </w:tcBorders>
            <w:shd w:val="clear" w:color="auto" w:fill="auto"/>
            <w:noWrap/>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нема</w:t>
            </w:r>
          </w:p>
        </w:tc>
        <w:tc>
          <w:tcPr>
            <w:tcW w:w="1244" w:type="dxa"/>
            <w:tcBorders>
              <w:top w:val="nil"/>
              <w:left w:val="nil"/>
              <w:bottom w:val="double" w:sz="6" w:space="0" w:color="auto"/>
              <w:right w:val="single" w:sz="4" w:space="0" w:color="auto"/>
            </w:tcBorders>
            <w:shd w:val="clear" w:color="auto" w:fill="auto"/>
            <w:noWrap/>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местимичан</w:t>
            </w:r>
          </w:p>
        </w:tc>
        <w:tc>
          <w:tcPr>
            <w:tcW w:w="729" w:type="dxa"/>
            <w:tcBorders>
              <w:top w:val="nil"/>
              <w:left w:val="nil"/>
              <w:bottom w:val="double" w:sz="6" w:space="0" w:color="auto"/>
              <w:right w:val="single" w:sz="4" w:space="0" w:color="auto"/>
            </w:tcBorders>
            <w:shd w:val="clear" w:color="auto" w:fill="auto"/>
            <w:noWrap/>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30-60%</w:t>
            </w:r>
          </w:p>
        </w:tc>
        <w:tc>
          <w:tcPr>
            <w:tcW w:w="729" w:type="dxa"/>
            <w:tcBorders>
              <w:top w:val="nil"/>
              <w:left w:val="nil"/>
              <w:bottom w:val="double" w:sz="6" w:space="0" w:color="auto"/>
              <w:right w:val="double" w:sz="6" w:space="0" w:color="auto"/>
            </w:tcBorders>
            <w:shd w:val="clear" w:color="auto" w:fill="auto"/>
            <w:noWrap/>
            <w:vAlign w:val="center"/>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70-90%</w:t>
            </w:r>
          </w:p>
        </w:tc>
      </w:tr>
      <w:tr w:rsidR="00B86902" w:rsidRPr="00B86902" w:rsidTr="00B86902">
        <w:trPr>
          <w:trHeight w:val="315"/>
          <w:jc w:val="center"/>
        </w:trPr>
        <w:tc>
          <w:tcPr>
            <w:tcW w:w="1179"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10 195 214</w:t>
            </w: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15</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б</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3.82</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70C0"/>
                <w:sz w:val="20"/>
                <w:szCs w:val="20"/>
              </w:rPr>
            </w:pPr>
            <w:r w:rsidRPr="00B86902">
              <w:rPr>
                <w:rFonts w:ascii="Times New Roman" w:eastAsia="Times New Roman" w:hAnsi="Times New Roman" w:cs="Times New Roman"/>
                <w:color w:val="0070C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17</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ј</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986F5F" w:rsidRDefault="00B86902" w:rsidP="00B86902">
            <w:pPr>
              <w:spacing w:after="0" w:line="240" w:lineRule="auto"/>
              <w:jc w:val="right"/>
              <w:rPr>
                <w:rFonts w:ascii="Times New Roman" w:eastAsia="Times New Roman" w:hAnsi="Times New Roman" w:cs="Times New Roman"/>
                <w:sz w:val="20"/>
                <w:szCs w:val="20"/>
              </w:rPr>
            </w:pPr>
            <w:r w:rsidRPr="00986F5F">
              <w:rPr>
                <w:rFonts w:ascii="Times New Roman" w:eastAsia="Times New Roman" w:hAnsi="Times New Roman" w:cs="Times New Roman"/>
                <w:sz w:val="20"/>
                <w:szCs w:val="20"/>
              </w:rPr>
              <w:t>7.67</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19</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б</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21.45</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70C0"/>
                <w:sz w:val="20"/>
                <w:szCs w:val="20"/>
              </w:rPr>
            </w:pPr>
            <w:r w:rsidRPr="00B86902">
              <w:rPr>
                <w:rFonts w:ascii="Times New Roman" w:eastAsia="Times New Roman" w:hAnsi="Times New Roman" w:cs="Times New Roman"/>
                <w:color w:val="0070C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19</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е</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7.26</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70C0"/>
                <w:sz w:val="20"/>
                <w:szCs w:val="20"/>
              </w:rPr>
            </w:pPr>
            <w:r w:rsidRPr="00B86902">
              <w:rPr>
                <w:rFonts w:ascii="Times New Roman" w:eastAsia="Times New Roman" w:hAnsi="Times New Roman" w:cs="Times New Roman"/>
                <w:color w:val="0070C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20</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д</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20.17</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70C0"/>
                <w:sz w:val="20"/>
                <w:szCs w:val="20"/>
              </w:rPr>
            </w:pPr>
            <w:r w:rsidRPr="00B86902">
              <w:rPr>
                <w:rFonts w:ascii="Times New Roman" w:eastAsia="Times New Roman" w:hAnsi="Times New Roman" w:cs="Times New Roman"/>
                <w:color w:val="0070C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24</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а</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3.87</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70C0"/>
                <w:sz w:val="20"/>
                <w:szCs w:val="20"/>
              </w:rPr>
            </w:pPr>
            <w:r w:rsidRPr="00B86902">
              <w:rPr>
                <w:rFonts w:ascii="Times New Roman" w:eastAsia="Times New Roman" w:hAnsi="Times New Roman" w:cs="Times New Roman"/>
                <w:color w:val="0070C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24</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ц</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0.28</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70C0"/>
                <w:sz w:val="20"/>
                <w:szCs w:val="20"/>
              </w:rPr>
            </w:pPr>
            <w:r w:rsidRPr="00B86902">
              <w:rPr>
                <w:rFonts w:ascii="Times New Roman" w:eastAsia="Times New Roman" w:hAnsi="Times New Roman" w:cs="Times New Roman"/>
                <w:color w:val="0070C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10 196 214</w:t>
            </w: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17</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а</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17.42</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20</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б</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10.92</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23</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е</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4.94</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24</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б</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0.88</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24</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д</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0.72</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10 215 214</w:t>
            </w: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19</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ф</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7.23</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20</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а</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1.83</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10 326 214</w:t>
            </w: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17</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ф</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0.16</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17</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г</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0.12</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17</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и</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0.46</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lastRenderedPageBreak/>
              <w:t>10 360 421</w:t>
            </w: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14</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ц</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8.71</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17</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д</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3.25</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19</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а</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1.61</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70C0"/>
                <w:sz w:val="20"/>
                <w:szCs w:val="20"/>
              </w:rPr>
            </w:pPr>
            <w:r w:rsidRPr="00B86902">
              <w:rPr>
                <w:rFonts w:ascii="Times New Roman" w:eastAsia="Times New Roman" w:hAnsi="Times New Roman" w:cs="Times New Roman"/>
                <w:color w:val="0070C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23</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а</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12.93</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tcBorders>
              <w:top w:val="nil"/>
              <w:left w:val="double" w:sz="6" w:space="0" w:color="auto"/>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10 361 411</w:t>
            </w: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18</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а</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5.57</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10 361 421</w:t>
            </w: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14</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а</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2.98</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15"/>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14</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д</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3.45</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3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23</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д</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8.80</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15"/>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23</w:t>
            </w:r>
          </w:p>
        </w:tc>
        <w:tc>
          <w:tcPr>
            <w:tcW w:w="722"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ф</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4.18</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3082" w:type="dxa"/>
            <w:gridSpan w:val="4"/>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center"/>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НЦ 10</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34.39</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12.93</w:t>
            </w:r>
          </w:p>
        </w:tc>
        <w:tc>
          <w:tcPr>
            <w:tcW w:w="708"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7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100.82</w:t>
            </w:r>
          </w:p>
        </w:tc>
        <w:tc>
          <w:tcPr>
            <w:tcW w:w="1244"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10.92</w:t>
            </w:r>
          </w:p>
        </w:tc>
        <w:tc>
          <w:tcPr>
            <w:tcW w:w="705"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705"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1.62</w:t>
            </w:r>
          </w:p>
        </w:tc>
        <w:tc>
          <w:tcPr>
            <w:tcW w:w="1244"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729"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729" w:type="dxa"/>
            <w:tcBorders>
              <w:top w:val="nil"/>
              <w:left w:val="nil"/>
              <w:bottom w:val="single" w:sz="4" w:space="0" w:color="auto"/>
              <w:right w:val="double" w:sz="6"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r>
      <w:tr w:rsidR="00B86902" w:rsidRPr="00B86902" w:rsidTr="00B86902">
        <w:trPr>
          <w:trHeight w:val="300"/>
          <w:jc w:val="center"/>
        </w:trPr>
        <w:tc>
          <w:tcPr>
            <w:tcW w:w="1179" w:type="dxa"/>
            <w:tcBorders>
              <w:top w:val="nil"/>
              <w:left w:val="double" w:sz="6" w:space="0" w:color="auto"/>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21 195 214</w:t>
            </w:r>
          </w:p>
        </w:tc>
        <w:tc>
          <w:tcPr>
            <w:tcW w:w="96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ф</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4.68</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tcBorders>
              <w:top w:val="nil"/>
              <w:left w:val="double" w:sz="6" w:space="0" w:color="auto"/>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21 360 421</w:t>
            </w:r>
          </w:p>
        </w:tc>
        <w:tc>
          <w:tcPr>
            <w:tcW w:w="96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д</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15.26</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tcBorders>
              <w:top w:val="nil"/>
              <w:left w:val="double" w:sz="6" w:space="0" w:color="auto"/>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21 360 421</w:t>
            </w:r>
          </w:p>
        </w:tc>
        <w:tc>
          <w:tcPr>
            <w:tcW w:w="96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г</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8.27</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tcBorders>
              <w:top w:val="nil"/>
              <w:left w:val="double" w:sz="6" w:space="0" w:color="auto"/>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21 475 421</w:t>
            </w:r>
          </w:p>
        </w:tc>
        <w:tc>
          <w:tcPr>
            <w:tcW w:w="96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ц</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1.98</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3082" w:type="dxa"/>
            <w:gridSpan w:val="4"/>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center"/>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НЦ 21</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8.27</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708"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7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15.26</w:t>
            </w:r>
          </w:p>
        </w:tc>
        <w:tc>
          <w:tcPr>
            <w:tcW w:w="1244"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705"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705"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6.66</w:t>
            </w:r>
          </w:p>
        </w:tc>
        <w:tc>
          <w:tcPr>
            <w:tcW w:w="1244"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729"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729" w:type="dxa"/>
            <w:tcBorders>
              <w:top w:val="nil"/>
              <w:left w:val="nil"/>
              <w:bottom w:val="single" w:sz="4" w:space="0" w:color="auto"/>
              <w:right w:val="double" w:sz="6"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r>
      <w:tr w:rsidR="00B86902" w:rsidRPr="00B86902" w:rsidTr="00B86902">
        <w:trPr>
          <w:trHeight w:val="300"/>
          <w:jc w:val="center"/>
        </w:trPr>
        <w:tc>
          <w:tcPr>
            <w:tcW w:w="1179" w:type="dxa"/>
            <w:tcBorders>
              <w:top w:val="nil"/>
              <w:left w:val="double" w:sz="6" w:space="0" w:color="auto"/>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26 215 214</w:t>
            </w:r>
          </w:p>
        </w:tc>
        <w:tc>
          <w:tcPr>
            <w:tcW w:w="96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17</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е</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0.53</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26 360 421</w:t>
            </w:r>
          </w:p>
        </w:tc>
        <w:tc>
          <w:tcPr>
            <w:tcW w:w="96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8</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ф</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2.52</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96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23</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х</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5.83</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3082" w:type="dxa"/>
            <w:gridSpan w:val="4"/>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center"/>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НЦ 26</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5.83</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708"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7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1244"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0.00</w:t>
            </w:r>
          </w:p>
        </w:tc>
        <w:tc>
          <w:tcPr>
            <w:tcW w:w="705"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705"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3.05</w:t>
            </w:r>
          </w:p>
        </w:tc>
        <w:tc>
          <w:tcPr>
            <w:tcW w:w="1244"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729"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729" w:type="dxa"/>
            <w:tcBorders>
              <w:top w:val="nil"/>
              <w:left w:val="nil"/>
              <w:bottom w:val="single" w:sz="4" w:space="0" w:color="auto"/>
              <w:right w:val="double" w:sz="6"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r>
      <w:tr w:rsidR="00B86902" w:rsidRPr="00B86902" w:rsidTr="00B86902">
        <w:trPr>
          <w:trHeight w:val="300"/>
          <w:jc w:val="center"/>
        </w:trPr>
        <w:tc>
          <w:tcPr>
            <w:tcW w:w="1179"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57 360 421</w:t>
            </w:r>
          </w:p>
        </w:tc>
        <w:tc>
          <w:tcPr>
            <w:tcW w:w="96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8</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б</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17.15</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96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11</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д</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17626F" w:rsidRDefault="00B86902" w:rsidP="00B86902">
            <w:pPr>
              <w:spacing w:after="0" w:line="240" w:lineRule="auto"/>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17626F" w:rsidRDefault="00B86902" w:rsidP="00B86902">
            <w:pPr>
              <w:spacing w:after="0" w:line="240" w:lineRule="auto"/>
              <w:jc w:val="right"/>
              <w:rPr>
                <w:rFonts w:ascii="Times New Roman" w:eastAsia="Times New Roman" w:hAnsi="Times New Roman" w:cs="Times New Roman"/>
                <w:sz w:val="20"/>
                <w:szCs w:val="20"/>
              </w:rPr>
            </w:pPr>
            <w:r w:rsidRPr="0017626F">
              <w:rPr>
                <w:rFonts w:ascii="Times New Roman" w:eastAsia="Times New Roman" w:hAnsi="Times New Roman" w:cs="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0.84</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00"/>
          <w:jc w:val="center"/>
        </w:trPr>
        <w:tc>
          <w:tcPr>
            <w:tcW w:w="1179" w:type="dxa"/>
            <w:vMerge/>
            <w:tcBorders>
              <w:top w:val="nil"/>
              <w:left w:val="double" w:sz="6" w:space="0" w:color="auto"/>
              <w:bottom w:val="single" w:sz="4" w:space="0" w:color="000000"/>
              <w:right w:val="single" w:sz="4" w:space="0" w:color="auto"/>
            </w:tcBorders>
            <w:vAlign w:val="center"/>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p>
        </w:tc>
        <w:tc>
          <w:tcPr>
            <w:tcW w:w="965"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11</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е</w:t>
            </w:r>
          </w:p>
        </w:tc>
        <w:tc>
          <w:tcPr>
            <w:tcW w:w="701"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6902" w:rsidRPr="00B86902" w:rsidRDefault="00B86902" w:rsidP="00B86902">
            <w:pPr>
              <w:spacing w:after="0" w:line="240" w:lineRule="auto"/>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000000" w:fill="FFFFFF"/>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05"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17.58</w:t>
            </w:r>
          </w:p>
        </w:tc>
        <w:tc>
          <w:tcPr>
            <w:tcW w:w="729" w:type="dxa"/>
            <w:tcBorders>
              <w:top w:val="nil"/>
              <w:left w:val="nil"/>
              <w:bottom w:val="single" w:sz="4" w:space="0" w:color="auto"/>
              <w:right w:val="single" w:sz="4"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double" w:sz="6" w:space="0" w:color="auto"/>
            </w:tcBorders>
            <w:shd w:val="clear" w:color="auto" w:fill="auto"/>
            <w:noWrap/>
            <w:vAlign w:val="center"/>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 </w:t>
            </w:r>
          </w:p>
        </w:tc>
      </w:tr>
      <w:tr w:rsidR="00B86902" w:rsidRPr="00B86902" w:rsidTr="00B86902">
        <w:trPr>
          <w:trHeight w:val="315"/>
          <w:jc w:val="center"/>
        </w:trPr>
        <w:tc>
          <w:tcPr>
            <w:tcW w:w="3082" w:type="dxa"/>
            <w:gridSpan w:val="4"/>
            <w:tcBorders>
              <w:top w:val="single" w:sz="4" w:space="0" w:color="auto"/>
              <w:left w:val="double" w:sz="6" w:space="0" w:color="auto"/>
              <w:bottom w:val="nil"/>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НЦ 57</w:t>
            </w:r>
          </w:p>
        </w:tc>
        <w:tc>
          <w:tcPr>
            <w:tcW w:w="701" w:type="dxa"/>
            <w:tcBorders>
              <w:top w:val="nil"/>
              <w:left w:val="nil"/>
              <w:bottom w:val="nil"/>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1255" w:type="dxa"/>
            <w:tcBorders>
              <w:top w:val="nil"/>
              <w:left w:val="nil"/>
              <w:bottom w:val="nil"/>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666" w:type="dxa"/>
            <w:tcBorders>
              <w:top w:val="nil"/>
              <w:left w:val="nil"/>
              <w:bottom w:val="nil"/>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708" w:type="dxa"/>
            <w:tcBorders>
              <w:top w:val="nil"/>
              <w:left w:val="nil"/>
              <w:bottom w:val="nil"/>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766" w:type="dxa"/>
            <w:tcBorders>
              <w:top w:val="nil"/>
              <w:left w:val="nil"/>
              <w:bottom w:val="nil"/>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1244" w:type="dxa"/>
            <w:tcBorders>
              <w:top w:val="nil"/>
              <w:left w:val="nil"/>
              <w:bottom w:val="nil"/>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705" w:type="dxa"/>
            <w:tcBorders>
              <w:top w:val="nil"/>
              <w:left w:val="nil"/>
              <w:bottom w:val="nil"/>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705" w:type="dxa"/>
            <w:tcBorders>
              <w:top w:val="nil"/>
              <w:left w:val="nil"/>
              <w:bottom w:val="nil"/>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666" w:type="dxa"/>
            <w:tcBorders>
              <w:top w:val="nil"/>
              <w:left w:val="nil"/>
              <w:bottom w:val="nil"/>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17.99</w:t>
            </w:r>
          </w:p>
        </w:tc>
        <w:tc>
          <w:tcPr>
            <w:tcW w:w="1244" w:type="dxa"/>
            <w:tcBorders>
              <w:top w:val="nil"/>
              <w:left w:val="nil"/>
              <w:bottom w:val="nil"/>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17.58</w:t>
            </w:r>
          </w:p>
        </w:tc>
        <w:tc>
          <w:tcPr>
            <w:tcW w:w="729" w:type="dxa"/>
            <w:tcBorders>
              <w:top w:val="nil"/>
              <w:left w:val="nil"/>
              <w:bottom w:val="nil"/>
              <w:right w:val="single" w:sz="4"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729" w:type="dxa"/>
            <w:tcBorders>
              <w:top w:val="nil"/>
              <w:left w:val="nil"/>
              <w:bottom w:val="nil"/>
              <w:right w:val="double" w:sz="6" w:space="0" w:color="auto"/>
            </w:tcBorders>
            <w:shd w:val="clear" w:color="auto" w:fill="auto"/>
            <w:noWrap/>
            <w:vAlign w:val="bottom"/>
            <w:hideMark/>
          </w:tcPr>
          <w:p w:rsidR="00B86902" w:rsidRPr="00B86902" w:rsidRDefault="00B86902" w:rsidP="00B86902">
            <w:pPr>
              <w:spacing w:after="0" w:line="240" w:lineRule="auto"/>
              <w:jc w:val="right"/>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r>
      <w:tr w:rsidR="00B86902" w:rsidRPr="00B86902" w:rsidTr="00D67B67">
        <w:trPr>
          <w:trHeight w:val="330"/>
          <w:jc w:val="center"/>
        </w:trPr>
        <w:tc>
          <w:tcPr>
            <w:tcW w:w="3082" w:type="dxa"/>
            <w:gridSpan w:val="4"/>
            <w:tcBorders>
              <w:top w:val="double" w:sz="6" w:space="0" w:color="auto"/>
              <w:left w:val="double" w:sz="6" w:space="0" w:color="auto"/>
              <w:bottom w:val="double" w:sz="6" w:space="0" w:color="auto"/>
              <w:right w:val="single" w:sz="4" w:space="0" w:color="auto"/>
            </w:tcBorders>
            <w:shd w:val="clear" w:color="auto" w:fill="auto"/>
            <w:noWrap/>
            <w:vAlign w:val="bottom"/>
            <w:hideMark/>
          </w:tcPr>
          <w:p w:rsidR="00B86902" w:rsidRPr="00B86902" w:rsidRDefault="00B86902" w:rsidP="00B86902">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Укупно ГЈ</w:t>
            </w:r>
          </w:p>
        </w:tc>
        <w:tc>
          <w:tcPr>
            <w:tcW w:w="701" w:type="dxa"/>
            <w:tcBorders>
              <w:top w:val="double" w:sz="6" w:space="0" w:color="auto"/>
              <w:left w:val="nil"/>
              <w:bottom w:val="double" w:sz="6" w:space="0" w:color="auto"/>
              <w:right w:val="single" w:sz="4" w:space="0" w:color="auto"/>
            </w:tcBorders>
            <w:shd w:val="clear" w:color="auto" w:fill="auto"/>
            <w:noWrap/>
            <w:vAlign w:val="bottom"/>
            <w:hideMark/>
          </w:tcPr>
          <w:p w:rsidR="00B86902" w:rsidRPr="00B86902" w:rsidRDefault="00B86902" w:rsidP="00D67B67">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5.83</w:t>
            </w:r>
          </w:p>
        </w:tc>
        <w:tc>
          <w:tcPr>
            <w:tcW w:w="1255" w:type="dxa"/>
            <w:tcBorders>
              <w:top w:val="double" w:sz="6" w:space="0" w:color="auto"/>
              <w:left w:val="nil"/>
              <w:bottom w:val="double" w:sz="6" w:space="0" w:color="auto"/>
              <w:right w:val="single" w:sz="4" w:space="0" w:color="auto"/>
            </w:tcBorders>
            <w:shd w:val="clear" w:color="auto" w:fill="auto"/>
            <w:noWrap/>
            <w:vAlign w:val="bottom"/>
            <w:hideMark/>
          </w:tcPr>
          <w:p w:rsidR="00B86902" w:rsidRPr="00B86902" w:rsidRDefault="00B86902" w:rsidP="00D67B67">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42.66</w:t>
            </w:r>
          </w:p>
        </w:tc>
        <w:tc>
          <w:tcPr>
            <w:tcW w:w="666" w:type="dxa"/>
            <w:tcBorders>
              <w:top w:val="double" w:sz="6" w:space="0" w:color="auto"/>
              <w:left w:val="nil"/>
              <w:bottom w:val="double" w:sz="6" w:space="0" w:color="auto"/>
              <w:right w:val="single" w:sz="4" w:space="0" w:color="auto"/>
            </w:tcBorders>
            <w:shd w:val="clear" w:color="auto" w:fill="auto"/>
            <w:noWrap/>
            <w:vAlign w:val="bottom"/>
            <w:hideMark/>
          </w:tcPr>
          <w:p w:rsidR="00B86902" w:rsidRPr="00B86902" w:rsidRDefault="00B86902" w:rsidP="00D67B67">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12.93</w:t>
            </w:r>
          </w:p>
        </w:tc>
        <w:tc>
          <w:tcPr>
            <w:tcW w:w="708" w:type="dxa"/>
            <w:tcBorders>
              <w:top w:val="double" w:sz="6" w:space="0" w:color="auto"/>
              <w:left w:val="nil"/>
              <w:bottom w:val="double" w:sz="6" w:space="0" w:color="auto"/>
              <w:right w:val="single" w:sz="4" w:space="0" w:color="auto"/>
            </w:tcBorders>
            <w:shd w:val="clear" w:color="auto" w:fill="auto"/>
            <w:noWrap/>
            <w:vAlign w:val="bottom"/>
            <w:hideMark/>
          </w:tcPr>
          <w:p w:rsidR="00B86902" w:rsidRPr="00B86902" w:rsidRDefault="00B86902" w:rsidP="00D67B67">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766" w:type="dxa"/>
            <w:tcBorders>
              <w:top w:val="double" w:sz="6" w:space="0" w:color="auto"/>
              <w:left w:val="nil"/>
              <w:bottom w:val="double" w:sz="6" w:space="0" w:color="auto"/>
              <w:right w:val="single" w:sz="4" w:space="0" w:color="auto"/>
            </w:tcBorders>
            <w:shd w:val="clear" w:color="auto" w:fill="auto"/>
            <w:noWrap/>
            <w:vAlign w:val="bottom"/>
            <w:hideMark/>
          </w:tcPr>
          <w:p w:rsidR="00B86902" w:rsidRPr="00B86902" w:rsidRDefault="00B86902" w:rsidP="00D67B67">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116.08</w:t>
            </w:r>
          </w:p>
        </w:tc>
        <w:tc>
          <w:tcPr>
            <w:tcW w:w="1244" w:type="dxa"/>
            <w:tcBorders>
              <w:top w:val="double" w:sz="6" w:space="0" w:color="auto"/>
              <w:left w:val="nil"/>
              <w:bottom w:val="double" w:sz="6" w:space="0" w:color="auto"/>
              <w:right w:val="single" w:sz="4" w:space="0" w:color="auto"/>
            </w:tcBorders>
            <w:shd w:val="clear" w:color="auto" w:fill="auto"/>
            <w:noWrap/>
            <w:vAlign w:val="bottom"/>
            <w:hideMark/>
          </w:tcPr>
          <w:p w:rsidR="00B86902" w:rsidRPr="00B86902" w:rsidRDefault="00B86902" w:rsidP="00D67B67">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10.92</w:t>
            </w:r>
          </w:p>
        </w:tc>
        <w:tc>
          <w:tcPr>
            <w:tcW w:w="705" w:type="dxa"/>
            <w:tcBorders>
              <w:top w:val="double" w:sz="6" w:space="0" w:color="auto"/>
              <w:left w:val="nil"/>
              <w:bottom w:val="double" w:sz="6" w:space="0" w:color="auto"/>
              <w:right w:val="single" w:sz="4" w:space="0" w:color="auto"/>
            </w:tcBorders>
            <w:shd w:val="clear" w:color="auto" w:fill="auto"/>
            <w:noWrap/>
            <w:vAlign w:val="bottom"/>
            <w:hideMark/>
          </w:tcPr>
          <w:p w:rsidR="00B86902" w:rsidRPr="00B86902" w:rsidRDefault="00B86902" w:rsidP="00D67B67">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705" w:type="dxa"/>
            <w:tcBorders>
              <w:top w:val="double" w:sz="6" w:space="0" w:color="auto"/>
              <w:left w:val="nil"/>
              <w:bottom w:val="double" w:sz="6" w:space="0" w:color="auto"/>
              <w:right w:val="single" w:sz="4" w:space="0" w:color="auto"/>
            </w:tcBorders>
            <w:shd w:val="clear" w:color="auto" w:fill="auto"/>
            <w:noWrap/>
            <w:vAlign w:val="bottom"/>
            <w:hideMark/>
          </w:tcPr>
          <w:p w:rsidR="00B86902" w:rsidRPr="00B86902" w:rsidRDefault="00B86902" w:rsidP="00D67B67">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666" w:type="dxa"/>
            <w:tcBorders>
              <w:top w:val="double" w:sz="6" w:space="0" w:color="auto"/>
              <w:left w:val="nil"/>
              <w:bottom w:val="double" w:sz="6" w:space="0" w:color="auto"/>
              <w:right w:val="single" w:sz="4" w:space="0" w:color="auto"/>
            </w:tcBorders>
            <w:shd w:val="clear" w:color="auto" w:fill="auto"/>
            <w:noWrap/>
            <w:vAlign w:val="bottom"/>
            <w:hideMark/>
          </w:tcPr>
          <w:p w:rsidR="00B86902" w:rsidRPr="00B86902" w:rsidRDefault="00B86902" w:rsidP="00D67B67">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29.32</w:t>
            </w:r>
          </w:p>
        </w:tc>
        <w:tc>
          <w:tcPr>
            <w:tcW w:w="1244" w:type="dxa"/>
            <w:tcBorders>
              <w:top w:val="double" w:sz="6" w:space="0" w:color="auto"/>
              <w:left w:val="nil"/>
              <w:bottom w:val="double" w:sz="6" w:space="0" w:color="auto"/>
              <w:right w:val="single" w:sz="4" w:space="0" w:color="auto"/>
            </w:tcBorders>
            <w:shd w:val="clear" w:color="auto" w:fill="auto"/>
            <w:noWrap/>
            <w:vAlign w:val="bottom"/>
            <w:hideMark/>
          </w:tcPr>
          <w:p w:rsidR="00B86902" w:rsidRPr="00B86902" w:rsidRDefault="00B86902" w:rsidP="00D67B67">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17.58</w:t>
            </w:r>
          </w:p>
        </w:tc>
        <w:tc>
          <w:tcPr>
            <w:tcW w:w="729" w:type="dxa"/>
            <w:tcBorders>
              <w:top w:val="double" w:sz="6" w:space="0" w:color="auto"/>
              <w:left w:val="nil"/>
              <w:bottom w:val="double" w:sz="6" w:space="0" w:color="auto"/>
              <w:right w:val="single" w:sz="4" w:space="0" w:color="auto"/>
            </w:tcBorders>
            <w:shd w:val="clear" w:color="auto" w:fill="auto"/>
            <w:noWrap/>
            <w:vAlign w:val="bottom"/>
            <w:hideMark/>
          </w:tcPr>
          <w:p w:rsidR="00B86902" w:rsidRPr="00B86902" w:rsidRDefault="00B86902" w:rsidP="00D67B67">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c>
          <w:tcPr>
            <w:tcW w:w="729" w:type="dxa"/>
            <w:tcBorders>
              <w:top w:val="double" w:sz="6" w:space="0" w:color="auto"/>
              <w:left w:val="nil"/>
              <w:bottom w:val="double" w:sz="6" w:space="0" w:color="auto"/>
              <w:right w:val="double" w:sz="6" w:space="0" w:color="auto"/>
            </w:tcBorders>
            <w:shd w:val="clear" w:color="auto" w:fill="auto"/>
            <w:noWrap/>
            <w:vAlign w:val="bottom"/>
            <w:hideMark/>
          </w:tcPr>
          <w:p w:rsidR="00B86902" w:rsidRPr="00B86902" w:rsidRDefault="00B86902" w:rsidP="00D67B67">
            <w:pPr>
              <w:spacing w:after="0" w:line="240" w:lineRule="auto"/>
              <w:jc w:val="center"/>
              <w:rPr>
                <w:rFonts w:ascii="Times New Roman" w:eastAsia="Times New Roman" w:hAnsi="Times New Roman" w:cs="Times New Roman"/>
                <w:color w:val="000000"/>
                <w:sz w:val="20"/>
                <w:szCs w:val="20"/>
              </w:rPr>
            </w:pPr>
            <w:r w:rsidRPr="00B86902">
              <w:rPr>
                <w:rFonts w:ascii="Times New Roman" w:eastAsia="Times New Roman" w:hAnsi="Times New Roman" w:cs="Times New Roman"/>
                <w:color w:val="000000"/>
                <w:sz w:val="20"/>
                <w:szCs w:val="20"/>
              </w:rPr>
              <w:t>0.00</w:t>
            </w:r>
          </w:p>
        </w:tc>
      </w:tr>
    </w:tbl>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tabs>
          <w:tab w:val="left" w:pos="3312"/>
        </w:tabs>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ab/>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Планирање сеча обнављања извршено је на основу затеченог стања састојина, распореда састојина по добним разредима као и стања и бројности подмлатка.</w:t>
      </w:r>
      <w:r w:rsidRPr="00BB0922">
        <w:rPr>
          <w:rFonts w:ascii="Times New Roman" w:eastAsia="Calibri" w:hAnsi="Times New Roman" w:cs="Times New Roman"/>
          <w:sz w:val="24"/>
        </w:rPr>
        <w:t xml:space="preserve"> Највећи део природних састојина ове газдинске јединице, како изданачких, </w:t>
      </w:r>
      <w:r w:rsidRPr="00BB0922">
        <w:rPr>
          <w:rFonts w:ascii="Times New Roman" w:eastAsia="Calibri" w:hAnsi="Times New Roman" w:cs="Times New Roman"/>
          <w:sz w:val="24"/>
          <w:lang w:val="sr-Latn-CS"/>
        </w:rPr>
        <w:t xml:space="preserve">тако и високих, налази се у последњим фазама развоја састојине. Такво стање указује на потребу обнављања, али и на чињеницу да се са обнављањем у неким састојинама већ касни и да се оно више не може одлагати. С друге стране, приметан је недостатак састојина у нижим добним разредима, тако да је јасно да се у обнављању морају одредити приоритети и да, уколико желимо постићи нормалан размер добних разреда, у овом случају то не можомо постићи кроз једно, два уређајна периода.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Ограничавајући фактор за интезивно газдовање шумама ове газдинске јединице представљају врлетни терени, неотвореност састојине и разуђеност газдинске јединице, односно њена „расутост“ међу приватним поседима.</w:t>
      </w:r>
      <w:r w:rsidR="00B619F6">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Такође, у одсецма који се налазе на катастарским парцелама које су у сувласништву са приватним лицима, не планирају се никакви радови до парцелације и уписа новог стања у катастар непокретности.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Имајући у виду тренутно стање шума и горе поменуте ограничавајуће факторе, водило се рачуна да се израде што ре</w:t>
      </w:r>
      <w:r w:rsidRPr="00BB0922">
        <w:rPr>
          <w:rFonts w:ascii="Times New Roman" w:eastAsia="Calibri" w:hAnsi="Times New Roman" w:cs="Times New Roman"/>
          <w:sz w:val="24"/>
        </w:rPr>
        <w:t>а</w:t>
      </w:r>
      <w:r w:rsidRPr="00BB0922">
        <w:rPr>
          <w:rFonts w:ascii="Times New Roman" w:eastAsia="Calibri" w:hAnsi="Times New Roman" w:cs="Times New Roman"/>
          <w:sz w:val="24"/>
          <w:lang w:val="sr-Latn-CS"/>
        </w:rPr>
        <w:t>лнији планови.</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1560"/>
        <w:jc w:val="both"/>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rPr>
        <w:t>Табела бр. 4</w:t>
      </w:r>
      <w:r w:rsidRPr="00BB0922">
        <w:rPr>
          <w:rFonts w:ascii="Times New Roman" w:eastAsia="Times New Roman" w:hAnsi="Times New Roman" w:cs="Times New Roman"/>
          <w:i/>
          <w:sz w:val="16"/>
          <w:szCs w:val="16"/>
          <w:lang w:eastAsia="sr-Latn-CS"/>
        </w:rPr>
        <w:t>5</w:t>
      </w:r>
      <w:r w:rsidRPr="00BB0922">
        <w:rPr>
          <w:rFonts w:ascii="Times New Roman" w:eastAsia="Times New Roman" w:hAnsi="Times New Roman" w:cs="Times New Roman"/>
          <w:i/>
          <w:sz w:val="16"/>
          <w:szCs w:val="16"/>
          <w:lang w:val="sr-Latn-CS" w:eastAsia="sr-Latn-CS"/>
        </w:rPr>
        <w:t xml:space="preserve"> – </w:t>
      </w:r>
      <w:r w:rsidRPr="00BB0922">
        <w:rPr>
          <w:rFonts w:ascii="Times New Roman" w:eastAsia="Times New Roman" w:hAnsi="Times New Roman" w:cs="Times New Roman"/>
          <w:i/>
          <w:sz w:val="16"/>
          <w:szCs w:val="16"/>
          <w:lang w:eastAsia="sr-Latn-CS"/>
        </w:rPr>
        <w:t>Коначн</w:t>
      </w:r>
      <w:r w:rsidRPr="00BB0922">
        <w:rPr>
          <w:rFonts w:ascii="Times New Roman" w:eastAsia="Times New Roman" w:hAnsi="Times New Roman" w:cs="Times New Roman"/>
          <w:i/>
          <w:sz w:val="16"/>
          <w:szCs w:val="16"/>
          <w:lang w:val="sr-Latn-CS" w:eastAsia="sr-Latn-CS"/>
        </w:rPr>
        <w:t xml:space="preserve">и план сеча </w:t>
      </w:r>
    </w:p>
    <w:tbl>
      <w:tblPr>
        <w:tblW w:w="5217" w:type="dxa"/>
        <w:jc w:val="center"/>
        <w:tblLook w:val="04A0"/>
      </w:tblPr>
      <w:tblGrid>
        <w:gridCol w:w="1335"/>
        <w:gridCol w:w="1168"/>
        <w:gridCol w:w="1068"/>
        <w:gridCol w:w="1646"/>
      </w:tblGrid>
      <w:tr w:rsidR="00B9310C" w:rsidRPr="00B9310C" w:rsidTr="00B9310C">
        <w:trPr>
          <w:trHeight w:val="524"/>
          <w:tblHeader/>
          <w:jc w:val="center"/>
        </w:trPr>
        <w:tc>
          <w:tcPr>
            <w:tcW w:w="1335"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B9310C" w:rsidRPr="00B9310C" w:rsidRDefault="00B9310C" w:rsidP="00B9310C">
            <w:pPr>
              <w:spacing w:after="0" w:line="240" w:lineRule="auto"/>
              <w:jc w:val="center"/>
              <w:rPr>
                <w:rFonts w:ascii="Times New Roman" w:eastAsia="Times New Roman" w:hAnsi="Times New Roman" w:cs="Times New Roman"/>
                <w:color w:val="000000"/>
              </w:rPr>
            </w:pPr>
            <w:r w:rsidRPr="00B9310C">
              <w:rPr>
                <w:rFonts w:ascii="Times New Roman" w:eastAsia="Times New Roman" w:hAnsi="Times New Roman" w:cs="Times New Roman"/>
                <w:color w:val="000000"/>
              </w:rPr>
              <w:t>Газдинска</w:t>
            </w:r>
            <w:r w:rsidRPr="00B9310C">
              <w:rPr>
                <w:rFonts w:ascii="Times New Roman" w:eastAsia="Times New Roman" w:hAnsi="Times New Roman" w:cs="Times New Roman"/>
                <w:color w:val="000000"/>
              </w:rPr>
              <w:br/>
              <w:t>класа</w:t>
            </w:r>
          </w:p>
        </w:tc>
        <w:tc>
          <w:tcPr>
            <w:tcW w:w="3881" w:type="dxa"/>
            <w:gridSpan w:val="3"/>
            <w:tcBorders>
              <w:top w:val="double" w:sz="6" w:space="0" w:color="auto"/>
              <w:left w:val="nil"/>
              <w:bottom w:val="single" w:sz="4" w:space="0" w:color="auto"/>
              <w:right w:val="double" w:sz="6" w:space="0" w:color="000000"/>
            </w:tcBorders>
            <w:shd w:val="clear" w:color="auto" w:fill="auto"/>
            <w:noWrap/>
            <w:vAlign w:val="bottom"/>
            <w:hideMark/>
          </w:tcPr>
          <w:p w:rsidR="00B9310C" w:rsidRPr="00B9310C" w:rsidRDefault="00B9310C" w:rsidP="00B9310C">
            <w:pPr>
              <w:spacing w:after="0" w:line="240" w:lineRule="auto"/>
              <w:jc w:val="center"/>
              <w:rPr>
                <w:rFonts w:ascii="Times New Roman" w:eastAsia="Times New Roman" w:hAnsi="Times New Roman" w:cs="Times New Roman"/>
                <w:color w:val="000000"/>
              </w:rPr>
            </w:pPr>
            <w:r w:rsidRPr="00B9310C">
              <w:rPr>
                <w:rFonts w:ascii="Times New Roman" w:eastAsia="Times New Roman" w:hAnsi="Times New Roman" w:cs="Times New Roman"/>
                <w:color w:val="000000"/>
              </w:rPr>
              <w:t>Коначни план сеча</w:t>
            </w:r>
          </w:p>
        </w:tc>
      </w:tr>
      <w:tr w:rsidR="00B9310C" w:rsidRPr="00B9310C" w:rsidTr="00B9310C">
        <w:trPr>
          <w:trHeight w:val="614"/>
          <w:tblHeader/>
          <w:jc w:val="center"/>
        </w:trPr>
        <w:tc>
          <w:tcPr>
            <w:tcW w:w="1335" w:type="dxa"/>
            <w:vMerge/>
            <w:tcBorders>
              <w:top w:val="double" w:sz="6" w:space="0" w:color="auto"/>
              <w:left w:val="double" w:sz="6" w:space="0" w:color="auto"/>
              <w:bottom w:val="double" w:sz="6" w:space="0" w:color="000000"/>
              <w:right w:val="single" w:sz="4" w:space="0" w:color="auto"/>
            </w:tcBorders>
            <w:vAlign w:val="center"/>
            <w:hideMark/>
          </w:tcPr>
          <w:p w:rsidR="00B9310C" w:rsidRPr="00B9310C" w:rsidRDefault="00B9310C" w:rsidP="00B9310C">
            <w:pPr>
              <w:spacing w:after="0" w:line="240" w:lineRule="auto"/>
              <w:rPr>
                <w:rFonts w:ascii="Times New Roman" w:eastAsia="Times New Roman" w:hAnsi="Times New Roman" w:cs="Times New Roman"/>
                <w:color w:val="000000"/>
              </w:rPr>
            </w:pPr>
          </w:p>
        </w:tc>
        <w:tc>
          <w:tcPr>
            <w:tcW w:w="1168" w:type="dxa"/>
            <w:tcBorders>
              <w:top w:val="nil"/>
              <w:left w:val="nil"/>
              <w:bottom w:val="double" w:sz="6" w:space="0" w:color="auto"/>
              <w:right w:val="single" w:sz="4" w:space="0" w:color="auto"/>
            </w:tcBorders>
            <w:shd w:val="clear" w:color="auto" w:fill="auto"/>
            <w:vAlign w:val="center"/>
            <w:hideMark/>
          </w:tcPr>
          <w:p w:rsidR="00B9310C" w:rsidRPr="00B9310C" w:rsidRDefault="00B9310C" w:rsidP="00B9310C">
            <w:pPr>
              <w:spacing w:after="0" w:line="240" w:lineRule="auto"/>
              <w:rPr>
                <w:rFonts w:ascii="Times New Roman" w:eastAsia="Times New Roman" w:hAnsi="Times New Roman" w:cs="Times New Roman"/>
                <w:color w:val="000000"/>
              </w:rPr>
            </w:pPr>
            <w:r w:rsidRPr="00B9310C">
              <w:rPr>
                <w:rFonts w:ascii="Times New Roman" w:eastAsia="Times New Roman" w:hAnsi="Times New Roman" w:cs="Times New Roman"/>
                <w:color w:val="000000"/>
              </w:rPr>
              <w:t>одељење</w:t>
            </w:r>
          </w:p>
        </w:tc>
        <w:tc>
          <w:tcPr>
            <w:tcW w:w="1068" w:type="dxa"/>
            <w:tcBorders>
              <w:top w:val="nil"/>
              <w:left w:val="nil"/>
              <w:bottom w:val="double" w:sz="6" w:space="0" w:color="auto"/>
              <w:right w:val="single" w:sz="4" w:space="0" w:color="auto"/>
            </w:tcBorders>
            <w:shd w:val="clear" w:color="auto" w:fill="auto"/>
            <w:vAlign w:val="center"/>
            <w:hideMark/>
          </w:tcPr>
          <w:p w:rsidR="00B9310C" w:rsidRPr="00B9310C" w:rsidRDefault="00B9310C" w:rsidP="00B9310C">
            <w:pPr>
              <w:spacing w:after="0" w:line="240" w:lineRule="auto"/>
              <w:rPr>
                <w:rFonts w:ascii="Times New Roman" w:eastAsia="Times New Roman" w:hAnsi="Times New Roman" w:cs="Times New Roman"/>
                <w:color w:val="000000"/>
              </w:rPr>
            </w:pPr>
            <w:r w:rsidRPr="00B9310C">
              <w:rPr>
                <w:rFonts w:ascii="Times New Roman" w:eastAsia="Times New Roman" w:hAnsi="Times New Roman" w:cs="Times New Roman"/>
                <w:color w:val="000000"/>
              </w:rPr>
              <w:t>одсек</w:t>
            </w:r>
          </w:p>
        </w:tc>
        <w:tc>
          <w:tcPr>
            <w:tcW w:w="1646" w:type="dxa"/>
            <w:tcBorders>
              <w:top w:val="nil"/>
              <w:left w:val="nil"/>
              <w:bottom w:val="double" w:sz="6" w:space="0" w:color="auto"/>
              <w:right w:val="double" w:sz="6" w:space="0" w:color="auto"/>
            </w:tcBorders>
            <w:shd w:val="clear" w:color="auto" w:fill="auto"/>
            <w:noWrap/>
            <w:vAlign w:val="center"/>
            <w:hideMark/>
          </w:tcPr>
          <w:p w:rsidR="00B9310C" w:rsidRPr="00B9310C" w:rsidRDefault="00B9310C" w:rsidP="00B9310C">
            <w:pPr>
              <w:spacing w:after="0" w:line="240" w:lineRule="auto"/>
              <w:jc w:val="center"/>
              <w:rPr>
                <w:rFonts w:ascii="Times New Roman" w:eastAsia="Times New Roman" w:hAnsi="Times New Roman" w:cs="Times New Roman"/>
                <w:color w:val="000000"/>
              </w:rPr>
            </w:pPr>
            <w:r w:rsidRPr="00B9310C">
              <w:rPr>
                <w:rFonts w:ascii="Times New Roman" w:eastAsia="Times New Roman" w:hAnsi="Times New Roman" w:cs="Times New Roman"/>
                <w:color w:val="000000"/>
              </w:rPr>
              <w:t>површина (ha)</w:t>
            </w:r>
          </w:p>
        </w:tc>
      </w:tr>
      <w:tr w:rsidR="00B9310C" w:rsidRPr="00B9310C" w:rsidTr="00B9310C">
        <w:trPr>
          <w:trHeight w:val="314"/>
          <w:jc w:val="center"/>
        </w:trPr>
        <w:tc>
          <w:tcPr>
            <w:tcW w:w="1335"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B9310C" w:rsidRPr="00B9310C" w:rsidRDefault="00B9310C" w:rsidP="00B9310C">
            <w:pPr>
              <w:spacing w:after="0" w:line="240" w:lineRule="auto"/>
              <w:jc w:val="center"/>
              <w:rPr>
                <w:rFonts w:ascii="Times New Roman" w:eastAsia="Times New Roman" w:hAnsi="Times New Roman" w:cs="Times New Roman"/>
                <w:color w:val="000000"/>
              </w:rPr>
            </w:pPr>
            <w:r w:rsidRPr="00B9310C">
              <w:rPr>
                <w:rFonts w:ascii="Times New Roman" w:eastAsia="Times New Roman" w:hAnsi="Times New Roman" w:cs="Times New Roman"/>
                <w:color w:val="000000"/>
              </w:rPr>
              <w:t>10 196 214</w:t>
            </w:r>
          </w:p>
        </w:tc>
        <w:tc>
          <w:tcPr>
            <w:tcW w:w="11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rPr>
            </w:pPr>
            <w:r w:rsidRPr="00B9310C">
              <w:rPr>
                <w:rFonts w:ascii="Times New Roman" w:eastAsia="Times New Roman" w:hAnsi="Times New Roman" w:cs="Times New Roman"/>
              </w:rPr>
              <w:t>23</w:t>
            </w:r>
          </w:p>
        </w:tc>
        <w:tc>
          <w:tcPr>
            <w:tcW w:w="10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rPr>
                <w:rFonts w:ascii="Times New Roman" w:eastAsia="Times New Roman" w:hAnsi="Times New Roman" w:cs="Times New Roman"/>
              </w:rPr>
            </w:pPr>
            <w:r w:rsidRPr="00B9310C">
              <w:rPr>
                <w:rFonts w:ascii="Times New Roman" w:eastAsia="Times New Roman" w:hAnsi="Times New Roman" w:cs="Times New Roman"/>
              </w:rPr>
              <w:t>е</w:t>
            </w:r>
          </w:p>
        </w:tc>
        <w:tc>
          <w:tcPr>
            <w:tcW w:w="1646" w:type="dxa"/>
            <w:tcBorders>
              <w:top w:val="nil"/>
              <w:left w:val="nil"/>
              <w:bottom w:val="single" w:sz="4" w:space="0" w:color="auto"/>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4.94</w:t>
            </w:r>
          </w:p>
        </w:tc>
      </w:tr>
      <w:tr w:rsidR="00B9310C" w:rsidRPr="00B9310C" w:rsidTr="00B9310C">
        <w:trPr>
          <w:trHeight w:val="299"/>
          <w:jc w:val="center"/>
        </w:trPr>
        <w:tc>
          <w:tcPr>
            <w:tcW w:w="1335" w:type="dxa"/>
            <w:vMerge/>
            <w:tcBorders>
              <w:top w:val="nil"/>
              <w:left w:val="double" w:sz="6" w:space="0" w:color="auto"/>
              <w:bottom w:val="single" w:sz="4" w:space="0" w:color="000000"/>
              <w:right w:val="single" w:sz="4" w:space="0" w:color="auto"/>
            </w:tcBorders>
            <w:vAlign w:val="center"/>
            <w:hideMark/>
          </w:tcPr>
          <w:p w:rsidR="00B9310C" w:rsidRPr="00B9310C" w:rsidRDefault="00B9310C" w:rsidP="00B9310C">
            <w:pPr>
              <w:spacing w:after="0" w:line="240" w:lineRule="auto"/>
              <w:rPr>
                <w:rFonts w:ascii="Times New Roman" w:eastAsia="Times New Roman" w:hAnsi="Times New Roman" w:cs="Times New Roman"/>
                <w:color w:val="000000"/>
              </w:rPr>
            </w:pPr>
          </w:p>
        </w:tc>
        <w:tc>
          <w:tcPr>
            <w:tcW w:w="11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rPr>
            </w:pPr>
            <w:r w:rsidRPr="00B9310C">
              <w:rPr>
                <w:rFonts w:ascii="Times New Roman" w:eastAsia="Times New Roman" w:hAnsi="Times New Roman" w:cs="Times New Roman"/>
              </w:rPr>
              <w:t>24</w:t>
            </w:r>
          </w:p>
        </w:tc>
        <w:tc>
          <w:tcPr>
            <w:tcW w:w="10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rPr>
                <w:rFonts w:ascii="Times New Roman" w:eastAsia="Times New Roman" w:hAnsi="Times New Roman" w:cs="Times New Roman"/>
              </w:rPr>
            </w:pPr>
            <w:r w:rsidRPr="00B9310C">
              <w:rPr>
                <w:rFonts w:ascii="Times New Roman" w:eastAsia="Times New Roman" w:hAnsi="Times New Roman" w:cs="Times New Roman"/>
              </w:rPr>
              <w:t>д</w:t>
            </w:r>
          </w:p>
        </w:tc>
        <w:tc>
          <w:tcPr>
            <w:tcW w:w="1646" w:type="dxa"/>
            <w:tcBorders>
              <w:top w:val="nil"/>
              <w:left w:val="nil"/>
              <w:bottom w:val="single" w:sz="4" w:space="0" w:color="auto"/>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0.72</w:t>
            </w:r>
          </w:p>
        </w:tc>
      </w:tr>
      <w:tr w:rsidR="00B9310C" w:rsidRPr="00B9310C" w:rsidTr="00B9310C">
        <w:trPr>
          <w:trHeight w:val="299"/>
          <w:jc w:val="center"/>
        </w:trPr>
        <w:tc>
          <w:tcPr>
            <w:tcW w:w="1335" w:type="dxa"/>
            <w:tcBorders>
              <w:top w:val="nil"/>
              <w:left w:val="double" w:sz="6" w:space="0" w:color="auto"/>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center"/>
              <w:rPr>
                <w:rFonts w:ascii="Times New Roman" w:eastAsia="Times New Roman" w:hAnsi="Times New Roman" w:cs="Times New Roman"/>
                <w:color w:val="000000"/>
              </w:rPr>
            </w:pPr>
            <w:r w:rsidRPr="00B9310C">
              <w:rPr>
                <w:rFonts w:ascii="Times New Roman" w:eastAsia="Times New Roman" w:hAnsi="Times New Roman" w:cs="Times New Roman"/>
                <w:color w:val="000000"/>
              </w:rPr>
              <w:t>10 215 214</w:t>
            </w:r>
          </w:p>
        </w:tc>
        <w:tc>
          <w:tcPr>
            <w:tcW w:w="11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rPr>
            </w:pPr>
            <w:r w:rsidRPr="00B9310C">
              <w:rPr>
                <w:rFonts w:ascii="Times New Roman" w:eastAsia="Times New Roman" w:hAnsi="Times New Roman" w:cs="Times New Roman"/>
              </w:rPr>
              <w:t>20</w:t>
            </w:r>
          </w:p>
        </w:tc>
        <w:tc>
          <w:tcPr>
            <w:tcW w:w="10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rPr>
                <w:rFonts w:ascii="Times New Roman" w:eastAsia="Times New Roman" w:hAnsi="Times New Roman" w:cs="Times New Roman"/>
              </w:rPr>
            </w:pPr>
            <w:r w:rsidRPr="00B9310C">
              <w:rPr>
                <w:rFonts w:ascii="Times New Roman" w:eastAsia="Times New Roman" w:hAnsi="Times New Roman" w:cs="Times New Roman"/>
              </w:rPr>
              <w:t>а</w:t>
            </w:r>
          </w:p>
        </w:tc>
        <w:tc>
          <w:tcPr>
            <w:tcW w:w="1646" w:type="dxa"/>
            <w:tcBorders>
              <w:top w:val="nil"/>
              <w:left w:val="nil"/>
              <w:bottom w:val="single" w:sz="4" w:space="0" w:color="auto"/>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1.83</w:t>
            </w:r>
          </w:p>
        </w:tc>
      </w:tr>
      <w:tr w:rsidR="00B9310C" w:rsidRPr="00B9310C" w:rsidTr="00B9310C">
        <w:trPr>
          <w:trHeight w:val="299"/>
          <w:jc w:val="center"/>
        </w:trPr>
        <w:tc>
          <w:tcPr>
            <w:tcW w:w="1335"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B9310C" w:rsidRPr="00B9310C" w:rsidRDefault="00B9310C" w:rsidP="00B9310C">
            <w:pPr>
              <w:spacing w:after="0" w:line="240" w:lineRule="auto"/>
              <w:jc w:val="center"/>
              <w:rPr>
                <w:rFonts w:ascii="Times New Roman" w:eastAsia="Times New Roman" w:hAnsi="Times New Roman" w:cs="Times New Roman"/>
                <w:color w:val="000000"/>
              </w:rPr>
            </w:pPr>
            <w:r w:rsidRPr="00B9310C">
              <w:rPr>
                <w:rFonts w:ascii="Times New Roman" w:eastAsia="Times New Roman" w:hAnsi="Times New Roman" w:cs="Times New Roman"/>
                <w:color w:val="000000"/>
              </w:rPr>
              <w:t>10 351 421</w:t>
            </w:r>
          </w:p>
        </w:tc>
        <w:tc>
          <w:tcPr>
            <w:tcW w:w="11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rPr>
            </w:pPr>
            <w:r w:rsidRPr="00B9310C">
              <w:rPr>
                <w:rFonts w:ascii="Times New Roman" w:eastAsia="Times New Roman" w:hAnsi="Times New Roman" w:cs="Times New Roman"/>
              </w:rPr>
              <w:t>7</w:t>
            </w:r>
          </w:p>
        </w:tc>
        <w:tc>
          <w:tcPr>
            <w:tcW w:w="10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rPr>
                <w:rFonts w:ascii="Times New Roman" w:eastAsia="Times New Roman" w:hAnsi="Times New Roman" w:cs="Times New Roman"/>
              </w:rPr>
            </w:pPr>
            <w:r w:rsidRPr="00B9310C">
              <w:rPr>
                <w:rFonts w:ascii="Times New Roman" w:eastAsia="Times New Roman" w:hAnsi="Times New Roman" w:cs="Times New Roman"/>
              </w:rPr>
              <w:t>б</w:t>
            </w:r>
          </w:p>
        </w:tc>
        <w:tc>
          <w:tcPr>
            <w:tcW w:w="1646" w:type="dxa"/>
            <w:tcBorders>
              <w:top w:val="nil"/>
              <w:left w:val="nil"/>
              <w:bottom w:val="single" w:sz="4" w:space="0" w:color="auto"/>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14.60</w:t>
            </w:r>
          </w:p>
        </w:tc>
      </w:tr>
      <w:tr w:rsidR="00B9310C" w:rsidRPr="00B9310C" w:rsidTr="00B9310C">
        <w:trPr>
          <w:trHeight w:val="299"/>
          <w:jc w:val="center"/>
        </w:trPr>
        <w:tc>
          <w:tcPr>
            <w:tcW w:w="1335" w:type="dxa"/>
            <w:vMerge/>
            <w:tcBorders>
              <w:top w:val="nil"/>
              <w:left w:val="double" w:sz="6" w:space="0" w:color="auto"/>
              <w:bottom w:val="single" w:sz="4" w:space="0" w:color="000000"/>
              <w:right w:val="single" w:sz="4" w:space="0" w:color="auto"/>
            </w:tcBorders>
            <w:vAlign w:val="center"/>
            <w:hideMark/>
          </w:tcPr>
          <w:p w:rsidR="00B9310C" w:rsidRPr="00B9310C" w:rsidRDefault="00B9310C" w:rsidP="00B9310C">
            <w:pPr>
              <w:spacing w:after="0" w:line="240" w:lineRule="auto"/>
              <w:rPr>
                <w:rFonts w:ascii="Times New Roman" w:eastAsia="Times New Roman" w:hAnsi="Times New Roman" w:cs="Times New Roman"/>
                <w:color w:val="000000"/>
              </w:rPr>
            </w:pPr>
          </w:p>
        </w:tc>
        <w:tc>
          <w:tcPr>
            <w:tcW w:w="11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rPr>
            </w:pPr>
            <w:r w:rsidRPr="00B9310C">
              <w:rPr>
                <w:rFonts w:ascii="Times New Roman" w:eastAsia="Times New Roman" w:hAnsi="Times New Roman" w:cs="Times New Roman"/>
              </w:rPr>
              <w:t>9</w:t>
            </w:r>
          </w:p>
        </w:tc>
        <w:tc>
          <w:tcPr>
            <w:tcW w:w="10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rPr>
                <w:rFonts w:ascii="Times New Roman" w:eastAsia="Times New Roman" w:hAnsi="Times New Roman" w:cs="Times New Roman"/>
              </w:rPr>
            </w:pPr>
            <w:r w:rsidRPr="00B9310C">
              <w:rPr>
                <w:rFonts w:ascii="Times New Roman" w:eastAsia="Times New Roman" w:hAnsi="Times New Roman" w:cs="Times New Roman"/>
              </w:rPr>
              <w:t>а</w:t>
            </w:r>
          </w:p>
        </w:tc>
        <w:tc>
          <w:tcPr>
            <w:tcW w:w="1646" w:type="dxa"/>
            <w:tcBorders>
              <w:top w:val="nil"/>
              <w:left w:val="nil"/>
              <w:bottom w:val="single" w:sz="4" w:space="0" w:color="auto"/>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18.29</w:t>
            </w:r>
          </w:p>
        </w:tc>
      </w:tr>
      <w:tr w:rsidR="00B9310C" w:rsidRPr="00B9310C" w:rsidTr="00B9310C">
        <w:trPr>
          <w:trHeight w:val="299"/>
          <w:jc w:val="center"/>
        </w:trPr>
        <w:tc>
          <w:tcPr>
            <w:tcW w:w="1335" w:type="dxa"/>
            <w:vMerge/>
            <w:tcBorders>
              <w:top w:val="nil"/>
              <w:left w:val="double" w:sz="6" w:space="0" w:color="auto"/>
              <w:bottom w:val="single" w:sz="4" w:space="0" w:color="000000"/>
              <w:right w:val="single" w:sz="4" w:space="0" w:color="auto"/>
            </w:tcBorders>
            <w:vAlign w:val="center"/>
            <w:hideMark/>
          </w:tcPr>
          <w:p w:rsidR="00B9310C" w:rsidRPr="00B9310C" w:rsidRDefault="00B9310C" w:rsidP="00B9310C">
            <w:pPr>
              <w:spacing w:after="0" w:line="240" w:lineRule="auto"/>
              <w:rPr>
                <w:rFonts w:ascii="Times New Roman" w:eastAsia="Times New Roman" w:hAnsi="Times New Roman" w:cs="Times New Roman"/>
                <w:color w:val="000000"/>
              </w:rPr>
            </w:pPr>
          </w:p>
        </w:tc>
        <w:tc>
          <w:tcPr>
            <w:tcW w:w="11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rPr>
            </w:pPr>
            <w:r w:rsidRPr="00B9310C">
              <w:rPr>
                <w:rFonts w:ascii="Times New Roman" w:eastAsia="Times New Roman" w:hAnsi="Times New Roman" w:cs="Times New Roman"/>
              </w:rPr>
              <w:t>9</w:t>
            </w:r>
          </w:p>
        </w:tc>
        <w:tc>
          <w:tcPr>
            <w:tcW w:w="10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rPr>
                <w:rFonts w:ascii="Times New Roman" w:eastAsia="Times New Roman" w:hAnsi="Times New Roman" w:cs="Times New Roman"/>
              </w:rPr>
            </w:pPr>
            <w:r w:rsidRPr="00B9310C">
              <w:rPr>
                <w:rFonts w:ascii="Times New Roman" w:eastAsia="Times New Roman" w:hAnsi="Times New Roman" w:cs="Times New Roman"/>
              </w:rPr>
              <w:t>б</w:t>
            </w:r>
          </w:p>
        </w:tc>
        <w:tc>
          <w:tcPr>
            <w:tcW w:w="1646" w:type="dxa"/>
            <w:tcBorders>
              <w:top w:val="nil"/>
              <w:left w:val="nil"/>
              <w:bottom w:val="single" w:sz="4" w:space="0" w:color="auto"/>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14.75</w:t>
            </w:r>
          </w:p>
        </w:tc>
      </w:tr>
      <w:tr w:rsidR="00B9310C" w:rsidRPr="00B9310C" w:rsidTr="00B9310C">
        <w:trPr>
          <w:trHeight w:val="299"/>
          <w:jc w:val="center"/>
        </w:trPr>
        <w:tc>
          <w:tcPr>
            <w:tcW w:w="1335" w:type="dxa"/>
            <w:vMerge/>
            <w:tcBorders>
              <w:top w:val="nil"/>
              <w:left w:val="double" w:sz="6" w:space="0" w:color="auto"/>
              <w:bottom w:val="single" w:sz="4" w:space="0" w:color="000000"/>
              <w:right w:val="single" w:sz="4" w:space="0" w:color="auto"/>
            </w:tcBorders>
            <w:vAlign w:val="center"/>
            <w:hideMark/>
          </w:tcPr>
          <w:p w:rsidR="00B9310C" w:rsidRPr="00B9310C" w:rsidRDefault="00B9310C" w:rsidP="00B9310C">
            <w:pPr>
              <w:spacing w:after="0" w:line="240" w:lineRule="auto"/>
              <w:rPr>
                <w:rFonts w:ascii="Times New Roman" w:eastAsia="Times New Roman" w:hAnsi="Times New Roman" w:cs="Times New Roman"/>
                <w:color w:val="000000"/>
              </w:rPr>
            </w:pPr>
          </w:p>
        </w:tc>
        <w:tc>
          <w:tcPr>
            <w:tcW w:w="11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rPr>
            </w:pPr>
            <w:r w:rsidRPr="00B9310C">
              <w:rPr>
                <w:rFonts w:ascii="Times New Roman" w:eastAsia="Times New Roman" w:hAnsi="Times New Roman" w:cs="Times New Roman"/>
              </w:rPr>
              <w:t>22</w:t>
            </w:r>
          </w:p>
        </w:tc>
        <w:tc>
          <w:tcPr>
            <w:tcW w:w="10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rPr>
                <w:rFonts w:ascii="Times New Roman" w:eastAsia="Times New Roman" w:hAnsi="Times New Roman" w:cs="Times New Roman"/>
              </w:rPr>
            </w:pPr>
            <w:r w:rsidRPr="00B9310C">
              <w:rPr>
                <w:rFonts w:ascii="Times New Roman" w:eastAsia="Times New Roman" w:hAnsi="Times New Roman" w:cs="Times New Roman"/>
              </w:rPr>
              <w:t>а</w:t>
            </w:r>
          </w:p>
        </w:tc>
        <w:tc>
          <w:tcPr>
            <w:tcW w:w="1646" w:type="dxa"/>
            <w:tcBorders>
              <w:top w:val="nil"/>
              <w:left w:val="nil"/>
              <w:bottom w:val="single" w:sz="4" w:space="0" w:color="auto"/>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14.96</w:t>
            </w:r>
          </w:p>
        </w:tc>
      </w:tr>
      <w:tr w:rsidR="00B9310C" w:rsidRPr="00B9310C" w:rsidTr="00B9310C">
        <w:trPr>
          <w:trHeight w:val="299"/>
          <w:jc w:val="center"/>
        </w:trPr>
        <w:tc>
          <w:tcPr>
            <w:tcW w:w="1335"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B9310C" w:rsidRPr="00B9310C" w:rsidRDefault="00B9310C" w:rsidP="00B9310C">
            <w:pPr>
              <w:spacing w:after="0" w:line="240" w:lineRule="auto"/>
              <w:jc w:val="center"/>
              <w:rPr>
                <w:rFonts w:ascii="Times New Roman" w:eastAsia="Times New Roman" w:hAnsi="Times New Roman" w:cs="Times New Roman"/>
                <w:color w:val="000000"/>
              </w:rPr>
            </w:pPr>
            <w:r w:rsidRPr="00B9310C">
              <w:rPr>
                <w:rFonts w:ascii="Times New Roman" w:eastAsia="Times New Roman" w:hAnsi="Times New Roman" w:cs="Times New Roman"/>
                <w:color w:val="000000"/>
              </w:rPr>
              <w:t>10 360 421</w:t>
            </w:r>
          </w:p>
        </w:tc>
        <w:tc>
          <w:tcPr>
            <w:tcW w:w="11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rPr>
            </w:pPr>
            <w:r w:rsidRPr="00B9310C">
              <w:rPr>
                <w:rFonts w:ascii="Times New Roman" w:eastAsia="Times New Roman" w:hAnsi="Times New Roman" w:cs="Times New Roman"/>
              </w:rPr>
              <w:t>14</w:t>
            </w:r>
          </w:p>
        </w:tc>
        <w:tc>
          <w:tcPr>
            <w:tcW w:w="10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rPr>
                <w:rFonts w:ascii="Times New Roman" w:eastAsia="Times New Roman" w:hAnsi="Times New Roman" w:cs="Times New Roman"/>
              </w:rPr>
            </w:pPr>
            <w:r w:rsidRPr="00B9310C">
              <w:rPr>
                <w:rFonts w:ascii="Times New Roman" w:eastAsia="Times New Roman" w:hAnsi="Times New Roman" w:cs="Times New Roman"/>
              </w:rPr>
              <w:t>ц</w:t>
            </w:r>
          </w:p>
        </w:tc>
        <w:tc>
          <w:tcPr>
            <w:tcW w:w="1646" w:type="dxa"/>
            <w:tcBorders>
              <w:top w:val="nil"/>
              <w:left w:val="nil"/>
              <w:bottom w:val="single" w:sz="4" w:space="0" w:color="auto"/>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8.71</w:t>
            </w:r>
          </w:p>
        </w:tc>
      </w:tr>
      <w:tr w:rsidR="00B9310C" w:rsidRPr="00B9310C" w:rsidTr="00B9310C">
        <w:trPr>
          <w:trHeight w:val="299"/>
          <w:jc w:val="center"/>
        </w:trPr>
        <w:tc>
          <w:tcPr>
            <w:tcW w:w="1335" w:type="dxa"/>
            <w:vMerge/>
            <w:tcBorders>
              <w:top w:val="nil"/>
              <w:left w:val="double" w:sz="6" w:space="0" w:color="auto"/>
              <w:bottom w:val="single" w:sz="4" w:space="0" w:color="000000"/>
              <w:right w:val="single" w:sz="4" w:space="0" w:color="auto"/>
            </w:tcBorders>
            <w:vAlign w:val="center"/>
            <w:hideMark/>
          </w:tcPr>
          <w:p w:rsidR="00B9310C" w:rsidRPr="00B9310C" w:rsidRDefault="00B9310C" w:rsidP="00B9310C">
            <w:pPr>
              <w:spacing w:after="0" w:line="240" w:lineRule="auto"/>
              <w:rPr>
                <w:rFonts w:ascii="Times New Roman" w:eastAsia="Times New Roman" w:hAnsi="Times New Roman" w:cs="Times New Roman"/>
                <w:color w:val="000000"/>
              </w:rPr>
            </w:pPr>
          </w:p>
        </w:tc>
        <w:tc>
          <w:tcPr>
            <w:tcW w:w="11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rPr>
            </w:pPr>
            <w:r w:rsidRPr="00B9310C">
              <w:rPr>
                <w:rFonts w:ascii="Times New Roman" w:eastAsia="Times New Roman" w:hAnsi="Times New Roman" w:cs="Times New Roman"/>
              </w:rPr>
              <w:t>17</w:t>
            </w:r>
          </w:p>
        </w:tc>
        <w:tc>
          <w:tcPr>
            <w:tcW w:w="10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rPr>
                <w:rFonts w:ascii="Times New Roman" w:eastAsia="Times New Roman" w:hAnsi="Times New Roman" w:cs="Times New Roman"/>
              </w:rPr>
            </w:pPr>
            <w:r w:rsidRPr="00B9310C">
              <w:rPr>
                <w:rFonts w:ascii="Times New Roman" w:eastAsia="Times New Roman" w:hAnsi="Times New Roman" w:cs="Times New Roman"/>
              </w:rPr>
              <w:t>д</w:t>
            </w:r>
          </w:p>
        </w:tc>
        <w:tc>
          <w:tcPr>
            <w:tcW w:w="1646" w:type="dxa"/>
            <w:tcBorders>
              <w:top w:val="nil"/>
              <w:left w:val="nil"/>
              <w:bottom w:val="single" w:sz="4" w:space="0" w:color="auto"/>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3.25</w:t>
            </w:r>
          </w:p>
        </w:tc>
      </w:tr>
      <w:tr w:rsidR="00B9310C" w:rsidRPr="00B9310C" w:rsidTr="00B9310C">
        <w:trPr>
          <w:trHeight w:val="299"/>
          <w:jc w:val="center"/>
        </w:trPr>
        <w:tc>
          <w:tcPr>
            <w:tcW w:w="1335" w:type="dxa"/>
            <w:vMerge/>
            <w:tcBorders>
              <w:top w:val="nil"/>
              <w:left w:val="double" w:sz="6" w:space="0" w:color="auto"/>
              <w:bottom w:val="single" w:sz="4" w:space="0" w:color="000000"/>
              <w:right w:val="single" w:sz="4" w:space="0" w:color="auto"/>
            </w:tcBorders>
            <w:vAlign w:val="center"/>
            <w:hideMark/>
          </w:tcPr>
          <w:p w:rsidR="00B9310C" w:rsidRPr="00B9310C" w:rsidRDefault="00B9310C" w:rsidP="00B9310C">
            <w:pPr>
              <w:spacing w:after="0" w:line="240" w:lineRule="auto"/>
              <w:rPr>
                <w:rFonts w:ascii="Times New Roman" w:eastAsia="Times New Roman" w:hAnsi="Times New Roman" w:cs="Times New Roman"/>
                <w:color w:val="000000"/>
              </w:rPr>
            </w:pPr>
          </w:p>
        </w:tc>
        <w:tc>
          <w:tcPr>
            <w:tcW w:w="11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rPr>
            </w:pPr>
            <w:r w:rsidRPr="00B9310C">
              <w:rPr>
                <w:rFonts w:ascii="Times New Roman" w:eastAsia="Times New Roman" w:hAnsi="Times New Roman" w:cs="Times New Roman"/>
              </w:rPr>
              <w:t>23</w:t>
            </w:r>
          </w:p>
        </w:tc>
        <w:tc>
          <w:tcPr>
            <w:tcW w:w="10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rPr>
                <w:rFonts w:ascii="Times New Roman" w:eastAsia="Times New Roman" w:hAnsi="Times New Roman" w:cs="Times New Roman"/>
              </w:rPr>
            </w:pPr>
            <w:r w:rsidRPr="00B9310C">
              <w:rPr>
                <w:rFonts w:ascii="Times New Roman" w:eastAsia="Times New Roman" w:hAnsi="Times New Roman" w:cs="Times New Roman"/>
              </w:rPr>
              <w:t>а</w:t>
            </w:r>
          </w:p>
        </w:tc>
        <w:tc>
          <w:tcPr>
            <w:tcW w:w="1646" w:type="dxa"/>
            <w:tcBorders>
              <w:top w:val="nil"/>
              <w:left w:val="nil"/>
              <w:bottom w:val="single" w:sz="4" w:space="0" w:color="auto"/>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12.93</w:t>
            </w:r>
          </w:p>
        </w:tc>
      </w:tr>
      <w:tr w:rsidR="00B9310C" w:rsidRPr="00B9310C" w:rsidTr="00B9310C">
        <w:trPr>
          <w:trHeight w:val="299"/>
          <w:jc w:val="center"/>
        </w:trPr>
        <w:tc>
          <w:tcPr>
            <w:tcW w:w="1335" w:type="dxa"/>
            <w:tcBorders>
              <w:top w:val="nil"/>
              <w:left w:val="double" w:sz="6" w:space="0" w:color="auto"/>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center"/>
              <w:rPr>
                <w:rFonts w:ascii="Times New Roman" w:eastAsia="Times New Roman" w:hAnsi="Times New Roman" w:cs="Times New Roman"/>
                <w:color w:val="000000"/>
              </w:rPr>
            </w:pPr>
            <w:r w:rsidRPr="00B9310C">
              <w:rPr>
                <w:rFonts w:ascii="Times New Roman" w:eastAsia="Times New Roman" w:hAnsi="Times New Roman" w:cs="Times New Roman"/>
                <w:color w:val="000000"/>
              </w:rPr>
              <w:t>10 361 411</w:t>
            </w:r>
          </w:p>
        </w:tc>
        <w:tc>
          <w:tcPr>
            <w:tcW w:w="11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rPr>
            </w:pPr>
            <w:r w:rsidRPr="00B9310C">
              <w:rPr>
                <w:rFonts w:ascii="Times New Roman" w:eastAsia="Times New Roman" w:hAnsi="Times New Roman" w:cs="Times New Roman"/>
              </w:rPr>
              <w:t>18</w:t>
            </w:r>
          </w:p>
        </w:tc>
        <w:tc>
          <w:tcPr>
            <w:tcW w:w="10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rPr>
                <w:rFonts w:ascii="Times New Roman" w:eastAsia="Times New Roman" w:hAnsi="Times New Roman" w:cs="Times New Roman"/>
              </w:rPr>
            </w:pPr>
            <w:r w:rsidRPr="00B9310C">
              <w:rPr>
                <w:rFonts w:ascii="Times New Roman" w:eastAsia="Times New Roman" w:hAnsi="Times New Roman" w:cs="Times New Roman"/>
              </w:rPr>
              <w:t>а</w:t>
            </w:r>
          </w:p>
        </w:tc>
        <w:tc>
          <w:tcPr>
            <w:tcW w:w="1646" w:type="dxa"/>
            <w:tcBorders>
              <w:top w:val="nil"/>
              <w:left w:val="nil"/>
              <w:bottom w:val="single" w:sz="4" w:space="0" w:color="auto"/>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5.57</w:t>
            </w:r>
          </w:p>
        </w:tc>
      </w:tr>
      <w:tr w:rsidR="00B9310C" w:rsidRPr="00B9310C" w:rsidTr="00B9310C">
        <w:trPr>
          <w:trHeight w:val="299"/>
          <w:jc w:val="center"/>
        </w:trPr>
        <w:tc>
          <w:tcPr>
            <w:tcW w:w="1335" w:type="dxa"/>
            <w:tcBorders>
              <w:top w:val="nil"/>
              <w:left w:val="double" w:sz="6" w:space="0" w:color="auto"/>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center"/>
              <w:rPr>
                <w:rFonts w:ascii="Times New Roman" w:eastAsia="Times New Roman" w:hAnsi="Times New Roman" w:cs="Times New Roman"/>
                <w:color w:val="000000"/>
              </w:rPr>
            </w:pPr>
            <w:r w:rsidRPr="00B9310C">
              <w:rPr>
                <w:rFonts w:ascii="Times New Roman" w:eastAsia="Times New Roman" w:hAnsi="Times New Roman" w:cs="Times New Roman"/>
                <w:color w:val="000000"/>
              </w:rPr>
              <w:t>10 361 421</w:t>
            </w:r>
          </w:p>
        </w:tc>
        <w:tc>
          <w:tcPr>
            <w:tcW w:w="11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rPr>
            </w:pPr>
            <w:r w:rsidRPr="00B9310C">
              <w:rPr>
                <w:rFonts w:ascii="Times New Roman" w:eastAsia="Times New Roman" w:hAnsi="Times New Roman" w:cs="Times New Roman"/>
              </w:rPr>
              <w:t>23</w:t>
            </w:r>
          </w:p>
        </w:tc>
        <w:tc>
          <w:tcPr>
            <w:tcW w:w="10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rPr>
                <w:rFonts w:ascii="Times New Roman" w:eastAsia="Times New Roman" w:hAnsi="Times New Roman" w:cs="Times New Roman"/>
              </w:rPr>
            </w:pPr>
            <w:r w:rsidRPr="00B9310C">
              <w:rPr>
                <w:rFonts w:ascii="Times New Roman" w:eastAsia="Times New Roman" w:hAnsi="Times New Roman" w:cs="Times New Roman"/>
              </w:rPr>
              <w:t>д</w:t>
            </w:r>
          </w:p>
        </w:tc>
        <w:tc>
          <w:tcPr>
            <w:tcW w:w="1646" w:type="dxa"/>
            <w:tcBorders>
              <w:top w:val="nil"/>
              <w:left w:val="nil"/>
              <w:bottom w:val="single" w:sz="4" w:space="0" w:color="auto"/>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8.80</w:t>
            </w:r>
          </w:p>
        </w:tc>
      </w:tr>
      <w:tr w:rsidR="00B9310C" w:rsidRPr="00B9310C" w:rsidTr="00B9310C">
        <w:trPr>
          <w:trHeight w:val="299"/>
          <w:jc w:val="center"/>
        </w:trPr>
        <w:tc>
          <w:tcPr>
            <w:tcW w:w="3570" w:type="dxa"/>
            <w:gridSpan w:val="3"/>
            <w:tcBorders>
              <w:top w:val="single" w:sz="4" w:space="0" w:color="auto"/>
              <w:left w:val="double" w:sz="6" w:space="0" w:color="auto"/>
              <w:bottom w:val="single" w:sz="4" w:space="0" w:color="auto"/>
              <w:right w:val="single" w:sz="4" w:space="0" w:color="000000"/>
            </w:tcBorders>
            <w:shd w:val="clear" w:color="auto" w:fill="auto"/>
            <w:noWrap/>
            <w:vAlign w:val="bottom"/>
            <w:hideMark/>
          </w:tcPr>
          <w:p w:rsidR="00B9310C" w:rsidRPr="00B9310C" w:rsidRDefault="00B9310C" w:rsidP="00B9310C">
            <w:pPr>
              <w:spacing w:after="0" w:line="240" w:lineRule="auto"/>
              <w:jc w:val="center"/>
              <w:rPr>
                <w:rFonts w:ascii="Times New Roman" w:eastAsia="Times New Roman" w:hAnsi="Times New Roman" w:cs="Times New Roman"/>
                <w:color w:val="000000"/>
              </w:rPr>
            </w:pPr>
            <w:r w:rsidRPr="00B9310C">
              <w:rPr>
                <w:rFonts w:ascii="Times New Roman" w:eastAsia="Times New Roman" w:hAnsi="Times New Roman" w:cs="Times New Roman"/>
                <w:color w:val="000000"/>
              </w:rPr>
              <w:t>НЦ 10</w:t>
            </w:r>
          </w:p>
        </w:tc>
        <w:tc>
          <w:tcPr>
            <w:tcW w:w="1646" w:type="dxa"/>
            <w:tcBorders>
              <w:top w:val="nil"/>
              <w:left w:val="nil"/>
              <w:bottom w:val="single" w:sz="4" w:space="0" w:color="auto"/>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rPr>
            </w:pPr>
            <w:r w:rsidRPr="00B9310C">
              <w:rPr>
                <w:rFonts w:ascii="Times New Roman" w:eastAsia="Times New Roman" w:hAnsi="Times New Roman" w:cs="Times New Roman"/>
              </w:rPr>
              <w:t>109.35</w:t>
            </w:r>
          </w:p>
        </w:tc>
      </w:tr>
      <w:tr w:rsidR="00B9310C" w:rsidRPr="00B9310C" w:rsidTr="00B9310C">
        <w:trPr>
          <w:trHeight w:val="299"/>
          <w:jc w:val="center"/>
        </w:trPr>
        <w:tc>
          <w:tcPr>
            <w:tcW w:w="1335" w:type="dxa"/>
            <w:tcBorders>
              <w:top w:val="nil"/>
              <w:left w:val="double" w:sz="6" w:space="0" w:color="auto"/>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center"/>
              <w:rPr>
                <w:rFonts w:ascii="Times New Roman" w:eastAsia="Times New Roman" w:hAnsi="Times New Roman" w:cs="Times New Roman"/>
                <w:color w:val="000000"/>
              </w:rPr>
            </w:pPr>
            <w:r w:rsidRPr="00B9310C">
              <w:rPr>
                <w:rFonts w:ascii="Times New Roman" w:eastAsia="Times New Roman" w:hAnsi="Times New Roman" w:cs="Times New Roman"/>
                <w:color w:val="000000"/>
              </w:rPr>
              <w:t>26 356 421</w:t>
            </w:r>
          </w:p>
        </w:tc>
        <w:tc>
          <w:tcPr>
            <w:tcW w:w="11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rPr>
            </w:pPr>
            <w:r w:rsidRPr="00B9310C">
              <w:rPr>
                <w:rFonts w:ascii="Times New Roman" w:eastAsia="Times New Roman" w:hAnsi="Times New Roman" w:cs="Times New Roman"/>
              </w:rPr>
              <w:t>7</w:t>
            </w:r>
          </w:p>
        </w:tc>
        <w:tc>
          <w:tcPr>
            <w:tcW w:w="10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rPr>
                <w:rFonts w:ascii="Times New Roman" w:eastAsia="Times New Roman" w:hAnsi="Times New Roman" w:cs="Times New Roman"/>
              </w:rPr>
            </w:pPr>
            <w:r w:rsidRPr="00B9310C">
              <w:rPr>
                <w:rFonts w:ascii="Times New Roman" w:eastAsia="Times New Roman" w:hAnsi="Times New Roman" w:cs="Times New Roman"/>
              </w:rPr>
              <w:t>ц</w:t>
            </w:r>
          </w:p>
        </w:tc>
        <w:tc>
          <w:tcPr>
            <w:tcW w:w="1646" w:type="dxa"/>
            <w:tcBorders>
              <w:top w:val="nil"/>
              <w:left w:val="nil"/>
              <w:bottom w:val="single" w:sz="4" w:space="0" w:color="auto"/>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8.70</w:t>
            </w:r>
          </w:p>
        </w:tc>
      </w:tr>
      <w:tr w:rsidR="00B9310C" w:rsidRPr="00B9310C" w:rsidTr="00B9310C">
        <w:trPr>
          <w:trHeight w:val="299"/>
          <w:jc w:val="center"/>
        </w:trPr>
        <w:tc>
          <w:tcPr>
            <w:tcW w:w="1335" w:type="dxa"/>
            <w:tcBorders>
              <w:top w:val="nil"/>
              <w:left w:val="double" w:sz="6" w:space="0" w:color="auto"/>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center"/>
              <w:rPr>
                <w:rFonts w:ascii="Times New Roman" w:eastAsia="Times New Roman" w:hAnsi="Times New Roman" w:cs="Times New Roman"/>
                <w:color w:val="000000"/>
              </w:rPr>
            </w:pPr>
            <w:r w:rsidRPr="00B9310C">
              <w:rPr>
                <w:rFonts w:ascii="Times New Roman" w:eastAsia="Times New Roman" w:hAnsi="Times New Roman" w:cs="Times New Roman"/>
                <w:color w:val="000000"/>
              </w:rPr>
              <w:t>26 360 421</w:t>
            </w:r>
          </w:p>
        </w:tc>
        <w:tc>
          <w:tcPr>
            <w:tcW w:w="11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rPr>
            </w:pPr>
            <w:r w:rsidRPr="00B9310C">
              <w:rPr>
                <w:rFonts w:ascii="Times New Roman" w:eastAsia="Times New Roman" w:hAnsi="Times New Roman" w:cs="Times New Roman"/>
              </w:rPr>
              <w:t>23</w:t>
            </w:r>
          </w:p>
        </w:tc>
        <w:tc>
          <w:tcPr>
            <w:tcW w:w="10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rPr>
                <w:rFonts w:ascii="Times New Roman" w:eastAsia="Times New Roman" w:hAnsi="Times New Roman" w:cs="Times New Roman"/>
              </w:rPr>
            </w:pPr>
            <w:r w:rsidRPr="00B9310C">
              <w:rPr>
                <w:rFonts w:ascii="Times New Roman" w:eastAsia="Times New Roman" w:hAnsi="Times New Roman" w:cs="Times New Roman"/>
              </w:rPr>
              <w:t>х</w:t>
            </w:r>
          </w:p>
        </w:tc>
        <w:tc>
          <w:tcPr>
            <w:tcW w:w="1646" w:type="dxa"/>
            <w:tcBorders>
              <w:top w:val="nil"/>
              <w:left w:val="nil"/>
              <w:bottom w:val="single" w:sz="4" w:space="0" w:color="auto"/>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5.83</w:t>
            </w:r>
          </w:p>
        </w:tc>
      </w:tr>
      <w:tr w:rsidR="00B9310C" w:rsidRPr="00B9310C" w:rsidTr="00B9310C">
        <w:trPr>
          <w:trHeight w:val="299"/>
          <w:jc w:val="center"/>
        </w:trPr>
        <w:tc>
          <w:tcPr>
            <w:tcW w:w="3570" w:type="dxa"/>
            <w:gridSpan w:val="3"/>
            <w:tcBorders>
              <w:top w:val="single" w:sz="4" w:space="0" w:color="auto"/>
              <w:left w:val="double" w:sz="6" w:space="0" w:color="auto"/>
              <w:bottom w:val="single" w:sz="4" w:space="0" w:color="auto"/>
              <w:right w:val="single" w:sz="4" w:space="0" w:color="000000"/>
            </w:tcBorders>
            <w:shd w:val="clear" w:color="auto" w:fill="auto"/>
            <w:noWrap/>
            <w:vAlign w:val="bottom"/>
            <w:hideMark/>
          </w:tcPr>
          <w:p w:rsidR="00B9310C" w:rsidRPr="00B9310C" w:rsidRDefault="00B9310C" w:rsidP="00B9310C">
            <w:pPr>
              <w:spacing w:after="0" w:line="240" w:lineRule="auto"/>
              <w:jc w:val="center"/>
              <w:rPr>
                <w:rFonts w:ascii="Times New Roman" w:eastAsia="Times New Roman" w:hAnsi="Times New Roman" w:cs="Times New Roman"/>
                <w:color w:val="000000"/>
              </w:rPr>
            </w:pPr>
            <w:r w:rsidRPr="00B9310C">
              <w:rPr>
                <w:rFonts w:ascii="Times New Roman" w:eastAsia="Times New Roman" w:hAnsi="Times New Roman" w:cs="Times New Roman"/>
                <w:color w:val="000000"/>
              </w:rPr>
              <w:t>НЦ 26</w:t>
            </w:r>
          </w:p>
        </w:tc>
        <w:tc>
          <w:tcPr>
            <w:tcW w:w="1646" w:type="dxa"/>
            <w:tcBorders>
              <w:top w:val="nil"/>
              <w:left w:val="nil"/>
              <w:bottom w:val="single" w:sz="4" w:space="0" w:color="auto"/>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14.53</w:t>
            </w:r>
          </w:p>
        </w:tc>
      </w:tr>
      <w:tr w:rsidR="00B9310C" w:rsidRPr="00B9310C" w:rsidTr="00B9310C">
        <w:trPr>
          <w:trHeight w:val="299"/>
          <w:jc w:val="center"/>
        </w:trPr>
        <w:tc>
          <w:tcPr>
            <w:tcW w:w="1335" w:type="dxa"/>
            <w:tcBorders>
              <w:top w:val="nil"/>
              <w:left w:val="double" w:sz="6" w:space="0" w:color="auto"/>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center"/>
              <w:rPr>
                <w:rFonts w:ascii="Times New Roman" w:eastAsia="Times New Roman" w:hAnsi="Times New Roman" w:cs="Times New Roman"/>
                <w:color w:val="000000"/>
              </w:rPr>
            </w:pPr>
            <w:r w:rsidRPr="00B9310C">
              <w:rPr>
                <w:rFonts w:ascii="Times New Roman" w:eastAsia="Times New Roman" w:hAnsi="Times New Roman" w:cs="Times New Roman"/>
                <w:color w:val="000000"/>
              </w:rPr>
              <w:t>57 351 421</w:t>
            </w:r>
          </w:p>
        </w:tc>
        <w:tc>
          <w:tcPr>
            <w:tcW w:w="11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rPr>
            </w:pPr>
            <w:r w:rsidRPr="00B9310C">
              <w:rPr>
                <w:rFonts w:ascii="Times New Roman" w:eastAsia="Times New Roman" w:hAnsi="Times New Roman" w:cs="Times New Roman"/>
              </w:rPr>
              <w:t>9</w:t>
            </w:r>
          </w:p>
        </w:tc>
        <w:tc>
          <w:tcPr>
            <w:tcW w:w="1068" w:type="dxa"/>
            <w:tcBorders>
              <w:top w:val="nil"/>
              <w:left w:val="nil"/>
              <w:bottom w:val="single" w:sz="4" w:space="0" w:color="auto"/>
              <w:right w:val="single" w:sz="4" w:space="0" w:color="auto"/>
            </w:tcBorders>
            <w:shd w:val="clear" w:color="auto" w:fill="auto"/>
            <w:noWrap/>
            <w:vAlign w:val="bottom"/>
            <w:hideMark/>
          </w:tcPr>
          <w:p w:rsidR="00B9310C" w:rsidRPr="00B9310C" w:rsidRDefault="00B9310C" w:rsidP="00B9310C">
            <w:pPr>
              <w:spacing w:after="0" w:line="240" w:lineRule="auto"/>
              <w:rPr>
                <w:rFonts w:ascii="Times New Roman" w:eastAsia="Times New Roman" w:hAnsi="Times New Roman" w:cs="Times New Roman"/>
              </w:rPr>
            </w:pPr>
            <w:r w:rsidRPr="00B9310C">
              <w:rPr>
                <w:rFonts w:ascii="Times New Roman" w:eastAsia="Times New Roman" w:hAnsi="Times New Roman" w:cs="Times New Roman"/>
              </w:rPr>
              <w:t>ц</w:t>
            </w:r>
          </w:p>
        </w:tc>
        <w:tc>
          <w:tcPr>
            <w:tcW w:w="1646" w:type="dxa"/>
            <w:tcBorders>
              <w:top w:val="nil"/>
              <w:left w:val="nil"/>
              <w:bottom w:val="single" w:sz="4" w:space="0" w:color="auto"/>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6.91</w:t>
            </w:r>
          </w:p>
        </w:tc>
      </w:tr>
      <w:tr w:rsidR="00B9310C" w:rsidRPr="00B9310C" w:rsidTr="00B9310C">
        <w:trPr>
          <w:trHeight w:val="314"/>
          <w:jc w:val="center"/>
        </w:trPr>
        <w:tc>
          <w:tcPr>
            <w:tcW w:w="3570" w:type="dxa"/>
            <w:gridSpan w:val="3"/>
            <w:tcBorders>
              <w:top w:val="single" w:sz="4" w:space="0" w:color="auto"/>
              <w:left w:val="double" w:sz="6" w:space="0" w:color="auto"/>
              <w:bottom w:val="double" w:sz="6" w:space="0" w:color="auto"/>
              <w:right w:val="single" w:sz="4" w:space="0" w:color="000000"/>
            </w:tcBorders>
            <w:shd w:val="clear" w:color="auto" w:fill="auto"/>
            <w:noWrap/>
            <w:vAlign w:val="bottom"/>
            <w:hideMark/>
          </w:tcPr>
          <w:p w:rsidR="00B9310C" w:rsidRPr="00B9310C" w:rsidRDefault="00B9310C" w:rsidP="00B9310C">
            <w:pPr>
              <w:spacing w:after="0" w:line="240" w:lineRule="auto"/>
              <w:jc w:val="center"/>
              <w:rPr>
                <w:rFonts w:ascii="Times New Roman" w:eastAsia="Times New Roman" w:hAnsi="Times New Roman" w:cs="Times New Roman"/>
                <w:color w:val="000000"/>
              </w:rPr>
            </w:pPr>
            <w:r w:rsidRPr="00B9310C">
              <w:rPr>
                <w:rFonts w:ascii="Times New Roman" w:eastAsia="Times New Roman" w:hAnsi="Times New Roman" w:cs="Times New Roman"/>
                <w:color w:val="000000"/>
              </w:rPr>
              <w:t>НЦ 57</w:t>
            </w:r>
          </w:p>
        </w:tc>
        <w:tc>
          <w:tcPr>
            <w:tcW w:w="1646" w:type="dxa"/>
            <w:tcBorders>
              <w:top w:val="nil"/>
              <w:left w:val="nil"/>
              <w:bottom w:val="nil"/>
              <w:right w:val="double" w:sz="6" w:space="0" w:color="auto"/>
            </w:tcBorders>
            <w:shd w:val="clear" w:color="auto" w:fill="auto"/>
            <w:noWrap/>
            <w:vAlign w:val="bottom"/>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6.91</w:t>
            </w:r>
          </w:p>
        </w:tc>
      </w:tr>
      <w:tr w:rsidR="00B9310C" w:rsidRPr="00B9310C" w:rsidTr="00B9310C">
        <w:trPr>
          <w:trHeight w:val="329"/>
          <w:jc w:val="center"/>
        </w:trPr>
        <w:tc>
          <w:tcPr>
            <w:tcW w:w="3570" w:type="dxa"/>
            <w:gridSpan w:val="3"/>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B9310C" w:rsidRPr="00B9310C" w:rsidRDefault="00B9310C" w:rsidP="00B9310C">
            <w:pPr>
              <w:spacing w:after="0" w:line="240" w:lineRule="auto"/>
              <w:jc w:val="center"/>
              <w:rPr>
                <w:rFonts w:ascii="Times New Roman" w:eastAsia="Times New Roman" w:hAnsi="Times New Roman" w:cs="Times New Roman"/>
                <w:color w:val="000000"/>
              </w:rPr>
            </w:pPr>
            <w:r w:rsidRPr="00B9310C">
              <w:rPr>
                <w:rFonts w:ascii="Times New Roman" w:eastAsia="Times New Roman" w:hAnsi="Times New Roman" w:cs="Times New Roman"/>
                <w:color w:val="000000"/>
              </w:rPr>
              <w:t>Укупно ГЈ</w:t>
            </w:r>
          </w:p>
        </w:tc>
        <w:tc>
          <w:tcPr>
            <w:tcW w:w="1646" w:type="dxa"/>
            <w:tcBorders>
              <w:top w:val="double" w:sz="6" w:space="0" w:color="auto"/>
              <w:left w:val="nil"/>
              <w:bottom w:val="double" w:sz="6" w:space="0" w:color="auto"/>
              <w:right w:val="double" w:sz="6" w:space="0" w:color="auto"/>
            </w:tcBorders>
            <w:shd w:val="clear" w:color="auto" w:fill="auto"/>
            <w:noWrap/>
            <w:vAlign w:val="center"/>
            <w:hideMark/>
          </w:tcPr>
          <w:p w:rsidR="00B9310C" w:rsidRPr="00B9310C" w:rsidRDefault="00B9310C" w:rsidP="00B9310C">
            <w:pPr>
              <w:spacing w:after="0" w:line="240" w:lineRule="auto"/>
              <w:jc w:val="right"/>
              <w:rPr>
                <w:rFonts w:ascii="Times New Roman" w:eastAsia="Times New Roman" w:hAnsi="Times New Roman" w:cs="Times New Roman"/>
                <w:color w:val="000000"/>
              </w:rPr>
            </w:pPr>
            <w:r w:rsidRPr="00B9310C">
              <w:rPr>
                <w:rFonts w:ascii="Times New Roman" w:eastAsia="Times New Roman" w:hAnsi="Times New Roman" w:cs="Times New Roman"/>
                <w:color w:val="000000"/>
              </w:rPr>
              <w:t>130.79</w:t>
            </w:r>
          </w:p>
        </w:tc>
      </w:tr>
    </w:tbl>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autoSpaceDE w:val="0"/>
        <w:autoSpaceDN w:val="0"/>
        <w:adjustRightInd w:val="0"/>
        <w:spacing w:after="0" w:line="240" w:lineRule="auto"/>
        <w:rPr>
          <w:rFonts w:ascii="Times New Roman" w:eastAsia="Calibri" w:hAnsi="Times New Roman" w:cs="Times New Roman"/>
          <w:sz w:val="24"/>
        </w:rPr>
      </w:pPr>
      <w:r w:rsidRPr="00BB0922">
        <w:rPr>
          <w:rFonts w:ascii="Times New Roman" w:eastAsia="Calibri" w:hAnsi="Times New Roman" w:cs="Times New Roman"/>
          <w:sz w:val="24"/>
        </w:rPr>
        <w:tab/>
      </w:r>
      <w:r w:rsidRPr="00BB0922">
        <w:rPr>
          <w:rFonts w:ascii="Times New Roman" w:eastAsia="Calibri" w:hAnsi="Times New Roman" w:cs="Times New Roman"/>
          <w:sz w:val="24"/>
          <w:lang w:val="sr-Latn-CS"/>
        </w:rPr>
        <w:t xml:space="preserve">За обнову су планиране следеће састојине: </w:t>
      </w:r>
    </w:p>
    <w:p w:rsidR="00BB0922" w:rsidRPr="00BB0922" w:rsidRDefault="00BB0922" w:rsidP="00BB0922">
      <w:pPr>
        <w:autoSpaceDE w:val="0"/>
        <w:autoSpaceDN w:val="0"/>
        <w:adjustRightInd w:val="0"/>
        <w:spacing w:after="0" w:line="240" w:lineRule="auto"/>
        <w:rPr>
          <w:rFonts w:ascii="Times New Roman" w:eastAsia="Calibri" w:hAnsi="Times New Roman" w:cs="Times New Roman"/>
          <w:sz w:val="24"/>
        </w:rPr>
      </w:pPr>
    </w:p>
    <w:p w:rsidR="00BB0922" w:rsidRPr="00BB0922" w:rsidRDefault="00A20690" w:rsidP="00BB0922">
      <w:pPr>
        <w:autoSpaceDE w:val="0"/>
        <w:autoSpaceDN w:val="0"/>
        <w:adjustRightInd w:val="0"/>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 xml:space="preserve">               </w:t>
      </w:r>
      <w:r w:rsidR="00BB0922" w:rsidRPr="00BB0922">
        <w:rPr>
          <w:rFonts w:ascii="Times New Roman" w:eastAsia="Calibri" w:hAnsi="Times New Roman" w:cs="Times New Roman"/>
          <w:sz w:val="24"/>
          <w:lang w:val="sr-Latn-CS"/>
        </w:rPr>
        <w:t>Високе састојине:</w:t>
      </w:r>
    </w:p>
    <w:p w:rsidR="009D0D41" w:rsidRPr="00753606" w:rsidRDefault="00A20690" w:rsidP="00EC3C8A">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rPr>
        <w:t>1.</w:t>
      </w:r>
      <w:r w:rsidR="00E94E72">
        <w:rPr>
          <w:rFonts w:ascii="Times New Roman" w:eastAsia="Calibri" w:hAnsi="Times New Roman" w:cs="Times New Roman"/>
          <w:sz w:val="24"/>
          <w:szCs w:val="24"/>
          <w:lang w:val="sr-Latn-CS"/>
        </w:rPr>
        <w:t xml:space="preserve"> </w:t>
      </w:r>
      <w:r w:rsidR="00BB0922" w:rsidRPr="00BB0922">
        <w:rPr>
          <w:rFonts w:ascii="Times New Roman" w:eastAsia="Calibri" w:hAnsi="Times New Roman" w:cs="Times New Roman"/>
          <w:sz w:val="24"/>
          <w:szCs w:val="24"/>
          <w:lang w:val="sr-Latn-CS"/>
        </w:rPr>
        <w:t xml:space="preserve">ГК </w:t>
      </w:r>
      <w:r w:rsidR="00EC3C8A">
        <w:rPr>
          <w:rFonts w:ascii="Times New Roman" w:eastAsia="Calibri" w:hAnsi="Times New Roman" w:cs="Times New Roman"/>
          <w:sz w:val="24"/>
          <w:szCs w:val="24"/>
        </w:rPr>
        <w:t>10</w:t>
      </w:r>
      <w:r w:rsidR="00BB0922" w:rsidRPr="00BB0922">
        <w:rPr>
          <w:rFonts w:ascii="Times New Roman" w:eastAsia="Calibri" w:hAnsi="Times New Roman" w:cs="Times New Roman"/>
          <w:sz w:val="24"/>
          <w:szCs w:val="24"/>
        </w:rPr>
        <w:t>.351.421</w:t>
      </w:r>
      <w:r w:rsidR="009D0D41">
        <w:rPr>
          <w:rFonts w:ascii="Times New Roman" w:eastAsia="Calibri" w:hAnsi="Times New Roman" w:cs="Times New Roman"/>
          <w:sz w:val="24"/>
          <w:szCs w:val="24"/>
        </w:rPr>
        <w:t xml:space="preserve"> - у</w:t>
      </w:r>
      <w:r w:rsidR="00BB0922" w:rsidRPr="00BB0922">
        <w:rPr>
          <w:rFonts w:ascii="Times New Roman" w:eastAsia="Calibri" w:hAnsi="Times New Roman" w:cs="Times New Roman"/>
          <w:sz w:val="24"/>
          <w:szCs w:val="24"/>
          <w:lang w:val="sr-Latn-CS"/>
        </w:rPr>
        <w:t xml:space="preserve"> одсе</w:t>
      </w:r>
      <w:r w:rsidR="00BF3B82">
        <w:rPr>
          <w:rFonts w:ascii="Times New Roman" w:eastAsia="Calibri" w:hAnsi="Times New Roman" w:cs="Times New Roman"/>
          <w:sz w:val="24"/>
          <w:szCs w:val="24"/>
        </w:rPr>
        <w:t>ци</w:t>
      </w:r>
      <w:r w:rsidR="009D0D41">
        <w:rPr>
          <w:rFonts w:ascii="Times New Roman" w:eastAsia="Calibri" w:hAnsi="Times New Roman" w:cs="Times New Roman"/>
          <w:sz w:val="24"/>
          <w:szCs w:val="24"/>
        </w:rPr>
        <w:t>ма</w:t>
      </w:r>
      <w:r w:rsidR="00BF3B82">
        <w:rPr>
          <w:rFonts w:ascii="Times New Roman" w:eastAsia="Calibri" w:hAnsi="Times New Roman" w:cs="Times New Roman"/>
          <w:sz w:val="24"/>
          <w:szCs w:val="24"/>
        </w:rPr>
        <w:t xml:space="preserve"> 9/а,б</w:t>
      </w:r>
      <w:r w:rsidR="009D0D41">
        <w:rPr>
          <w:rFonts w:ascii="Times New Roman" w:eastAsia="Calibri" w:hAnsi="Times New Roman" w:cs="Times New Roman"/>
          <w:sz w:val="24"/>
          <w:szCs w:val="24"/>
          <w:lang w:val="sr-Latn-CS"/>
        </w:rPr>
        <w:t xml:space="preserve"> </w:t>
      </w:r>
      <w:r w:rsidR="00BB0922" w:rsidRPr="00BB0922">
        <w:rPr>
          <w:rFonts w:ascii="Times New Roman" w:eastAsia="Calibri" w:hAnsi="Times New Roman" w:cs="Times New Roman"/>
          <w:sz w:val="24"/>
          <w:szCs w:val="24"/>
          <w:lang w:val="sr-Latn-CS"/>
        </w:rPr>
        <w:t xml:space="preserve"> </w:t>
      </w:r>
      <w:r w:rsidR="00BF3B82">
        <w:rPr>
          <w:rFonts w:ascii="Times New Roman" w:eastAsia="Calibri" w:hAnsi="Times New Roman" w:cs="Times New Roman"/>
          <w:sz w:val="24"/>
          <w:szCs w:val="24"/>
        </w:rPr>
        <w:t>планиран</w:t>
      </w:r>
      <w:r w:rsidR="009D0D41">
        <w:rPr>
          <w:rFonts w:ascii="Times New Roman" w:eastAsia="Calibri" w:hAnsi="Times New Roman" w:cs="Times New Roman"/>
          <w:sz w:val="24"/>
          <w:szCs w:val="24"/>
        </w:rPr>
        <w:t xml:space="preserve"> је</w:t>
      </w:r>
      <w:r w:rsidR="00BF3B82">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rPr>
        <w:t>припремни</w:t>
      </w:r>
      <w:r w:rsidR="00BB0922" w:rsidRPr="00BB0922">
        <w:rPr>
          <w:rFonts w:ascii="Times New Roman" w:eastAsia="Calibri" w:hAnsi="Times New Roman" w:cs="Times New Roman"/>
          <w:sz w:val="24"/>
          <w:szCs w:val="24"/>
          <w:lang w:val="sr-Latn-CS"/>
        </w:rPr>
        <w:t xml:space="preserve"> сек</w:t>
      </w:r>
      <w:r w:rsidR="009D0D41">
        <w:rPr>
          <w:rFonts w:ascii="Times New Roman" w:eastAsia="Calibri" w:hAnsi="Times New Roman" w:cs="Times New Roman"/>
          <w:sz w:val="24"/>
          <w:szCs w:val="24"/>
        </w:rPr>
        <w:t>;</w:t>
      </w:r>
      <w:r w:rsidR="00E94E72">
        <w:rPr>
          <w:rFonts w:ascii="Times New Roman" w:eastAsia="Calibri" w:hAnsi="Times New Roman" w:cs="Times New Roman"/>
          <w:sz w:val="24"/>
          <w:szCs w:val="24"/>
        </w:rPr>
        <w:t xml:space="preserve"> </w:t>
      </w:r>
      <w:r w:rsidR="009D0D41">
        <w:rPr>
          <w:rFonts w:ascii="Times New Roman" w:eastAsia="Calibri" w:hAnsi="Times New Roman" w:cs="Times New Roman"/>
          <w:sz w:val="24"/>
          <w:szCs w:val="24"/>
        </w:rPr>
        <w:t>у одсеку 22/а планиран је оплодни сек;</w:t>
      </w:r>
      <w:r w:rsidR="00E94E72">
        <w:rPr>
          <w:rFonts w:ascii="Times New Roman" w:eastAsia="Calibri" w:hAnsi="Times New Roman" w:cs="Times New Roman"/>
          <w:sz w:val="24"/>
          <w:szCs w:val="24"/>
        </w:rPr>
        <w:t xml:space="preserve"> </w:t>
      </w:r>
      <w:r w:rsidR="009D0D41">
        <w:rPr>
          <w:rFonts w:ascii="Times New Roman" w:eastAsia="Calibri" w:hAnsi="Times New Roman" w:cs="Times New Roman"/>
          <w:sz w:val="24"/>
          <w:szCs w:val="24"/>
        </w:rPr>
        <w:t>у одсеку</w:t>
      </w:r>
      <w:r w:rsidR="00F341D5">
        <w:rPr>
          <w:rFonts w:ascii="Times New Roman" w:eastAsia="Calibri" w:hAnsi="Times New Roman" w:cs="Times New Roman"/>
          <w:sz w:val="24"/>
          <w:szCs w:val="24"/>
        </w:rPr>
        <w:t xml:space="preserve"> 7/б</w:t>
      </w:r>
      <w:r w:rsidR="009D0D41">
        <w:rPr>
          <w:rFonts w:ascii="Times New Roman" w:eastAsia="Calibri" w:hAnsi="Times New Roman" w:cs="Times New Roman"/>
          <w:sz w:val="24"/>
          <w:szCs w:val="24"/>
        </w:rPr>
        <w:t xml:space="preserve"> </w:t>
      </w:r>
      <w:r w:rsidR="00EE57A4">
        <w:rPr>
          <w:rFonts w:ascii="Times New Roman" w:eastAsia="Calibri" w:hAnsi="Times New Roman" w:cs="Times New Roman"/>
          <w:sz w:val="24"/>
          <w:szCs w:val="24"/>
        </w:rPr>
        <w:t>планиран је накнадни сек,</w:t>
      </w:r>
    </w:p>
    <w:p w:rsidR="00EC3C8A" w:rsidRPr="00EE57A4" w:rsidRDefault="00EC3C8A" w:rsidP="00BB0922">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D0D41">
        <w:rPr>
          <w:rFonts w:ascii="Times New Roman" w:eastAsia="Calibri" w:hAnsi="Times New Roman" w:cs="Times New Roman"/>
          <w:sz w:val="24"/>
          <w:szCs w:val="24"/>
        </w:rPr>
        <w:t>2</w:t>
      </w:r>
      <w:r w:rsidRPr="00BB0922">
        <w:rPr>
          <w:rFonts w:ascii="Times New Roman" w:eastAsia="Calibri" w:hAnsi="Times New Roman" w:cs="Times New Roman"/>
          <w:sz w:val="24"/>
          <w:szCs w:val="24"/>
        </w:rPr>
        <w:t>.</w:t>
      </w:r>
      <w:r w:rsidR="00E94E72">
        <w:rPr>
          <w:rFonts w:ascii="Times New Roman" w:eastAsia="Calibri" w:hAnsi="Times New Roman" w:cs="Times New Roman"/>
          <w:sz w:val="24"/>
          <w:szCs w:val="24"/>
          <w:lang w:val="sr-Latn-CS"/>
        </w:rPr>
        <w:t xml:space="preserve"> </w:t>
      </w:r>
      <w:r w:rsidR="008C09DF">
        <w:rPr>
          <w:rFonts w:ascii="Times New Roman" w:eastAsia="Calibri" w:hAnsi="Times New Roman" w:cs="Times New Roman"/>
          <w:sz w:val="24"/>
          <w:szCs w:val="24"/>
          <w:lang w:val="sr-Latn-CS"/>
        </w:rPr>
        <w:t>ГК</w:t>
      </w:r>
      <w:r w:rsidR="008C09DF">
        <w:rPr>
          <w:rFonts w:ascii="Times New Roman" w:eastAsia="Calibri" w:hAnsi="Times New Roman" w:cs="Times New Roman"/>
          <w:sz w:val="24"/>
          <w:szCs w:val="24"/>
        </w:rPr>
        <w:t xml:space="preserve"> </w:t>
      </w:r>
      <w:r w:rsidR="009D0D41">
        <w:rPr>
          <w:rFonts w:ascii="Times New Roman" w:eastAsia="Calibri" w:hAnsi="Times New Roman" w:cs="Times New Roman"/>
          <w:sz w:val="24"/>
          <w:szCs w:val="24"/>
        </w:rPr>
        <w:t>26.356</w:t>
      </w:r>
      <w:r w:rsidRPr="00BB0922">
        <w:rPr>
          <w:rFonts w:ascii="Times New Roman" w:eastAsia="Calibri" w:hAnsi="Times New Roman" w:cs="Times New Roman"/>
          <w:sz w:val="24"/>
          <w:szCs w:val="24"/>
        </w:rPr>
        <w:t>.421</w:t>
      </w:r>
      <w:r w:rsidR="008C09DF">
        <w:rPr>
          <w:rFonts w:ascii="Times New Roman" w:eastAsia="Calibri" w:hAnsi="Times New Roman" w:cs="Times New Roman"/>
          <w:sz w:val="24"/>
          <w:szCs w:val="24"/>
        </w:rPr>
        <w:t xml:space="preserve"> </w:t>
      </w:r>
      <w:r w:rsidR="00D67B67">
        <w:rPr>
          <w:rFonts w:ascii="Times New Roman" w:eastAsia="Calibri" w:hAnsi="Times New Roman" w:cs="Times New Roman"/>
          <w:sz w:val="24"/>
          <w:szCs w:val="24"/>
        </w:rPr>
        <w:t xml:space="preserve">- </w:t>
      </w:r>
      <w:r w:rsidR="009D0D41">
        <w:rPr>
          <w:rFonts w:ascii="Times New Roman" w:eastAsia="Calibri" w:hAnsi="Times New Roman" w:cs="Times New Roman"/>
          <w:sz w:val="24"/>
          <w:szCs w:val="24"/>
        </w:rPr>
        <w:t xml:space="preserve">у </w:t>
      </w:r>
      <w:r w:rsidRPr="00BB0922">
        <w:rPr>
          <w:rFonts w:ascii="Times New Roman" w:eastAsia="Calibri" w:hAnsi="Times New Roman" w:cs="Times New Roman"/>
          <w:sz w:val="24"/>
          <w:szCs w:val="24"/>
          <w:lang w:val="sr-Latn-CS"/>
        </w:rPr>
        <w:t>одсе</w:t>
      </w:r>
      <w:r w:rsidRPr="00BB0922">
        <w:rPr>
          <w:rFonts w:ascii="Times New Roman" w:eastAsia="Calibri" w:hAnsi="Times New Roman" w:cs="Times New Roman"/>
          <w:sz w:val="24"/>
          <w:szCs w:val="24"/>
        </w:rPr>
        <w:t>к</w:t>
      </w:r>
      <w:r w:rsidR="009D0D41">
        <w:rPr>
          <w:rFonts w:ascii="Times New Roman" w:eastAsia="Calibri" w:hAnsi="Times New Roman" w:cs="Times New Roman"/>
          <w:sz w:val="24"/>
          <w:szCs w:val="24"/>
        </w:rPr>
        <w:t>у 7/ц</w:t>
      </w:r>
      <w:r w:rsidR="009D0D41">
        <w:rPr>
          <w:rFonts w:ascii="Times New Roman" w:eastAsia="Calibri" w:hAnsi="Times New Roman" w:cs="Times New Roman"/>
          <w:sz w:val="24"/>
          <w:szCs w:val="24"/>
          <w:lang w:val="sr-Latn-CS"/>
        </w:rPr>
        <w:t xml:space="preserve"> планиран</w:t>
      </w:r>
      <w:r w:rsidR="009D0D41">
        <w:rPr>
          <w:rFonts w:ascii="Times New Roman" w:eastAsia="Calibri" w:hAnsi="Times New Roman" w:cs="Times New Roman"/>
          <w:sz w:val="24"/>
          <w:szCs w:val="24"/>
        </w:rPr>
        <w:t xml:space="preserve"> је</w:t>
      </w:r>
      <w:r w:rsidRPr="00BB0922">
        <w:rPr>
          <w:rFonts w:ascii="Times New Roman" w:eastAsia="Calibri" w:hAnsi="Times New Roman" w:cs="Times New Roman"/>
          <w:sz w:val="24"/>
          <w:szCs w:val="24"/>
          <w:lang w:val="sr-Latn-CS"/>
        </w:rPr>
        <w:t xml:space="preserve"> </w:t>
      </w:r>
      <w:r w:rsidR="009D0D41">
        <w:rPr>
          <w:rFonts w:ascii="Times New Roman" w:eastAsia="Calibri" w:hAnsi="Times New Roman" w:cs="Times New Roman"/>
          <w:sz w:val="24"/>
          <w:szCs w:val="24"/>
          <w:lang w:val="sr-Latn-CS"/>
        </w:rPr>
        <w:t>оплодн</w:t>
      </w:r>
      <w:r w:rsidR="009D0D41">
        <w:rPr>
          <w:rFonts w:ascii="Times New Roman" w:eastAsia="Calibri" w:hAnsi="Times New Roman" w:cs="Times New Roman"/>
          <w:sz w:val="24"/>
          <w:szCs w:val="24"/>
        </w:rPr>
        <w:t>и</w:t>
      </w:r>
      <w:r w:rsidRPr="00BB0922">
        <w:rPr>
          <w:rFonts w:ascii="Times New Roman" w:eastAsia="Calibri" w:hAnsi="Times New Roman" w:cs="Times New Roman"/>
          <w:sz w:val="24"/>
          <w:szCs w:val="24"/>
          <w:lang w:val="sr-Latn-CS"/>
        </w:rPr>
        <w:t xml:space="preserve"> </w:t>
      </w:r>
      <w:r w:rsidR="008C09DF">
        <w:rPr>
          <w:rFonts w:ascii="Times New Roman" w:eastAsia="Calibri" w:hAnsi="Times New Roman" w:cs="Times New Roman"/>
          <w:sz w:val="24"/>
          <w:szCs w:val="24"/>
          <w:lang w:val="sr-Latn-CS"/>
        </w:rPr>
        <w:t>сек</w:t>
      </w:r>
      <w:r w:rsidR="00EE57A4">
        <w:rPr>
          <w:rFonts w:ascii="Times New Roman" w:eastAsia="Calibri" w:hAnsi="Times New Roman" w:cs="Times New Roman"/>
          <w:sz w:val="24"/>
          <w:szCs w:val="24"/>
        </w:rPr>
        <w:t>,</w:t>
      </w:r>
    </w:p>
    <w:p w:rsidR="00EC3C8A" w:rsidRPr="00EE57A4" w:rsidRDefault="00EC3C8A" w:rsidP="00EC3C8A">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C09DF">
        <w:rPr>
          <w:rFonts w:ascii="Times New Roman" w:eastAsia="Calibri" w:hAnsi="Times New Roman" w:cs="Times New Roman"/>
          <w:sz w:val="24"/>
          <w:szCs w:val="24"/>
        </w:rPr>
        <w:t>3</w:t>
      </w:r>
      <w:r w:rsidRPr="00BB0922">
        <w:rPr>
          <w:rFonts w:ascii="Times New Roman" w:eastAsia="Calibri" w:hAnsi="Times New Roman" w:cs="Times New Roman"/>
          <w:sz w:val="24"/>
          <w:szCs w:val="24"/>
        </w:rPr>
        <w:t>.</w:t>
      </w:r>
      <w:r w:rsidR="008C09DF">
        <w:rPr>
          <w:rFonts w:ascii="Times New Roman" w:eastAsia="Calibri" w:hAnsi="Times New Roman" w:cs="Times New Roman"/>
          <w:sz w:val="24"/>
          <w:szCs w:val="24"/>
          <w:lang w:val="sr-Latn-CS"/>
        </w:rPr>
        <w:t xml:space="preserve"> ГК</w:t>
      </w:r>
      <w:r w:rsidR="008C09DF">
        <w:rPr>
          <w:rFonts w:ascii="Times New Roman" w:eastAsia="Calibri" w:hAnsi="Times New Roman" w:cs="Times New Roman"/>
          <w:sz w:val="24"/>
          <w:szCs w:val="24"/>
        </w:rPr>
        <w:t xml:space="preserve"> 57</w:t>
      </w:r>
      <w:r w:rsidRPr="00BB0922">
        <w:rPr>
          <w:rFonts w:ascii="Times New Roman" w:eastAsia="Calibri" w:hAnsi="Times New Roman" w:cs="Times New Roman"/>
          <w:sz w:val="24"/>
          <w:szCs w:val="24"/>
        </w:rPr>
        <w:t>.351.421</w:t>
      </w:r>
      <w:r w:rsidR="008C09DF">
        <w:rPr>
          <w:rFonts w:ascii="Times New Roman" w:eastAsia="Calibri" w:hAnsi="Times New Roman" w:cs="Times New Roman"/>
          <w:sz w:val="24"/>
          <w:szCs w:val="24"/>
        </w:rPr>
        <w:t xml:space="preserve"> </w:t>
      </w:r>
      <w:r w:rsidR="00D67B67">
        <w:rPr>
          <w:rFonts w:ascii="Times New Roman" w:eastAsia="Calibri" w:hAnsi="Times New Roman" w:cs="Times New Roman"/>
          <w:sz w:val="24"/>
          <w:szCs w:val="24"/>
        </w:rPr>
        <w:t xml:space="preserve">- </w:t>
      </w:r>
      <w:r w:rsidR="008C09DF">
        <w:rPr>
          <w:rFonts w:ascii="Times New Roman" w:eastAsia="Calibri" w:hAnsi="Times New Roman" w:cs="Times New Roman"/>
          <w:sz w:val="24"/>
          <w:szCs w:val="24"/>
        </w:rPr>
        <w:t xml:space="preserve">у </w:t>
      </w:r>
      <w:r w:rsidRPr="00BB0922">
        <w:rPr>
          <w:rFonts w:ascii="Times New Roman" w:eastAsia="Calibri" w:hAnsi="Times New Roman" w:cs="Times New Roman"/>
          <w:sz w:val="24"/>
          <w:szCs w:val="24"/>
          <w:lang w:val="sr-Latn-CS"/>
        </w:rPr>
        <w:t>одсе</w:t>
      </w:r>
      <w:r w:rsidRPr="00BB0922">
        <w:rPr>
          <w:rFonts w:ascii="Times New Roman" w:eastAsia="Calibri" w:hAnsi="Times New Roman" w:cs="Times New Roman"/>
          <w:sz w:val="24"/>
          <w:szCs w:val="24"/>
        </w:rPr>
        <w:t>к</w:t>
      </w:r>
      <w:r w:rsidR="008C09DF">
        <w:rPr>
          <w:rFonts w:ascii="Times New Roman" w:eastAsia="Calibri" w:hAnsi="Times New Roman" w:cs="Times New Roman"/>
          <w:sz w:val="24"/>
          <w:szCs w:val="24"/>
        </w:rPr>
        <w:t>у 9/ц</w:t>
      </w:r>
      <w:r w:rsidR="008C09DF">
        <w:rPr>
          <w:rFonts w:ascii="Times New Roman" w:eastAsia="Calibri" w:hAnsi="Times New Roman" w:cs="Times New Roman"/>
          <w:sz w:val="24"/>
          <w:szCs w:val="24"/>
          <w:lang w:val="sr-Latn-CS"/>
        </w:rPr>
        <w:t xml:space="preserve"> планиран</w:t>
      </w:r>
      <w:r w:rsidR="008C09DF">
        <w:rPr>
          <w:rFonts w:ascii="Times New Roman" w:eastAsia="Calibri" w:hAnsi="Times New Roman" w:cs="Times New Roman"/>
          <w:sz w:val="24"/>
          <w:szCs w:val="24"/>
        </w:rPr>
        <w:t xml:space="preserve"> је</w:t>
      </w:r>
      <w:r w:rsidR="008C09DF">
        <w:rPr>
          <w:rFonts w:ascii="Times New Roman" w:eastAsia="Calibri" w:hAnsi="Times New Roman" w:cs="Times New Roman"/>
          <w:sz w:val="24"/>
          <w:szCs w:val="24"/>
          <w:lang w:val="sr-Latn-CS"/>
        </w:rPr>
        <w:t xml:space="preserve"> оплодн</w:t>
      </w:r>
      <w:r w:rsidR="008C09DF">
        <w:rPr>
          <w:rFonts w:ascii="Times New Roman" w:eastAsia="Calibri" w:hAnsi="Times New Roman" w:cs="Times New Roman"/>
          <w:sz w:val="24"/>
          <w:szCs w:val="24"/>
        </w:rPr>
        <w:t xml:space="preserve">и </w:t>
      </w:r>
      <w:r w:rsidR="008C09DF">
        <w:rPr>
          <w:rFonts w:ascii="Times New Roman" w:eastAsia="Calibri" w:hAnsi="Times New Roman" w:cs="Times New Roman"/>
          <w:sz w:val="24"/>
          <w:szCs w:val="24"/>
          <w:lang w:val="sr-Latn-CS"/>
        </w:rPr>
        <w:t>се</w:t>
      </w:r>
      <w:r w:rsidR="008C09DF">
        <w:rPr>
          <w:rFonts w:ascii="Times New Roman" w:eastAsia="Calibri" w:hAnsi="Times New Roman" w:cs="Times New Roman"/>
          <w:sz w:val="24"/>
          <w:szCs w:val="24"/>
        </w:rPr>
        <w:t>к</w:t>
      </w:r>
      <w:r w:rsidR="00EE57A4">
        <w:rPr>
          <w:rFonts w:ascii="Times New Roman" w:eastAsia="Calibri" w:hAnsi="Times New Roman" w:cs="Times New Roman"/>
          <w:sz w:val="24"/>
          <w:szCs w:val="24"/>
          <w:lang w:val="sr-Latn-CS"/>
        </w:rPr>
        <w:t>.</w:t>
      </w:r>
    </w:p>
    <w:p w:rsidR="00F341D5" w:rsidRPr="00F341D5" w:rsidRDefault="00F341D5" w:rsidP="00EC3C8A">
      <w:pPr>
        <w:autoSpaceDE w:val="0"/>
        <w:autoSpaceDN w:val="0"/>
        <w:adjustRightInd w:val="0"/>
        <w:spacing w:after="0" w:line="240" w:lineRule="auto"/>
        <w:jc w:val="both"/>
        <w:rPr>
          <w:rFonts w:ascii="Times New Roman" w:eastAsia="Calibri" w:hAnsi="Times New Roman" w:cs="Times New Roman"/>
          <w:sz w:val="24"/>
          <w:szCs w:val="24"/>
        </w:rPr>
      </w:pPr>
    </w:p>
    <w:p w:rsidR="00BB0922" w:rsidRPr="00BB0922" w:rsidRDefault="00BB0922" w:rsidP="00BB0922">
      <w:pPr>
        <w:autoSpaceDE w:val="0"/>
        <w:autoSpaceDN w:val="0"/>
        <w:adjustRightInd w:val="0"/>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rPr>
        <w:lastRenderedPageBreak/>
        <w:t xml:space="preserve"> Изданачке састојине:</w:t>
      </w:r>
    </w:p>
    <w:p w:rsidR="00E75D78" w:rsidRPr="00EE57A4" w:rsidRDefault="00BB0922" w:rsidP="00BB0922">
      <w:pPr>
        <w:autoSpaceDE w:val="0"/>
        <w:autoSpaceDN w:val="0"/>
        <w:adjustRightInd w:val="0"/>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               1</w:t>
      </w:r>
      <w:r w:rsidRPr="00BB0922">
        <w:rPr>
          <w:rFonts w:ascii="Times New Roman" w:eastAsia="Calibri" w:hAnsi="Times New Roman" w:cs="Times New Roman"/>
          <w:sz w:val="24"/>
          <w:szCs w:val="24"/>
          <w:lang w:val="sr-Latn-CS"/>
        </w:rPr>
        <w:t xml:space="preserve">. ГК </w:t>
      </w:r>
      <w:r w:rsidR="00944545">
        <w:rPr>
          <w:rFonts w:ascii="Times New Roman" w:eastAsia="Calibri" w:hAnsi="Times New Roman" w:cs="Times New Roman"/>
          <w:sz w:val="24"/>
          <w:szCs w:val="24"/>
        </w:rPr>
        <w:t>10.196.214</w:t>
      </w:r>
      <w:r w:rsidR="00E75D78">
        <w:rPr>
          <w:rFonts w:ascii="Times New Roman" w:eastAsia="Calibri" w:hAnsi="Times New Roman" w:cs="Times New Roman"/>
          <w:sz w:val="24"/>
          <w:szCs w:val="24"/>
        </w:rPr>
        <w:t xml:space="preserve"> – у </w:t>
      </w:r>
      <w:r w:rsidRPr="00BB0922">
        <w:rPr>
          <w:rFonts w:ascii="Times New Roman" w:eastAsia="Calibri" w:hAnsi="Times New Roman" w:cs="Times New Roman"/>
          <w:sz w:val="24"/>
          <w:szCs w:val="24"/>
          <w:lang w:val="sr-Latn-CS"/>
        </w:rPr>
        <w:t>одсеци</w:t>
      </w:r>
      <w:r w:rsidR="00E75D78">
        <w:rPr>
          <w:rFonts w:ascii="Times New Roman" w:eastAsia="Calibri" w:hAnsi="Times New Roman" w:cs="Times New Roman"/>
          <w:sz w:val="24"/>
          <w:szCs w:val="24"/>
        </w:rPr>
        <w:t>ма</w:t>
      </w:r>
      <w:r w:rsidRPr="00BB0922">
        <w:rPr>
          <w:rFonts w:ascii="Times New Roman" w:eastAsia="Calibri" w:hAnsi="Times New Roman" w:cs="Times New Roman"/>
          <w:sz w:val="24"/>
          <w:szCs w:val="24"/>
          <w:lang w:val="sr-Latn-CS"/>
        </w:rPr>
        <w:t xml:space="preserve"> </w:t>
      </w:r>
      <w:r w:rsidR="00E75D78">
        <w:rPr>
          <w:rFonts w:ascii="Times New Roman" w:eastAsia="Calibri" w:hAnsi="Times New Roman" w:cs="Times New Roman"/>
          <w:sz w:val="24"/>
          <w:szCs w:val="24"/>
        </w:rPr>
        <w:t xml:space="preserve">23/е и 24/д је </w:t>
      </w:r>
      <w:r w:rsidR="00E75D78">
        <w:rPr>
          <w:rFonts w:ascii="Times New Roman" w:eastAsia="Calibri" w:hAnsi="Times New Roman" w:cs="Times New Roman"/>
          <w:sz w:val="24"/>
          <w:szCs w:val="24"/>
          <w:lang w:val="sr-Latn-CS"/>
        </w:rPr>
        <w:t>планиран</w:t>
      </w:r>
      <w:r w:rsidR="0056205F">
        <w:rPr>
          <w:rFonts w:ascii="Times New Roman" w:eastAsia="Calibri" w:hAnsi="Times New Roman" w:cs="Times New Roman"/>
          <w:sz w:val="24"/>
          <w:szCs w:val="24"/>
        </w:rPr>
        <w:t xml:space="preserve"> </w:t>
      </w:r>
      <w:r w:rsidR="00E75D78">
        <w:rPr>
          <w:rFonts w:ascii="Times New Roman" w:eastAsia="Calibri" w:hAnsi="Times New Roman" w:cs="Times New Roman"/>
          <w:sz w:val="24"/>
          <w:szCs w:val="24"/>
        </w:rPr>
        <w:t xml:space="preserve">накнадни </w:t>
      </w:r>
      <w:r w:rsidR="00E75D78">
        <w:rPr>
          <w:rFonts w:ascii="Times New Roman" w:eastAsia="Calibri" w:hAnsi="Times New Roman" w:cs="Times New Roman"/>
          <w:sz w:val="24"/>
          <w:szCs w:val="24"/>
          <w:lang w:val="sr-Latn-CS"/>
        </w:rPr>
        <w:t>сек</w:t>
      </w:r>
      <w:r w:rsidR="00EE57A4">
        <w:rPr>
          <w:rFonts w:ascii="Times New Roman" w:eastAsia="Calibri" w:hAnsi="Times New Roman" w:cs="Times New Roman"/>
          <w:sz w:val="24"/>
          <w:szCs w:val="24"/>
        </w:rPr>
        <w:t>,</w:t>
      </w:r>
    </w:p>
    <w:p w:rsidR="00BB0922" w:rsidRPr="00904ACA" w:rsidRDefault="00E75D78" w:rsidP="00BB0922">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rPr>
        <w:t xml:space="preserve"> 2</w:t>
      </w:r>
      <w:r>
        <w:rPr>
          <w:rFonts w:ascii="Times New Roman" w:eastAsia="Calibri" w:hAnsi="Times New Roman" w:cs="Times New Roman"/>
          <w:sz w:val="24"/>
          <w:szCs w:val="24"/>
          <w:lang w:val="sr-Latn-CS"/>
        </w:rPr>
        <w:t>.</w:t>
      </w:r>
      <w:r w:rsidR="00E94E72">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 xml:space="preserve">ГК </w:t>
      </w:r>
      <w:r w:rsidR="00944545">
        <w:rPr>
          <w:rFonts w:ascii="Times New Roman" w:eastAsia="Calibri" w:hAnsi="Times New Roman" w:cs="Times New Roman"/>
          <w:sz w:val="24"/>
          <w:szCs w:val="24"/>
        </w:rPr>
        <w:t>10.215.214</w:t>
      </w:r>
      <w:r w:rsidR="001624BA">
        <w:rPr>
          <w:rFonts w:ascii="Times New Roman" w:eastAsia="Calibri" w:hAnsi="Times New Roman" w:cs="Times New Roman"/>
          <w:sz w:val="24"/>
          <w:szCs w:val="24"/>
        </w:rPr>
        <w:t xml:space="preserve"> – у </w:t>
      </w:r>
      <w:r w:rsidR="00BB0922" w:rsidRPr="00BB0922">
        <w:rPr>
          <w:rFonts w:ascii="Times New Roman" w:eastAsia="Calibri" w:hAnsi="Times New Roman" w:cs="Times New Roman"/>
          <w:sz w:val="24"/>
          <w:szCs w:val="24"/>
          <w:lang w:val="sr-Latn-CS"/>
        </w:rPr>
        <w:t>одсе</w:t>
      </w:r>
      <w:r w:rsidR="001624BA">
        <w:rPr>
          <w:rFonts w:ascii="Times New Roman" w:eastAsia="Calibri" w:hAnsi="Times New Roman" w:cs="Times New Roman"/>
          <w:sz w:val="24"/>
          <w:szCs w:val="24"/>
        </w:rPr>
        <w:t xml:space="preserve">ку 20/а </w:t>
      </w:r>
      <w:r w:rsidR="00BB0922" w:rsidRPr="00BB0922">
        <w:rPr>
          <w:rFonts w:ascii="Times New Roman" w:eastAsia="Calibri" w:hAnsi="Times New Roman" w:cs="Times New Roman"/>
          <w:sz w:val="24"/>
          <w:szCs w:val="24"/>
          <w:lang w:val="sr-Latn-CS"/>
        </w:rPr>
        <w:t xml:space="preserve"> </w:t>
      </w:r>
      <w:r w:rsidR="00904ACA">
        <w:rPr>
          <w:rFonts w:ascii="Times New Roman" w:eastAsia="Calibri" w:hAnsi="Times New Roman" w:cs="Times New Roman"/>
          <w:sz w:val="24"/>
          <w:szCs w:val="24"/>
          <w:lang w:val="sr-Latn-CS"/>
        </w:rPr>
        <w:t>планиран</w:t>
      </w:r>
      <w:r w:rsidR="00BB0922" w:rsidRPr="00BB0922">
        <w:rPr>
          <w:rFonts w:ascii="Times New Roman" w:eastAsia="Calibri" w:hAnsi="Times New Roman" w:cs="Times New Roman"/>
          <w:sz w:val="24"/>
          <w:szCs w:val="24"/>
          <w:lang w:val="sr-Latn-CS"/>
        </w:rPr>
        <w:t xml:space="preserve"> </w:t>
      </w:r>
      <w:r w:rsidR="00904ACA">
        <w:rPr>
          <w:rFonts w:ascii="Times New Roman" w:eastAsia="Calibri" w:hAnsi="Times New Roman" w:cs="Times New Roman"/>
          <w:sz w:val="24"/>
          <w:szCs w:val="24"/>
        </w:rPr>
        <w:t>је накнадни сек</w:t>
      </w:r>
      <w:r w:rsidR="000B7A02">
        <w:rPr>
          <w:rFonts w:ascii="Times New Roman" w:eastAsia="Calibri" w:hAnsi="Times New Roman" w:cs="Times New Roman"/>
          <w:sz w:val="24"/>
          <w:szCs w:val="24"/>
        </w:rPr>
        <w:t>,</w:t>
      </w:r>
      <w:r w:rsidR="00904ACA">
        <w:rPr>
          <w:rFonts w:ascii="Times New Roman" w:eastAsia="Calibri" w:hAnsi="Times New Roman" w:cs="Times New Roman"/>
          <w:sz w:val="24"/>
          <w:szCs w:val="24"/>
          <w:lang w:val="sr-Latn-CS"/>
        </w:rPr>
        <w:t xml:space="preserve"> </w:t>
      </w:r>
    </w:p>
    <w:p w:rsidR="00BB0922" w:rsidRDefault="00E94E72" w:rsidP="00BB0922">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rPr>
        <w:t>3</w:t>
      </w:r>
      <w:r>
        <w:rPr>
          <w:rFonts w:ascii="Times New Roman" w:eastAsia="Calibri" w:hAnsi="Times New Roman" w:cs="Times New Roman"/>
          <w:sz w:val="24"/>
          <w:szCs w:val="24"/>
          <w:lang w:val="sr-Latn-CS"/>
        </w:rPr>
        <w:t>.</w:t>
      </w:r>
      <w:r>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 xml:space="preserve">ГК </w:t>
      </w:r>
      <w:r w:rsidR="00944545">
        <w:rPr>
          <w:rFonts w:ascii="Times New Roman" w:eastAsia="Calibri" w:hAnsi="Times New Roman" w:cs="Times New Roman"/>
          <w:sz w:val="24"/>
          <w:szCs w:val="24"/>
        </w:rPr>
        <w:t>10.360.421</w:t>
      </w:r>
      <w:r w:rsidR="00904ACA">
        <w:rPr>
          <w:rFonts w:ascii="Times New Roman" w:eastAsia="Calibri" w:hAnsi="Times New Roman" w:cs="Times New Roman"/>
          <w:sz w:val="24"/>
          <w:szCs w:val="24"/>
        </w:rPr>
        <w:t xml:space="preserve"> – у </w:t>
      </w:r>
      <w:r w:rsidR="00BB0922" w:rsidRPr="00BB0922">
        <w:rPr>
          <w:rFonts w:ascii="Times New Roman" w:eastAsia="Calibri" w:hAnsi="Times New Roman" w:cs="Times New Roman"/>
          <w:sz w:val="24"/>
          <w:szCs w:val="24"/>
          <w:lang w:val="sr-Latn-CS"/>
        </w:rPr>
        <w:t>одсе</w:t>
      </w:r>
      <w:r w:rsidR="00904ACA">
        <w:rPr>
          <w:rFonts w:ascii="Times New Roman" w:eastAsia="Calibri" w:hAnsi="Times New Roman" w:cs="Times New Roman"/>
          <w:sz w:val="24"/>
          <w:szCs w:val="24"/>
        </w:rPr>
        <w:t xml:space="preserve">цима 14/ц и 17/д </w:t>
      </w:r>
      <w:r w:rsidR="00904ACA">
        <w:rPr>
          <w:rFonts w:ascii="Times New Roman" w:eastAsia="Calibri" w:hAnsi="Times New Roman" w:cs="Times New Roman"/>
          <w:sz w:val="24"/>
          <w:szCs w:val="24"/>
          <w:lang w:val="sr-Latn-CS"/>
        </w:rPr>
        <w:t>планиран</w:t>
      </w:r>
      <w:r w:rsidR="00904ACA">
        <w:rPr>
          <w:rFonts w:ascii="Times New Roman" w:eastAsia="Calibri" w:hAnsi="Times New Roman" w:cs="Times New Roman"/>
          <w:sz w:val="24"/>
          <w:szCs w:val="24"/>
        </w:rPr>
        <w:t xml:space="preserve"> је </w:t>
      </w:r>
      <w:r w:rsidR="00904ACA">
        <w:rPr>
          <w:rFonts w:ascii="Times New Roman" w:eastAsia="Calibri" w:hAnsi="Times New Roman" w:cs="Times New Roman"/>
          <w:sz w:val="24"/>
          <w:szCs w:val="24"/>
          <w:lang w:val="sr-Latn-CS"/>
        </w:rPr>
        <w:t xml:space="preserve"> оплодн</w:t>
      </w:r>
      <w:r w:rsidR="00904ACA">
        <w:rPr>
          <w:rFonts w:ascii="Times New Roman" w:eastAsia="Calibri" w:hAnsi="Times New Roman" w:cs="Times New Roman"/>
          <w:sz w:val="24"/>
          <w:szCs w:val="24"/>
        </w:rPr>
        <w:t>и</w:t>
      </w:r>
      <w:r w:rsidR="00904ACA">
        <w:rPr>
          <w:rFonts w:ascii="Times New Roman" w:eastAsia="Calibri" w:hAnsi="Times New Roman" w:cs="Times New Roman"/>
          <w:sz w:val="24"/>
          <w:szCs w:val="24"/>
          <w:lang w:val="sr-Latn-CS"/>
        </w:rPr>
        <w:t xml:space="preserve"> се</w:t>
      </w:r>
      <w:r w:rsidR="00904ACA">
        <w:rPr>
          <w:rFonts w:ascii="Times New Roman" w:eastAsia="Calibri" w:hAnsi="Times New Roman" w:cs="Times New Roman"/>
          <w:sz w:val="24"/>
          <w:szCs w:val="24"/>
        </w:rPr>
        <w:t>к; у одсеку 23/а планиран је накнадни сек</w:t>
      </w:r>
      <w:r w:rsidR="00EE57A4">
        <w:rPr>
          <w:rFonts w:ascii="Times New Roman" w:eastAsia="Calibri" w:hAnsi="Times New Roman" w:cs="Times New Roman"/>
          <w:sz w:val="24"/>
          <w:szCs w:val="24"/>
        </w:rPr>
        <w:t>,</w:t>
      </w:r>
    </w:p>
    <w:p w:rsidR="00F341D5" w:rsidRPr="00904ACA" w:rsidRDefault="00F341D5" w:rsidP="00BB0922">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r>
        <w:rPr>
          <w:rFonts w:ascii="Times New Roman" w:eastAsia="Calibri" w:hAnsi="Times New Roman" w:cs="Times New Roman"/>
          <w:sz w:val="24"/>
          <w:szCs w:val="24"/>
          <w:lang w:val="sr-Latn-CS"/>
        </w:rPr>
        <w:t>.</w:t>
      </w:r>
      <w:r>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 xml:space="preserve">ГК </w:t>
      </w:r>
      <w:r>
        <w:rPr>
          <w:rFonts w:ascii="Times New Roman" w:eastAsia="Calibri" w:hAnsi="Times New Roman" w:cs="Times New Roman"/>
          <w:sz w:val="24"/>
          <w:szCs w:val="24"/>
        </w:rPr>
        <w:t xml:space="preserve">10.361.411 – у </w:t>
      </w:r>
      <w:r w:rsidRPr="00BB0922">
        <w:rPr>
          <w:rFonts w:ascii="Times New Roman" w:eastAsia="Calibri" w:hAnsi="Times New Roman" w:cs="Times New Roman"/>
          <w:sz w:val="24"/>
          <w:szCs w:val="24"/>
          <w:lang w:val="sr-Latn-CS"/>
        </w:rPr>
        <w:t>одсе</w:t>
      </w:r>
      <w:r w:rsidR="009851C4">
        <w:rPr>
          <w:rFonts w:ascii="Times New Roman" w:eastAsia="Calibri" w:hAnsi="Times New Roman" w:cs="Times New Roman"/>
          <w:sz w:val="24"/>
          <w:szCs w:val="24"/>
        </w:rPr>
        <w:t>ку</w:t>
      </w:r>
      <w:r>
        <w:rPr>
          <w:rFonts w:ascii="Times New Roman" w:eastAsia="Calibri" w:hAnsi="Times New Roman" w:cs="Times New Roman"/>
          <w:sz w:val="24"/>
          <w:szCs w:val="24"/>
        </w:rPr>
        <w:t xml:space="preserve"> </w:t>
      </w:r>
      <w:r w:rsidR="009851C4">
        <w:rPr>
          <w:rFonts w:ascii="Times New Roman" w:eastAsia="Calibri" w:hAnsi="Times New Roman" w:cs="Times New Roman"/>
          <w:sz w:val="24"/>
          <w:szCs w:val="24"/>
        </w:rPr>
        <w:t>18/а</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sr-Latn-CS"/>
        </w:rPr>
        <w:t>планиран</w:t>
      </w:r>
      <w:r>
        <w:rPr>
          <w:rFonts w:ascii="Times New Roman" w:eastAsia="Calibri" w:hAnsi="Times New Roman" w:cs="Times New Roman"/>
          <w:sz w:val="24"/>
          <w:szCs w:val="24"/>
        </w:rPr>
        <w:t xml:space="preserve"> је </w:t>
      </w:r>
      <w:r w:rsidR="009851C4">
        <w:rPr>
          <w:rFonts w:ascii="Times New Roman" w:eastAsia="Calibri" w:hAnsi="Times New Roman" w:cs="Times New Roman"/>
          <w:sz w:val="24"/>
          <w:szCs w:val="24"/>
        </w:rPr>
        <w:t>накнадни</w:t>
      </w:r>
      <w:r>
        <w:rPr>
          <w:rFonts w:ascii="Times New Roman" w:eastAsia="Calibri" w:hAnsi="Times New Roman" w:cs="Times New Roman"/>
          <w:sz w:val="24"/>
          <w:szCs w:val="24"/>
          <w:lang w:val="sr-Latn-CS"/>
        </w:rPr>
        <w:t xml:space="preserve"> се</w:t>
      </w:r>
      <w:r w:rsidR="009851C4">
        <w:rPr>
          <w:rFonts w:ascii="Times New Roman" w:eastAsia="Calibri" w:hAnsi="Times New Roman" w:cs="Times New Roman"/>
          <w:sz w:val="24"/>
          <w:szCs w:val="24"/>
        </w:rPr>
        <w:t>к</w:t>
      </w:r>
      <w:r w:rsidR="00EE57A4">
        <w:rPr>
          <w:rFonts w:ascii="Times New Roman" w:eastAsia="Calibri" w:hAnsi="Times New Roman" w:cs="Times New Roman"/>
          <w:sz w:val="24"/>
          <w:szCs w:val="24"/>
        </w:rPr>
        <w:t>,</w:t>
      </w:r>
    </w:p>
    <w:p w:rsidR="00F341D5" w:rsidRDefault="00067AF5" w:rsidP="00BB0922">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341D5">
        <w:rPr>
          <w:rFonts w:ascii="Times New Roman" w:eastAsia="Calibri" w:hAnsi="Times New Roman" w:cs="Times New Roman"/>
          <w:sz w:val="24"/>
          <w:szCs w:val="24"/>
        </w:rPr>
        <w:t>5</w:t>
      </w:r>
      <w:r w:rsidR="00E94E72">
        <w:rPr>
          <w:rFonts w:ascii="Times New Roman" w:eastAsia="Calibri" w:hAnsi="Times New Roman" w:cs="Times New Roman"/>
          <w:sz w:val="24"/>
          <w:szCs w:val="24"/>
        </w:rPr>
        <w:t xml:space="preserve">. ГК </w:t>
      </w:r>
      <w:r w:rsidR="00944545">
        <w:rPr>
          <w:rFonts w:ascii="Times New Roman" w:eastAsia="Calibri" w:hAnsi="Times New Roman" w:cs="Times New Roman"/>
          <w:sz w:val="24"/>
          <w:szCs w:val="24"/>
        </w:rPr>
        <w:t>10.361.421</w:t>
      </w:r>
      <w:r w:rsidR="00904ACA">
        <w:rPr>
          <w:rFonts w:ascii="Times New Roman" w:eastAsia="Calibri" w:hAnsi="Times New Roman" w:cs="Times New Roman"/>
          <w:sz w:val="24"/>
          <w:szCs w:val="24"/>
        </w:rPr>
        <w:t xml:space="preserve"> – у одсеку 23/д</w:t>
      </w:r>
      <w:r>
        <w:rPr>
          <w:rFonts w:ascii="Times New Roman" w:eastAsia="Calibri" w:hAnsi="Times New Roman" w:cs="Times New Roman"/>
          <w:sz w:val="24"/>
          <w:szCs w:val="24"/>
        </w:rPr>
        <w:t xml:space="preserve"> планиран је</w:t>
      </w:r>
      <w:r>
        <w:rPr>
          <w:rFonts w:ascii="Times New Roman" w:eastAsia="Calibri" w:hAnsi="Times New Roman" w:cs="Times New Roman"/>
          <w:sz w:val="24"/>
          <w:szCs w:val="24"/>
          <w:lang w:val="sr-Latn-CS"/>
        </w:rPr>
        <w:t xml:space="preserve"> </w:t>
      </w:r>
      <w:r>
        <w:rPr>
          <w:rFonts w:ascii="Times New Roman" w:eastAsia="Calibri" w:hAnsi="Times New Roman" w:cs="Times New Roman"/>
          <w:sz w:val="24"/>
          <w:szCs w:val="24"/>
        </w:rPr>
        <w:t xml:space="preserve">накнадни </w:t>
      </w:r>
      <w:r>
        <w:rPr>
          <w:rFonts w:ascii="Times New Roman" w:eastAsia="Calibri" w:hAnsi="Times New Roman" w:cs="Times New Roman"/>
          <w:sz w:val="24"/>
          <w:szCs w:val="24"/>
          <w:lang w:val="sr-Latn-CS"/>
        </w:rPr>
        <w:t>се</w:t>
      </w:r>
      <w:r>
        <w:rPr>
          <w:rFonts w:ascii="Times New Roman" w:eastAsia="Calibri" w:hAnsi="Times New Roman" w:cs="Times New Roman"/>
          <w:sz w:val="24"/>
          <w:szCs w:val="24"/>
        </w:rPr>
        <w:t>к</w:t>
      </w:r>
      <w:r w:rsidR="00EE57A4">
        <w:rPr>
          <w:rFonts w:ascii="Times New Roman" w:eastAsia="Calibri" w:hAnsi="Times New Roman" w:cs="Times New Roman"/>
          <w:sz w:val="24"/>
          <w:szCs w:val="24"/>
        </w:rPr>
        <w:t>,</w:t>
      </w:r>
      <w:r w:rsidR="00BB0922" w:rsidRPr="00BB0922">
        <w:rPr>
          <w:rFonts w:ascii="Times New Roman" w:eastAsia="Calibri" w:hAnsi="Times New Roman" w:cs="Times New Roman"/>
          <w:sz w:val="24"/>
          <w:szCs w:val="24"/>
          <w:lang w:val="sr-Latn-CS"/>
        </w:rPr>
        <w:t xml:space="preserve"> </w:t>
      </w:r>
    </w:p>
    <w:p w:rsidR="00BB0922" w:rsidRPr="00EE57A4" w:rsidRDefault="00F341D5" w:rsidP="00BB0922">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6</w:t>
      </w:r>
      <w:r w:rsidR="00067AF5">
        <w:rPr>
          <w:rFonts w:ascii="Times New Roman" w:eastAsia="Calibri" w:hAnsi="Times New Roman" w:cs="Times New Roman"/>
          <w:sz w:val="24"/>
          <w:szCs w:val="24"/>
        </w:rPr>
        <w:t xml:space="preserve">. ГК 26.360.421 – у одсеку 23/х </w:t>
      </w:r>
      <w:r w:rsidR="00BB0922" w:rsidRPr="00BB0922">
        <w:rPr>
          <w:rFonts w:ascii="Times New Roman" w:eastAsia="Calibri" w:hAnsi="Times New Roman" w:cs="Times New Roman"/>
          <w:sz w:val="24"/>
          <w:szCs w:val="24"/>
        </w:rPr>
        <w:t xml:space="preserve">планиран </w:t>
      </w:r>
      <w:r w:rsidR="00067AF5">
        <w:rPr>
          <w:rFonts w:ascii="Times New Roman" w:eastAsia="Calibri" w:hAnsi="Times New Roman" w:cs="Times New Roman"/>
          <w:sz w:val="24"/>
          <w:szCs w:val="24"/>
        </w:rPr>
        <w:t>је оплодни сек</w:t>
      </w:r>
      <w:r w:rsidR="00EE57A4">
        <w:rPr>
          <w:rFonts w:ascii="Times New Roman" w:eastAsia="Calibri" w:hAnsi="Times New Roman" w:cs="Times New Roman"/>
          <w:sz w:val="24"/>
          <w:szCs w:val="24"/>
        </w:rPr>
        <w:t>.</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rPr>
      </w:pPr>
      <w:bookmarkStart w:id="215" w:name="_Toc195934673"/>
      <w:r w:rsidRPr="00BB0922">
        <w:rPr>
          <w:rFonts w:ascii="Times New Roman" w:eastAsia="Calibri" w:hAnsi="Times New Roman" w:cs="Times New Roman"/>
          <w:sz w:val="24"/>
          <w:lang w:val="sr-Latn-CS"/>
        </w:rPr>
        <w:t xml:space="preserve">У ГЈ ,, </w:t>
      </w:r>
      <w:r w:rsidR="00AE535E">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xml:space="preserve">“ планирани главни принос износи </w:t>
      </w:r>
      <w:r w:rsidR="00AE535E">
        <w:rPr>
          <w:rFonts w:ascii="Times New Roman" w:eastAsia="Calibri" w:hAnsi="Times New Roman" w:cs="Times New Roman"/>
          <w:sz w:val="24"/>
        </w:rPr>
        <w:t>18</w:t>
      </w:r>
      <w:r w:rsidR="00D32D04">
        <w:rPr>
          <w:rFonts w:ascii="Times New Roman" w:eastAsia="Calibri" w:hAnsi="Times New Roman" w:cs="Times New Roman"/>
          <w:sz w:val="24"/>
        </w:rPr>
        <w:t>.</w:t>
      </w:r>
      <w:r w:rsidR="00AE535E">
        <w:rPr>
          <w:rFonts w:ascii="Times New Roman" w:eastAsia="Calibri" w:hAnsi="Times New Roman" w:cs="Times New Roman"/>
          <w:sz w:val="24"/>
        </w:rPr>
        <w:t>428,5</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 xml:space="preserve"> што чини </w:t>
      </w:r>
      <w:r w:rsidR="00AE535E">
        <w:rPr>
          <w:rFonts w:ascii="Times New Roman" w:eastAsia="Calibri" w:hAnsi="Times New Roman" w:cs="Times New Roman"/>
          <w:sz w:val="24"/>
        </w:rPr>
        <w:t>78,9</w:t>
      </w:r>
      <w:r w:rsidRPr="00BB0922">
        <w:rPr>
          <w:rFonts w:ascii="Times New Roman" w:eastAsia="Calibri" w:hAnsi="Times New Roman" w:cs="Times New Roman"/>
          <w:sz w:val="24"/>
          <w:lang w:val="sr-Latn-CS"/>
        </w:rPr>
        <w:t>% укупног планираног приноса. План сеча обнављања биће приказан по газдинским класама и врстама дрвећа.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D32D04" w:rsidRDefault="00BB0922" w:rsidP="00BB0922">
      <w:pPr>
        <w:spacing w:after="0" w:line="240" w:lineRule="auto"/>
        <w:jc w:val="both"/>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rPr>
        <w:t>Табела бр. 4</w:t>
      </w:r>
      <w:r w:rsidRPr="00BB0922">
        <w:rPr>
          <w:rFonts w:ascii="Times New Roman" w:eastAsia="Times New Roman" w:hAnsi="Times New Roman" w:cs="Times New Roman"/>
          <w:i/>
          <w:sz w:val="16"/>
          <w:szCs w:val="16"/>
          <w:lang w:eastAsia="sr-Latn-CS"/>
        </w:rPr>
        <w:t>6</w:t>
      </w:r>
      <w:r w:rsidRPr="00BB0922">
        <w:rPr>
          <w:rFonts w:ascii="Times New Roman" w:eastAsia="Times New Roman" w:hAnsi="Times New Roman" w:cs="Times New Roman"/>
          <w:i/>
          <w:sz w:val="16"/>
          <w:szCs w:val="16"/>
          <w:lang w:val="sr-Latn-CS" w:eastAsia="sr-Latn-CS"/>
        </w:rPr>
        <w:t xml:space="preserve"> – План сеча обнављања по газдинским класама  </w:t>
      </w:r>
    </w:p>
    <w:tbl>
      <w:tblPr>
        <w:tblW w:w="14546" w:type="dxa"/>
        <w:jc w:val="center"/>
        <w:tblInd w:w="85" w:type="dxa"/>
        <w:tblLook w:val="04A0"/>
      </w:tblPr>
      <w:tblGrid>
        <w:gridCol w:w="1207"/>
        <w:gridCol w:w="1112"/>
        <w:gridCol w:w="1131"/>
        <w:gridCol w:w="933"/>
        <w:gridCol w:w="916"/>
        <w:gridCol w:w="1112"/>
        <w:gridCol w:w="1131"/>
        <w:gridCol w:w="933"/>
        <w:gridCol w:w="864"/>
        <w:gridCol w:w="1112"/>
        <w:gridCol w:w="1131"/>
        <w:gridCol w:w="933"/>
        <w:gridCol w:w="916"/>
        <w:gridCol w:w="566"/>
        <w:gridCol w:w="666"/>
      </w:tblGrid>
      <w:tr w:rsidR="00880CA8" w:rsidRPr="00880CA8" w:rsidTr="00880CA8">
        <w:trPr>
          <w:trHeight w:val="276"/>
          <w:jc w:val="center"/>
        </w:trPr>
        <w:tc>
          <w:tcPr>
            <w:tcW w:w="1207"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880CA8" w:rsidRPr="00880CA8" w:rsidRDefault="00880CA8" w:rsidP="00880CA8">
            <w:pPr>
              <w:spacing w:after="0" w:line="240" w:lineRule="auto"/>
              <w:jc w:val="center"/>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Газдинска класа</w:t>
            </w:r>
          </w:p>
        </w:tc>
        <w:tc>
          <w:tcPr>
            <w:tcW w:w="12107" w:type="dxa"/>
            <w:gridSpan w:val="12"/>
            <w:tcBorders>
              <w:top w:val="double" w:sz="6" w:space="0" w:color="000000"/>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center"/>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Принос</w:t>
            </w:r>
          </w:p>
        </w:tc>
        <w:tc>
          <w:tcPr>
            <w:tcW w:w="1232" w:type="dxa"/>
            <w:gridSpan w:val="2"/>
            <w:vMerge w:val="restart"/>
            <w:tcBorders>
              <w:top w:val="double" w:sz="6" w:space="0" w:color="000000"/>
              <w:left w:val="single" w:sz="4" w:space="0" w:color="000000"/>
              <w:bottom w:val="single" w:sz="4" w:space="0" w:color="000000"/>
              <w:right w:val="double" w:sz="6" w:space="0" w:color="000000"/>
            </w:tcBorders>
            <w:shd w:val="clear" w:color="auto" w:fill="auto"/>
            <w:vAlign w:val="bottom"/>
            <w:hideMark/>
          </w:tcPr>
          <w:p w:rsidR="00880CA8" w:rsidRPr="00880CA8" w:rsidRDefault="00880CA8" w:rsidP="00880CA8">
            <w:pPr>
              <w:spacing w:after="0" w:line="240" w:lineRule="auto"/>
              <w:jc w:val="center"/>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Интезитет сече у односу на</w:t>
            </w:r>
          </w:p>
        </w:tc>
      </w:tr>
      <w:tr w:rsidR="00880CA8" w:rsidRPr="00880CA8" w:rsidTr="00880CA8">
        <w:trPr>
          <w:trHeight w:val="294"/>
          <w:jc w:val="center"/>
        </w:trPr>
        <w:tc>
          <w:tcPr>
            <w:tcW w:w="1207" w:type="dxa"/>
            <w:vMerge/>
            <w:tcBorders>
              <w:top w:val="double" w:sz="6" w:space="0" w:color="000000"/>
              <w:left w:val="double" w:sz="6" w:space="0" w:color="000000"/>
              <w:bottom w:val="double" w:sz="6" w:space="0" w:color="000000"/>
              <w:right w:val="single" w:sz="4" w:space="0" w:color="000000"/>
            </w:tcBorders>
            <w:vAlign w:val="center"/>
            <w:hideMark/>
          </w:tcPr>
          <w:p w:rsidR="00880CA8" w:rsidRPr="00880CA8" w:rsidRDefault="00880CA8" w:rsidP="00880CA8">
            <w:pPr>
              <w:spacing w:after="0" w:line="240" w:lineRule="auto"/>
              <w:rPr>
                <w:rFonts w:ascii="Times New Roman" w:eastAsia="Times New Roman" w:hAnsi="Times New Roman" w:cs="Times New Roman"/>
                <w:sz w:val="20"/>
                <w:szCs w:val="20"/>
              </w:rPr>
            </w:pPr>
          </w:p>
        </w:tc>
        <w:tc>
          <w:tcPr>
            <w:tcW w:w="3975"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center"/>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I полураздобље</w:t>
            </w:r>
          </w:p>
        </w:tc>
        <w:tc>
          <w:tcPr>
            <w:tcW w:w="4040"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center"/>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II полураздобље</w:t>
            </w:r>
          </w:p>
        </w:tc>
        <w:tc>
          <w:tcPr>
            <w:tcW w:w="4092"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center"/>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Укупно</w:t>
            </w:r>
          </w:p>
        </w:tc>
        <w:tc>
          <w:tcPr>
            <w:tcW w:w="1232" w:type="dxa"/>
            <w:gridSpan w:val="2"/>
            <w:vMerge/>
            <w:tcBorders>
              <w:top w:val="double" w:sz="6" w:space="0" w:color="000000"/>
              <w:left w:val="single" w:sz="4" w:space="0" w:color="000000"/>
              <w:bottom w:val="single" w:sz="4" w:space="0" w:color="000000"/>
              <w:right w:val="double" w:sz="6" w:space="0" w:color="000000"/>
            </w:tcBorders>
            <w:vAlign w:val="center"/>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p>
        </w:tc>
      </w:tr>
      <w:tr w:rsidR="00880CA8" w:rsidRPr="00880CA8" w:rsidTr="00880CA8">
        <w:trPr>
          <w:trHeight w:val="573"/>
          <w:jc w:val="center"/>
        </w:trPr>
        <w:tc>
          <w:tcPr>
            <w:tcW w:w="1207" w:type="dxa"/>
            <w:vMerge/>
            <w:tcBorders>
              <w:top w:val="double" w:sz="6" w:space="0" w:color="000000"/>
              <w:left w:val="double" w:sz="6" w:space="0" w:color="000000"/>
              <w:bottom w:val="double" w:sz="6" w:space="0" w:color="000000"/>
              <w:right w:val="single" w:sz="4" w:space="0" w:color="000000"/>
            </w:tcBorders>
            <w:vAlign w:val="center"/>
            <w:hideMark/>
          </w:tcPr>
          <w:p w:rsidR="00880CA8" w:rsidRPr="00880CA8" w:rsidRDefault="00880CA8" w:rsidP="00880CA8">
            <w:pPr>
              <w:spacing w:after="0" w:line="240" w:lineRule="auto"/>
              <w:rPr>
                <w:rFonts w:ascii="Times New Roman" w:eastAsia="Times New Roman" w:hAnsi="Times New Roman" w:cs="Times New Roman"/>
                <w:sz w:val="20"/>
                <w:szCs w:val="20"/>
              </w:rPr>
            </w:pPr>
          </w:p>
        </w:tc>
        <w:tc>
          <w:tcPr>
            <w:tcW w:w="995" w:type="dxa"/>
            <w:tcBorders>
              <w:top w:val="nil"/>
              <w:left w:val="nil"/>
              <w:bottom w:val="double" w:sz="6" w:space="0" w:color="000000"/>
              <w:right w:val="single" w:sz="4" w:space="0" w:color="000000"/>
            </w:tcBorders>
            <w:shd w:val="clear" w:color="auto" w:fill="auto"/>
            <w:vAlign w:val="center"/>
            <w:hideMark/>
          </w:tcPr>
          <w:p w:rsidR="00880CA8" w:rsidRPr="00880CA8" w:rsidRDefault="00880CA8" w:rsidP="00880CA8">
            <w:pPr>
              <w:spacing w:after="0" w:line="240" w:lineRule="auto"/>
              <w:jc w:val="center"/>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Површина (ha)</w:t>
            </w:r>
          </w:p>
        </w:tc>
        <w:tc>
          <w:tcPr>
            <w:tcW w:w="1131" w:type="dxa"/>
            <w:tcBorders>
              <w:top w:val="nil"/>
              <w:left w:val="nil"/>
              <w:bottom w:val="double" w:sz="6" w:space="0" w:color="000000"/>
              <w:right w:val="single" w:sz="4" w:space="0" w:color="000000"/>
            </w:tcBorders>
            <w:shd w:val="clear" w:color="auto" w:fill="auto"/>
            <w:vAlign w:val="center"/>
            <w:hideMark/>
          </w:tcPr>
          <w:p w:rsidR="00880CA8" w:rsidRPr="00880CA8" w:rsidRDefault="00880CA8" w:rsidP="00880CA8">
            <w:pPr>
              <w:spacing w:after="0" w:line="240" w:lineRule="auto"/>
              <w:jc w:val="center"/>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Запремина (m</w:t>
            </w:r>
            <w:r w:rsidRPr="00880CA8">
              <w:rPr>
                <w:rFonts w:ascii="Times New Roman" w:eastAsia="Times New Roman" w:hAnsi="Times New Roman" w:cs="Times New Roman"/>
                <w:sz w:val="20"/>
                <w:szCs w:val="20"/>
                <w:vertAlign w:val="superscript"/>
              </w:rPr>
              <w:t>3</w:t>
            </w:r>
            <w:r w:rsidRPr="00880CA8">
              <w:rPr>
                <w:rFonts w:ascii="Times New Roman" w:eastAsia="Times New Roman" w:hAnsi="Times New Roman" w:cs="Times New Roman"/>
                <w:sz w:val="20"/>
                <w:szCs w:val="20"/>
              </w:rPr>
              <w:t>)</w:t>
            </w:r>
          </w:p>
        </w:tc>
        <w:tc>
          <w:tcPr>
            <w:tcW w:w="933" w:type="dxa"/>
            <w:tcBorders>
              <w:top w:val="nil"/>
              <w:left w:val="nil"/>
              <w:bottom w:val="double" w:sz="6" w:space="0" w:color="000000"/>
              <w:right w:val="single" w:sz="4" w:space="0" w:color="000000"/>
            </w:tcBorders>
            <w:shd w:val="clear" w:color="auto" w:fill="auto"/>
            <w:vAlign w:val="center"/>
            <w:hideMark/>
          </w:tcPr>
          <w:p w:rsidR="00880CA8" w:rsidRPr="00880CA8" w:rsidRDefault="00880CA8" w:rsidP="00880CA8">
            <w:pPr>
              <w:spacing w:after="0" w:line="240" w:lineRule="auto"/>
              <w:jc w:val="center"/>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Прираст (m</w:t>
            </w:r>
            <w:r w:rsidRPr="00880CA8">
              <w:rPr>
                <w:rFonts w:ascii="Times New Roman" w:eastAsia="Times New Roman" w:hAnsi="Times New Roman" w:cs="Times New Roman"/>
                <w:sz w:val="20"/>
                <w:szCs w:val="20"/>
                <w:vertAlign w:val="superscript"/>
              </w:rPr>
              <w:t>3</w:t>
            </w:r>
            <w:r w:rsidRPr="00880CA8">
              <w:rPr>
                <w:rFonts w:ascii="Times New Roman" w:eastAsia="Times New Roman" w:hAnsi="Times New Roman" w:cs="Times New Roman"/>
                <w:sz w:val="20"/>
                <w:szCs w:val="20"/>
              </w:rPr>
              <w:t>)</w:t>
            </w:r>
          </w:p>
        </w:tc>
        <w:tc>
          <w:tcPr>
            <w:tcW w:w="916" w:type="dxa"/>
            <w:tcBorders>
              <w:top w:val="nil"/>
              <w:left w:val="nil"/>
              <w:bottom w:val="double" w:sz="6" w:space="0" w:color="000000"/>
              <w:right w:val="single" w:sz="4" w:space="0" w:color="000000"/>
            </w:tcBorders>
            <w:shd w:val="clear" w:color="auto" w:fill="auto"/>
            <w:vAlign w:val="center"/>
            <w:hideMark/>
          </w:tcPr>
          <w:p w:rsidR="00880CA8" w:rsidRPr="00880CA8" w:rsidRDefault="00880CA8" w:rsidP="00880CA8">
            <w:pPr>
              <w:spacing w:after="0" w:line="240" w:lineRule="auto"/>
              <w:jc w:val="center"/>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Принос (m</w:t>
            </w:r>
            <w:r w:rsidRPr="00880CA8">
              <w:rPr>
                <w:rFonts w:ascii="Times New Roman" w:eastAsia="Times New Roman" w:hAnsi="Times New Roman" w:cs="Times New Roman"/>
                <w:sz w:val="20"/>
                <w:szCs w:val="20"/>
                <w:vertAlign w:val="superscript"/>
              </w:rPr>
              <w:t>3</w:t>
            </w:r>
            <w:r w:rsidRPr="00880CA8">
              <w:rPr>
                <w:rFonts w:ascii="Times New Roman" w:eastAsia="Times New Roman" w:hAnsi="Times New Roman" w:cs="Times New Roman"/>
                <w:sz w:val="20"/>
                <w:szCs w:val="20"/>
              </w:rPr>
              <w:t>)</w:t>
            </w:r>
          </w:p>
        </w:tc>
        <w:tc>
          <w:tcPr>
            <w:tcW w:w="1112" w:type="dxa"/>
            <w:tcBorders>
              <w:top w:val="nil"/>
              <w:left w:val="nil"/>
              <w:bottom w:val="double" w:sz="6" w:space="0" w:color="000000"/>
              <w:right w:val="single" w:sz="4" w:space="0" w:color="000000"/>
            </w:tcBorders>
            <w:shd w:val="clear" w:color="auto" w:fill="auto"/>
            <w:vAlign w:val="center"/>
            <w:hideMark/>
          </w:tcPr>
          <w:p w:rsidR="00880CA8" w:rsidRPr="00880CA8" w:rsidRDefault="00880CA8" w:rsidP="00880CA8">
            <w:pPr>
              <w:spacing w:after="0" w:line="240" w:lineRule="auto"/>
              <w:jc w:val="center"/>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Површина (ha)</w:t>
            </w:r>
          </w:p>
        </w:tc>
        <w:tc>
          <w:tcPr>
            <w:tcW w:w="1131" w:type="dxa"/>
            <w:tcBorders>
              <w:top w:val="nil"/>
              <w:left w:val="nil"/>
              <w:bottom w:val="double" w:sz="6" w:space="0" w:color="000000"/>
              <w:right w:val="single" w:sz="4" w:space="0" w:color="000000"/>
            </w:tcBorders>
            <w:shd w:val="clear" w:color="auto" w:fill="auto"/>
            <w:vAlign w:val="center"/>
            <w:hideMark/>
          </w:tcPr>
          <w:p w:rsidR="00880CA8" w:rsidRPr="00880CA8" w:rsidRDefault="00880CA8" w:rsidP="00880CA8">
            <w:pPr>
              <w:spacing w:after="0" w:line="240" w:lineRule="auto"/>
              <w:jc w:val="center"/>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Запремина (m</w:t>
            </w:r>
            <w:r w:rsidRPr="00880CA8">
              <w:rPr>
                <w:rFonts w:ascii="Times New Roman" w:eastAsia="Times New Roman" w:hAnsi="Times New Roman" w:cs="Times New Roman"/>
                <w:sz w:val="20"/>
                <w:szCs w:val="20"/>
                <w:vertAlign w:val="superscript"/>
              </w:rPr>
              <w:t>3</w:t>
            </w:r>
            <w:r w:rsidRPr="00880CA8">
              <w:rPr>
                <w:rFonts w:ascii="Times New Roman" w:eastAsia="Times New Roman" w:hAnsi="Times New Roman" w:cs="Times New Roman"/>
                <w:sz w:val="20"/>
                <w:szCs w:val="20"/>
              </w:rPr>
              <w:t>)</w:t>
            </w:r>
          </w:p>
        </w:tc>
        <w:tc>
          <w:tcPr>
            <w:tcW w:w="933" w:type="dxa"/>
            <w:tcBorders>
              <w:top w:val="nil"/>
              <w:left w:val="nil"/>
              <w:bottom w:val="double" w:sz="6" w:space="0" w:color="000000"/>
              <w:right w:val="single" w:sz="4" w:space="0" w:color="000000"/>
            </w:tcBorders>
            <w:shd w:val="clear" w:color="auto" w:fill="auto"/>
            <w:vAlign w:val="center"/>
            <w:hideMark/>
          </w:tcPr>
          <w:p w:rsidR="00880CA8" w:rsidRPr="00880CA8" w:rsidRDefault="00880CA8" w:rsidP="00880CA8">
            <w:pPr>
              <w:spacing w:after="0" w:line="240" w:lineRule="auto"/>
              <w:jc w:val="center"/>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Прираст (m</w:t>
            </w:r>
            <w:r w:rsidRPr="00880CA8">
              <w:rPr>
                <w:rFonts w:ascii="Times New Roman" w:eastAsia="Times New Roman" w:hAnsi="Times New Roman" w:cs="Times New Roman"/>
                <w:sz w:val="20"/>
                <w:szCs w:val="20"/>
                <w:vertAlign w:val="superscript"/>
              </w:rPr>
              <w:t>3</w:t>
            </w:r>
            <w:r w:rsidRPr="00880CA8">
              <w:rPr>
                <w:rFonts w:ascii="Times New Roman" w:eastAsia="Times New Roman" w:hAnsi="Times New Roman" w:cs="Times New Roman"/>
                <w:sz w:val="20"/>
                <w:szCs w:val="20"/>
              </w:rPr>
              <w:t>)</w:t>
            </w:r>
          </w:p>
        </w:tc>
        <w:tc>
          <w:tcPr>
            <w:tcW w:w="864" w:type="dxa"/>
            <w:tcBorders>
              <w:top w:val="nil"/>
              <w:left w:val="nil"/>
              <w:bottom w:val="double" w:sz="6" w:space="0" w:color="000000"/>
              <w:right w:val="single" w:sz="4" w:space="0" w:color="000000"/>
            </w:tcBorders>
            <w:shd w:val="clear" w:color="auto" w:fill="auto"/>
            <w:vAlign w:val="center"/>
            <w:hideMark/>
          </w:tcPr>
          <w:p w:rsidR="00880CA8" w:rsidRPr="00880CA8" w:rsidRDefault="00880CA8" w:rsidP="00880CA8">
            <w:pPr>
              <w:spacing w:after="0" w:line="240" w:lineRule="auto"/>
              <w:jc w:val="center"/>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Принос (m</w:t>
            </w:r>
            <w:r w:rsidRPr="00880CA8">
              <w:rPr>
                <w:rFonts w:ascii="Times New Roman" w:eastAsia="Times New Roman" w:hAnsi="Times New Roman" w:cs="Times New Roman"/>
                <w:sz w:val="20"/>
                <w:szCs w:val="20"/>
                <w:vertAlign w:val="superscript"/>
              </w:rPr>
              <w:t>3</w:t>
            </w:r>
            <w:r w:rsidRPr="00880CA8">
              <w:rPr>
                <w:rFonts w:ascii="Times New Roman" w:eastAsia="Times New Roman" w:hAnsi="Times New Roman" w:cs="Times New Roman"/>
                <w:sz w:val="20"/>
                <w:szCs w:val="20"/>
              </w:rPr>
              <w:t>)</w:t>
            </w:r>
          </w:p>
        </w:tc>
        <w:tc>
          <w:tcPr>
            <w:tcW w:w="1112" w:type="dxa"/>
            <w:tcBorders>
              <w:top w:val="nil"/>
              <w:left w:val="nil"/>
              <w:bottom w:val="double" w:sz="6" w:space="0" w:color="000000"/>
              <w:right w:val="single" w:sz="4" w:space="0" w:color="000000"/>
            </w:tcBorders>
            <w:shd w:val="clear" w:color="auto" w:fill="auto"/>
            <w:vAlign w:val="center"/>
            <w:hideMark/>
          </w:tcPr>
          <w:p w:rsidR="00880CA8" w:rsidRPr="00880CA8" w:rsidRDefault="00880CA8" w:rsidP="00880CA8">
            <w:pPr>
              <w:spacing w:after="0" w:line="240" w:lineRule="auto"/>
              <w:jc w:val="center"/>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Површина (ha)</w:t>
            </w:r>
          </w:p>
        </w:tc>
        <w:tc>
          <w:tcPr>
            <w:tcW w:w="1131" w:type="dxa"/>
            <w:tcBorders>
              <w:top w:val="nil"/>
              <w:left w:val="nil"/>
              <w:bottom w:val="double" w:sz="6" w:space="0" w:color="000000"/>
              <w:right w:val="single" w:sz="4" w:space="0" w:color="000000"/>
            </w:tcBorders>
            <w:shd w:val="clear" w:color="auto" w:fill="auto"/>
            <w:vAlign w:val="center"/>
            <w:hideMark/>
          </w:tcPr>
          <w:p w:rsidR="00880CA8" w:rsidRPr="00880CA8" w:rsidRDefault="00880CA8" w:rsidP="00880CA8">
            <w:pPr>
              <w:spacing w:after="0" w:line="240" w:lineRule="auto"/>
              <w:jc w:val="center"/>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Запремина (m</w:t>
            </w:r>
            <w:r w:rsidRPr="00880CA8">
              <w:rPr>
                <w:rFonts w:ascii="Times New Roman" w:eastAsia="Times New Roman" w:hAnsi="Times New Roman" w:cs="Times New Roman"/>
                <w:sz w:val="20"/>
                <w:szCs w:val="20"/>
                <w:vertAlign w:val="superscript"/>
              </w:rPr>
              <w:t>3</w:t>
            </w:r>
            <w:r w:rsidRPr="00880CA8">
              <w:rPr>
                <w:rFonts w:ascii="Times New Roman" w:eastAsia="Times New Roman" w:hAnsi="Times New Roman" w:cs="Times New Roman"/>
                <w:sz w:val="20"/>
                <w:szCs w:val="20"/>
              </w:rPr>
              <w:t>)</w:t>
            </w:r>
          </w:p>
        </w:tc>
        <w:tc>
          <w:tcPr>
            <w:tcW w:w="933" w:type="dxa"/>
            <w:tcBorders>
              <w:top w:val="nil"/>
              <w:left w:val="nil"/>
              <w:bottom w:val="double" w:sz="6" w:space="0" w:color="000000"/>
              <w:right w:val="single" w:sz="4" w:space="0" w:color="000000"/>
            </w:tcBorders>
            <w:shd w:val="clear" w:color="auto" w:fill="auto"/>
            <w:vAlign w:val="center"/>
            <w:hideMark/>
          </w:tcPr>
          <w:p w:rsidR="00880CA8" w:rsidRPr="00880CA8" w:rsidRDefault="00880CA8" w:rsidP="00880CA8">
            <w:pPr>
              <w:spacing w:after="0" w:line="240" w:lineRule="auto"/>
              <w:jc w:val="center"/>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Прираст (m</w:t>
            </w:r>
            <w:r w:rsidRPr="00880CA8">
              <w:rPr>
                <w:rFonts w:ascii="Times New Roman" w:eastAsia="Times New Roman" w:hAnsi="Times New Roman" w:cs="Times New Roman"/>
                <w:sz w:val="20"/>
                <w:szCs w:val="20"/>
                <w:vertAlign w:val="superscript"/>
              </w:rPr>
              <w:t>3</w:t>
            </w:r>
            <w:r w:rsidRPr="00880CA8">
              <w:rPr>
                <w:rFonts w:ascii="Times New Roman" w:eastAsia="Times New Roman" w:hAnsi="Times New Roman" w:cs="Times New Roman"/>
                <w:sz w:val="20"/>
                <w:szCs w:val="20"/>
              </w:rPr>
              <w:t>)</w:t>
            </w:r>
          </w:p>
        </w:tc>
        <w:tc>
          <w:tcPr>
            <w:tcW w:w="916" w:type="dxa"/>
            <w:tcBorders>
              <w:top w:val="nil"/>
              <w:left w:val="nil"/>
              <w:bottom w:val="double" w:sz="6" w:space="0" w:color="000000"/>
              <w:right w:val="single" w:sz="4" w:space="0" w:color="000000"/>
            </w:tcBorders>
            <w:shd w:val="clear" w:color="auto" w:fill="auto"/>
            <w:vAlign w:val="center"/>
            <w:hideMark/>
          </w:tcPr>
          <w:p w:rsidR="00880CA8" w:rsidRPr="00880CA8" w:rsidRDefault="00880CA8" w:rsidP="00880CA8">
            <w:pPr>
              <w:spacing w:after="0" w:line="240" w:lineRule="auto"/>
              <w:jc w:val="center"/>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Принос (m</w:t>
            </w:r>
            <w:r w:rsidRPr="00880CA8">
              <w:rPr>
                <w:rFonts w:ascii="Times New Roman" w:eastAsia="Times New Roman" w:hAnsi="Times New Roman" w:cs="Times New Roman"/>
                <w:sz w:val="20"/>
                <w:szCs w:val="20"/>
                <w:vertAlign w:val="superscript"/>
              </w:rPr>
              <w:t>3</w:t>
            </w:r>
            <w:r w:rsidRPr="00880CA8">
              <w:rPr>
                <w:rFonts w:ascii="Times New Roman" w:eastAsia="Times New Roman" w:hAnsi="Times New Roman" w:cs="Times New Roman"/>
                <w:sz w:val="20"/>
                <w:szCs w:val="20"/>
              </w:rPr>
              <w:t>)</w:t>
            </w:r>
          </w:p>
        </w:tc>
        <w:tc>
          <w:tcPr>
            <w:tcW w:w="566" w:type="dxa"/>
            <w:tcBorders>
              <w:top w:val="nil"/>
              <w:left w:val="nil"/>
              <w:bottom w:val="double" w:sz="6"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center"/>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V</w:t>
            </w:r>
          </w:p>
        </w:tc>
        <w:tc>
          <w:tcPr>
            <w:tcW w:w="666" w:type="dxa"/>
            <w:tcBorders>
              <w:top w:val="nil"/>
              <w:left w:val="nil"/>
              <w:bottom w:val="double" w:sz="6" w:space="0" w:color="000000"/>
              <w:right w:val="double" w:sz="6" w:space="0" w:color="000000"/>
            </w:tcBorders>
            <w:shd w:val="clear" w:color="auto" w:fill="auto"/>
            <w:noWrap/>
            <w:vAlign w:val="bottom"/>
            <w:hideMark/>
          </w:tcPr>
          <w:p w:rsidR="00880CA8" w:rsidRPr="00880CA8" w:rsidRDefault="00880CA8" w:rsidP="00880CA8">
            <w:pPr>
              <w:spacing w:after="0" w:line="240" w:lineRule="auto"/>
              <w:jc w:val="center"/>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Zv</w:t>
            </w:r>
          </w:p>
        </w:tc>
      </w:tr>
      <w:tr w:rsidR="00880CA8" w:rsidRPr="00880CA8" w:rsidTr="00880CA8">
        <w:trPr>
          <w:trHeight w:val="309"/>
          <w:jc w:val="center"/>
        </w:trPr>
        <w:tc>
          <w:tcPr>
            <w:tcW w:w="1207" w:type="dxa"/>
            <w:tcBorders>
              <w:top w:val="nil"/>
              <w:left w:val="double" w:sz="6" w:space="0" w:color="000000"/>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10 196 214</w:t>
            </w:r>
          </w:p>
        </w:tc>
        <w:tc>
          <w:tcPr>
            <w:tcW w:w="995"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5.66</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1,111.7</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19.4</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593.9</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 </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864"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5.66</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1,111.7</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19.4</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593.9</w:t>
            </w:r>
          </w:p>
        </w:tc>
        <w:tc>
          <w:tcPr>
            <w:tcW w:w="56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53.4</w:t>
            </w:r>
          </w:p>
        </w:tc>
        <w:tc>
          <w:tcPr>
            <w:tcW w:w="666" w:type="dxa"/>
            <w:tcBorders>
              <w:top w:val="nil"/>
              <w:left w:val="nil"/>
              <w:bottom w:val="single" w:sz="4" w:space="0" w:color="000000"/>
              <w:right w:val="double" w:sz="6"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306.0</w:t>
            </w:r>
          </w:p>
        </w:tc>
      </w:tr>
      <w:tr w:rsidR="00880CA8" w:rsidRPr="00880CA8" w:rsidTr="00880CA8">
        <w:trPr>
          <w:trHeight w:val="294"/>
          <w:jc w:val="center"/>
        </w:trPr>
        <w:tc>
          <w:tcPr>
            <w:tcW w:w="1207" w:type="dxa"/>
            <w:tcBorders>
              <w:top w:val="nil"/>
              <w:left w:val="double" w:sz="6" w:space="0" w:color="000000"/>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10 215 214</w:t>
            </w:r>
          </w:p>
        </w:tc>
        <w:tc>
          <w:tcPr>
            <w:tcW w:w="995"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1.83</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226.5</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4.6</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97.3</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864"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1.83</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226.5</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4.6</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97.3</w:t>
            </w:r>
          </w:p>
        </w:tc>
        <w:tc>
          <w:tcPr>
            <w:tcW w:w="56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42.9</w:t>
            </w:r>
          </w:p>
        </w:tc>
        <w:tc>
          <w:tcPr>
            <w:tcW w:w="666" w:type="dxa"/>
            <w:tcBorders>
              <w:top w:val="nil"/>
              <w:left w:val="nil"/>
              <w:bottom w:val="single" w:sz="4" w:space="0" w:color="000000"/>
              <w:right w:val="double" w:sz="6"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210.6</w:t>
            </w:r>
          </w:p>
        </w:tc>
      </w:tr>
      <w:tr w:rsidR="00880CA8" w:rsidRPr="00880CA8" w:rsidTr="00880CA8">
        <w:trPr>
          <w:trHeight w:val="294"/>
          <w:jc w:val="center"/>
        </w:trPr>
        <w:tc>
          <w:tcPr>
            <w:tcW w:w="1207" w:type="dxa"/>
            <w:tcBorders>
              <w:top w:val="nil"/>
              <w:left w:val="double" w:sz="6" w:space="0" w:color="000000"/>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10 351 421</w:t>
            </w:r>
          </w:p>
        </w:tc>
        <w:tc>
          <w:tcPr>
            <w:tcW w:w="995"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33.04</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14,019.4</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224.0</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4,373.8</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29.56</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10,939.8</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140.3</w:t>
            </w:r>
          </w:p>
        </w:tc>
        <w:tc>
          <w:tcPr>
            <w:tcW w:w="864"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4,737.9</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62.60</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24,959.2</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364.3</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9,111.7</w:t>
            </w:r>
          </w:p>
        </w:tc>
        <w:tc>
          <w:tcPr>
            <w:tcW w:w="56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36.5</w:t>
            </w:r>
          </w:p>
        </w:tc>
        <w:tc>
          <w:tcPr>
            <w:tcW w:w="666" w:type="dxa"/>
            <w:tcBorders>
              <w:top w:val="nil"/>
              <w:left w:val="nil"/>
              <w:bottom w:val="single" w:sz="4" w:space="0" w:color="000000"/>
              <w:right w:val="double" w:sz="6"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250.1</w:t>
            </w:r>
          </w:p>
        </w:tc>
      </w:tr>
      <w:tr w:rsidR="00880CA8" w:rsidRPr="00880CA8" w:rsidTr="00880CA8">
        <w:trPr>
          <w:trHeight w:val="294"/>
          <w:jc w:val="center"/>
        </w:trPr>
        <w:tc>
          <w:tcPr>
            <w:tcW w:w="1207" w:type="dxa"/>
            <w:tcBorders>
              <w:top w:val="nil"/>
              <w:left w:val="double" w:sz="6" w:space="0" w:color="000000"/>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10 360 421</w:t>
            </w:r>
          </w:p>
        </w:tc>
        <w:tc>
          <w:tcPr>
            <w:tcW w:w="995"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12.93</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3,561.4</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58.7</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2,497.8</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11.96</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2,318.3</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23.2</w:t>
            </w:r>
          </w:p>
        </w:tc>
        <w:tc>
          <w:tcPr>
            <w:tcW w:w="864"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1,248.5</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24.89</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5,879.8</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81.9</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3,746.3</w:t>
            </w:r>
          </w:p>
        </w:tc>
        <w:tc>
          <w:tcPr>
            <w:tcW w:w="56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63.7</w:t>
            </w:r>
          </w:p>
        </w:tc>
        <w:tc>
          <w:tcPr>
            <w:tcW w:w="666" w:type="dxa"/>
            <w:tcBorders>
              <w:top w:val="nil"/>
              <w:left w:val="nil"/>
              <w:bottom w:val="single" w:sz="4" w:space="0" w:color="000000"/>
              <w:right w:val="double" w:sz="6"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457.4</w:t>
            </w:r>
          </w:p>
        </w:tc>
      </w:tr>
      <w:tr w:rsidR="00880CA8" w:rsidRPr="00880CA8" w:rsidTr="00880CA8">
        <w:trPr>
          <w:trHeight w:val="294"/>
          <w:jc w:val="center"/>
        </w:trPr>
        <w:tc>
          <w:tcPr>
            <w:tcW w:w="1207" w:type="dxa"/>
            <w:tcBorders>
              <w:top w:val="nil"/>
              <w:left w:val="double" w:sz="6" w:space="0" w:color="000000"/>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10 361 411</w:t>
            </w:r>
          </w:p>
        </w:tc>
        <w:tc>
          <w:tcPr>
            <w:tcW w:w="995"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5.57</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766.4</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16.6</w:t>
            </w:r>
          </w:p>
        </w:tc>
        <w:tc>
          <w:tcPr>
            <w:tcW w:w="864"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513.5</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5.57</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766.4</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16.6</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513.5</w:t>
            </w:r>
          </w:p>
        </w:tc>
        <w:tc>
          <w:tcPr>
            <w:tcW w:w="56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67.0</w:t>
            </w:r>
          </w:p>
        </w:tc>
        <w:tc>
          <w:tcPr>
            <w:tcW w:w="666" w:type="dxa"/>
            <w:tcBorders>
              <w:top w:val="nil"/>
              <w:left w:val="nil"/>
              <w:bottom w:val="single" w:sz="4" w:space="0" w:color="000000"/>
              <w:right w:val="double" w:sz="6"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308.8</w:t>
            </w:r>
          </w:p>
        </w:tc>
      </w:tr>
      <w:tr w:rsidR="00880CA8" w:rsidRPr="00880CA8" w:rsidTr="00880CA8">
        <w:trPr>
          <w:trHeight w:val="294"/>
          <w:jc w:val="center"/>
        </w:trPr>
        <w:tc>
          <w:tcPr>
            <w:tcW w:w="1207" w:type="dxa"/>
            <w:tcBorders>
              <w:top w:val="nil"/>
              <w:left w:val="double" w:sz="6" w:space="0" w:color="000000"/>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10 361 421</w:t>
            </w:r>
          </w:p>
        </w:tc>
        <w:tc>
          <w:tcPr>
            <w:tcW w:w="995"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8.80</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1,391.9</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26.4</w:t>
            </w:r>
          </w:p>
        </w:tc>
        <w:tc>
          <w:tcPr>
            <w:tcW w:w="864"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793.9</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8.80</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1,391.9</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26.4</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793.9</w:t>
            </w:r>
          </w:p>
        </w:tc>
        <w:tc>
          <w:tcPr>
            <w:tcW w:w="56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57.0</w:t>
            </w:r>
          </w:p>
        </w:tc>
        <w:tc>
          <w:tcPr>
            <w:tcW w:w="666" w:type="dxa"/>
            <w:tcBorders>
              <w:top w:val="nil"/>
              <w:left w:val="nil"/>
              <w:bottom w:val="single" w:sz="4" w:space="0" w:color="000000"/>
              <w:right w:val="double" w:sz="6"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300.9</w:t>
            </w:r>
          </w:p>
        </w:tc>
      </w:tr>
      <w:tr w:rsidR="00880CA8" w:rsidRPr="00880CA8" w:rsidTr="00880CA8">
        <w:trPr>
          <w:trHeight w:val="294"/>
          <w:jc w:val="center"/>
        </w:trPr>
        <w:tc>
          <w:tcPr>
            <w:tcW w:w="1207" w:type="dxa"/>
            <w:tcBorders>
              <w:top w:val="nil"/>
              <w:left w:val="double" w:sz="6" w:space="0" w:color="000000"/>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НЦ 10</w:t>
            </w:r>
          </w:p>
        </w:tc>
        <w:tc>
          <w:tcPr>
            <w:tcW w:w="995"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53.46</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18,919.1</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306.7</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7,562.8</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55.89</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15,416.4</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206.5</w:t>
            </w:r>
          </w:p>
        </w:tc>
        <w:tc>
          <w:tcPr>
            <w:tcW w:w="864"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7,293.7</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109.35</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34,335.4</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513.2</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14,856.5</w:t>
            </w:r>
          </w:p>
        </w:tc>
        <w:tc>
          <w:tcPr>
            <w:tcW w:w="56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43.3</w:t>
            </w:r>
          </w:p>
        </w:tc>
        <w:tc>
          <w:tcPr>
            <w:tcW w:w="666" w:type="dxa"/>
            <w:tcBorders>
              <w:top w:val="nil"/>
              <w:left w:val="nil"/>
              <w:bottom w:val="single" w:sz="4" w:space="0" w:color="000000"/>
              <w:right w:val="double" w:sz="6"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289.5</w:t>
            </w:r>
          </w:p>
        </w:tc>
      </w:tr>
      <w:tr w:rsidR="00880CA8" w:rsidRPr="00880CA8" w:rsidTr="00880CA8">
        <w:trPr>
          <w:trHeight w:val="294"/>
          <w:jc w:val="center"/>
        </w:trPr>
        <w:tc>
          <w:tcPr>
            <w:tcW w:w="1207" w:type="dxa"/>
            <w:tcBorders>
              <w:top w:val="nil"/>
              <w:left w:val="double" w:sz="6" w:space="0" w:color="000000"/>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26 356 421</w:t>
            </w:r>
          </w:p>
        </w:tc>
        <w:tc>
          <w:tcPr>
            <w:tcW w:w="995"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8.70</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3,978.9</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67.7</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1,770.6</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864"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8.70</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3,978.9</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67.7</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1,770.6</w:t>
            </w:r>
          </w:p>
        </w:tc>
        <w:tc>
          <w:tcPr>
            <w:tcW w:w="56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44.5</w:t>
            </w:r>
          </w:p>
        </w:tc>
        <w:tc>
          <w:tcPr>
            <w:tcW w:w="666" w:type="dxa"/>
            <w:tcBorders>
              <w:top w:val="nil"/>
              <w:left w:val="nil"/>
              <w:bottom w:val="single" w:sz="4" w:space="0" w:color="000000"/>
              <w:right w:val="double" w:sz="6"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261.4</w:t>
            </w:r>
          </w:p>
        </w:tc>
      </w:tr>
      <w:tr w:rsidR="00880CA8" w:rsidRPr="00880CA8" w:rsidTr="00880CA8">
        <w:trPr>
          <w:trHeight w:val="294"/>
          <w:jc w:val="center"/>
        </w:trPr>
        <w:tc>
          <w:tcPr>
            <w:tcW w:w="1207" w:type="dxa"/>
            <w:tcBorders>
              <w:top w:val="nil"/>
              <w:left w:val="double" w:sz="6" w:space="0" w:color="000000"/>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26 360 421</w:t>
            </w:r>
          </w:p>
        </w:tc>
        <w:tc>
          <w:tcPr>
            <w:tcW w:w="995"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 </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5.83</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1,615.2</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29.2</w:t>
            </w:r>
          </w:p>
        </w:tc>
        <w:tc>
          <w:tcPr>
            <w:tcW w:w="864"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924.5</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5.83</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1,615.2</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29.2</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924.5</w:t>
            </w:r>
          </w:p>
        </w:tc>
        <w:tc>
          <w:tcPr>
            <w:tcW w:w="56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57.2</w:t>
            </w:r>
          </w:p>
        </w:tc>
        <w:tc>
          <w:tcPr>
            <w:tcW w:w="666" w:type="dxa"/>
            <w:tcBorders>
              <w:top w:val="nil"/>
              <w:left w:val="nil"/>
              <w:bottom w:val="single" w:sz="4" w:space="0" w:color="000000"/>
              <w:right w:val="double" w:sz="6"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316.2</w:t>
            </w:r>
          </w:p>
        </w:tc>
      </w:tr>
      <w:tr w:rsidR="00880CA8" w:rsidRPr="00880CA8" w:rsidTr="00880CA8">
        <w:trPr>
          <w:trHeight w:val="294"/>
          <w:jc w:val="center"/>
        </w:trPr>
        <w:tc>
          <w:tcPr>
            <w:tcW w:w="1207" w:type="dxa"/>
            <w:tcBorders>
              <w:top w:val="nil"/>
              <w:left w:val="double" w:sz="6" w:space="0" w:color="000000"/>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НЦ 26</w:t>
            </w:r>
          </w:p>
        </w:tc>
        <w:tc>
          <w:tcPr>
            <w:tcW w:w="995"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8.70</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3,978.9</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67.7</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1,770.6</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5.83</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1,615.2</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29.2</w:t>
            </w:r>
          </w:p>
        </w:tc>
        <w:tc>
          <w:tcPr>
            <w:tcW w:w="864"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924.5</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14.53</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5,594.1</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97.0</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2,695.0</w:t>
            </w:r>
          </w:p>
        </w:tc>
        <w:tc>
          <w:tcPr>
            <w:tcW w:w="56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48.2</w:t>
            </w:r>
          </w:p>
        </w:tc>
        <w:tc>
          <w:tcPr>
            <w:tcW w:w="666" w:type="dxa"/>
            <w:tcBorders>
              <w:top w:val="nil"/>
              <w:left w:val="nil"/>
              <w:bottom w:val="single" w:sz="4" w:space="0" w:color="000000"/>
              <w:right w:val="double" w:sz="6"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277.9</w:t>
            </w:r>
          </w:p>
        </w:tc>
      </w:tr>
      <w:tr w:rsidR="00880CA8" w:rsidRPr="00880CA8" w:rsidTr="00880CA8">
        <w:trPr>
          <w:trHeight w:val="294"/>
          <w:jc w:val="center"/>
        </w:trPr>
        <w:tc>
          <w:tcPr>
            <w:tcW w:w="1207" w:type="dxa"/>
            <w:tcBorders>
              <w:top w:val="nil"/>
              <w:left w:val="double" w:sz="6" w:space="0" w:color="000000"/>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57 351 421</w:t>
            </w:r>
          </w:p>
        </w:tc>
        <w:tc>
          <w:tcPr>
            <w:tcW w:w="995"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6.91</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2,804.6</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47.4</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876.9</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 </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 </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 </w:t>
            </w:r>
          </w:p>
        </w:tc>
        <w:tc>
          <w:tcPr>
            <w:tcW w:w="864"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 </w:t>
            </w:r>
          </w:p>
        </w:tc>
        <w:tc>
          <w:tcPr>
            <w:tcW w:w="1112"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6.91</w:t>
            </w:r>
          </w:p>
        </w:tc>
        <w:tc>
          <w:tcPr>
            <w:tcW w:w="1131"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2,804.6</w:t>
            </w:r>
          </w:p>
        </w:tc>
        <w:tc>
          <w:tcPr>
            <w:tcW w:w="933"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47.4</w:t>
            </w:r>
          </w:p>
        </w:tc>
        <w:tc>
          <w:tcPr>
            <w:tcW w:w="91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876.9</w:t>
            </w:r>
          </w:p>
        </w:tc>
        <w:tc>
          <w:tcPr>
            <w:tcW w:w="566" w:type="dxa"/>
            <w:tcBorders>
              <w:top w:val="nil"/>
              <w:left w:val="nil"/>
              <w:bottom w:val="single" w:sz="4"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31.3</w:t>
            </w:r>
          </w:p>
        </w:tc>
        <w:tc>
          <w:tcPr>
            <w:tcW w:w="666" w:type="dxa"/>
            <w:tcBorders>
              <w:top w:val="nil"/>
              <w:left w:val="nil"/>
              <w:bottom w:val="single" w:sz="4" w:space="0" w:color="000000"/>
              <w:right w:val="double" w:sz="6"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185.0</w:t>
            </w:r>
          </w:p>
        </w:tc>
      </w:tr>
      <w:tr w:rsidR="00880CA8" w:rsidRPr="00880CA8" w:rsidTr="00880CA8">
        <w:trPr>
          <w:trHeight w:val="309"/>
          <w:jc w:val="center"/>
        </w:trPr>
        <w:tc>
          <w:tcPr>
            <w:tcW w:w="1207" w:type="dxa"/>
            <w:tcBorders>
              <w:top w:val="nil"/>
              <w:left w:val="double" w:sz="6" w:space="0" w:color="000000"/>
              <w:bottom w:val="nil"/>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НЦ 57</w:t>
            </w:r>
          </w:p>
        </w:tc>
        <w:tc>
          <w:tcPr>
            <w:tcW w:w="995" w:type="dxa"/>
            <w:tcBorders>
              <w:top w:val="nil"/>
              <w:left w:val="nil"/>
              <w:bottom w:val="nil"/>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6.91</w:t>
            </w:r>
          </w:p>
        </w:tc>
        <w:tc>
          <w:tcPr>
            <w:tcW w:w="1131" w:type="dxa"/>
            <w:tcBorders>
              <w:top w:val="nil"/>
              <w:left w:val="nil"/>
              <w:bottom w:val="nil"/>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2,804.6</w:t>
            </w:r>
          </w:p>
        </w:tc>
        <w:tc>
          <w:tcPr>
            <w:tcW w:w="933" w:type="dxa"/>
            <w:tcBorders>
              <w:top w:val="nil"/>
              <w:left w:val="nil"/>
              <w:bottom w:val="nil"/>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47.4</w:t>
            </w:r>
          </w:p>
        </w:tc>
        <w:tc>
          <w:tcPr>
            <w:tcW w:w="916" w:type="dxa"/>
            <w:tcBorders>
              <w:top w:val="nil"/>
              <w:left w:val="nil"/>
              <w:bottom w:val="nil"/>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876.9</w:t>
            </w:r>
          </w:p>
        </w:tc>
        <w:tc>
          <w:tcPr>
            <w:tcW w:w="1112" w:type="dxa"/>
            <w:tcBorders>
              <w:top w:val="nil"/>
              <w:left w:val="nil"/>
              <w:bottom w:val="nil"/>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0.00</w:t>
            </w:r>
          </w:p>
        </w:tc>
        <w:tc>
          <w:tcPr>
            <w:tcW w:w="1131" w:type="dxa"/>
            <w:tcBorders>
              <w:top w:val="nil"/>
              <w:left w:val="nil"/>
              <w:bottom w:val="nil"/>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0.0</w:t>
            </w:r>
          </w:p>
        </w:tc>
        <w:tc>
          <w:tcPr>
            <w:tcW w:w="933" w:type="dxa"/>
            <w:tcBorders>
              <w:top w:val="nil"/>
              <w:left w:val="nil"/>
              <w:bottom w:val="nil"/>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0.0</w:t>
            </w:r>
          </w:p>
        </w:tc>
        <w:tc>
          <w:tcPr>
            <w:tcW w:w="864" w:type="dxa"/>
            <w:tcBorders>
              <w:top w:val="nil"/>
              <w:left w:val="nil"/>
              <w:bottom w:val="nil"/>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0.0</w:t>
            </w:r>
          </w:p>
        </w:tc>
        <w:tc>
          <w:tcPr>
            <w:tcW w:w="1112" w:type="dxa"/>
            <w:tcBorders>
              <w:top w:val="nil"/>
              <w:left w:val="nil"/>
              <w:bottom w:val="nil"/>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6.91</w:t>
            </w:r>
          </w:p>
        </w:tc>
        <w:tc>
          <w:tcPr>
            <w:tcW w:w="1131" w:type="dxa"/>
            <w:tcBorders>
              <w:top w:val="nil"/>
              <w:left w:val="nil"/>
              <w:bottom w:val="nil"/>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2,804.6</w:t>
            </w:r>
          </w:p>
        </w:tc>
        <w:tc>
          <w:tcPr>
            <w:tcW w:w="933" w:type="dxa"/>
            <w:tcBorders>
              <w:top w:val="nil"/>
              <w:left w:val="nil"/>
              <w:bottom w:val="nil"/>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47.4</w:t>
            </w:r>
          </w:p>
        </w:tc>
        <w:tc>
          <w:tcPr>
            <w:tcW w:w="916" w:type="dxa"/>
            <w:tcBorders>
              <w:top w:val="nil"/>
              <w:left w:val="nil"/>
              <w:bottom w:val="nil"/>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876.9</w:t>
            </w:r>
          </w:p>
        </w:tc>
        <w:tc>
          <w:tcPr>
            <w:tcW w:w="566" w:type="dxa"/>
            <w:tcBorders>
              <w:top w:val="nil"/>
              <w:left w:val="nil"/>
              <w:bottom w:val="nil"/>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31.3</w:t>
            </w:r>
          </w:p>
        </w:tc>
        <w:tc>
          <w:tcPr>
            <w:tcW w:w="666" w:type="dxa"/>
            <w:tcBorders>
              <w:top w:val="nil"/>
              <w:left w:val="nil"/>
              <w:bottom w:val="nil"/>
              <w:right w:val="double" w:sz="6"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185.0</w:t>
            </w:r>
          </w:p>
        </w:tc>
      </w:tr>
      <w:tr w:rsidR="00880CA8" w:rsidRPr="00880CA8" w:rsidTr="00880CA8">
        <w:trPr>
          <w:trHeight w:val="323"/>
          <w:jc w:val="center"/>
        </w:trPr>
        <w:tc>
          <w:tcPr>
            <w:tcW w:w="1207"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rsidR="00880CA8" w:rsidRPr="00880CA8" w:rsidRDefault="00880CA8" w:rsidP="00880CA8">
            <w:pPr>
              <w:spacing w:after="0" w:line="240" w:lineRule="auto"/>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Укупно ГЈ</w:t>
            </w:r>
          </w:p>
        </w:tc>
        <w:tc>
          <w:tcPr>
            <w:tcW w:w="995" w:type="dxa"/>
            <w:tcBorders>
              <w:top w:val="double" w:sz="6" w:space="0" w:color="000000"/>
              <w:left w:val="nil"/>
              <w:bottom w:val="double" w:sz="6"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69.07</w:t>
            </w:r>
          </w:p>
        </w:tc>
        <w:tc>
          <w:tcPr>
            <w:tcW w:w="1131" w:type="dxa"/>
            <w:tcBorders>
              <w:top w:val="double" w:sz="6" w:space="0" w:color="000000"/>
              <w:left w:val="nil"/>
              <w:bottom w:val="double" w:sz="6"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25,702.6</w:t>
            </w:r>
          </w:p>
        </w:tc>
        <w:tc>
          <w:tcPr>
            <w:tcW w:w="933" w:type="dxa"/>
            <w:tcBorders>
              <w:top w:val="double" w:sz="6" w:space="0" w:color="000000"/>
              <w:left w:val="nil"/>
              <w:bottom w:val="double" w:sz="6"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421.8</w:t>
            </w:r>
          </w:p>
        </w:tc>
        <w:tc>
          <w:tcPr>
            <w:tcW w:w="916" w:type="dxa"/>
            <w:tcBorders>
              <w:top w:val="double" w:sz="6" w:space="0" w:color="000000"/>
              <w:left w:val="nil"/>
              <w:bottom w:val="double" w:sz="6"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10,210.3</w:t>
            </w:r>
          </w:p>
        </w:tc>
        <w:tc>
          <w:tcPr>
            <w:tcW w:w="1112" w:type="dxa"/>
            <w:tcBorders>
              <w:top w:val="double" w:sz="6" w:space="0" w:color="000000"/>
              <w:left w:val="nil"/>
              <w:bottom w:val="double" w:sz="6"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61.72</w:t>
            </w:r>
          </w:p>
        </w:tc>
        <w:tc>
          <w:tcPr>
            <w:tcW w:w="1131" w:type="dxa"/>
            <w:tcBorders>
              <w:top w:val="double" w:sz="6" w:space="0" w:color="000000"/>
              <w:left w:val="nil"/>
              <w:bottom w:val="double" w:sz="6"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17,031.6</w:t>
            </w:r>
          </w:p>
        </w:tc>
        <w:tc>
          <w:tcPr>
            <w:tcW w:w="933" w:type="dxa"/>
            <w:tcBorders>
              <w:top w:val="double" w:sz="6" w:space="0" w:color="000000"/>
              <w:left w:val="nil"/>
              <w:bottom w:val="double" w:sz="6"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235.7</w:t>
            </w:r>
          </w:p>
        </w:tc>
        <w:tc>
          <w:tcPr>
            <w:tcW w:w="864" w:type="dxa"/>
            <w:tcBorders>
              <w:top w:val="double" w:sz="6" w:space="0" w:color="000000"/>
              <w:left w:val="nil"/>
              <w:bottom w:val="double" w:sz="6"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8,218.2</w:t>
            </w:r>
          </w:p>
        </w:tc>
        <w:tc>
          <w:tcPr>
            <w:tcW w:w="1112" w:type="dxa"/>
            <w:tcBorders>
              <w:top w:val="double" w:sz="6" w:space="0" w:color="000000"/>
              <w:left w:val="nil"/>
              <w:bottom w:val="double" w:sz="6"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130.79</w:t>
            </w:r>
          </w:p>
        </w:tc>
        <w:tc>
          <w:tcPr>
            <w:tcW w:w="1131" w:type="dxa"/>
            <w:tcBorders>
              <w:top w:val="double" w:sz="6" w:space="0" w:color="000000"/>
              <w:left w:val="nil"/>
              <w:bottom w:val="double" w:sz="6"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42,734.2</w:t>
            </w:r>
          </w:p>
        </w:tc>
        <w:tc>
          <w:tcPr>
            <w:tcW w:w="933" w:type="dxa"/>
            <w:tcBorders>
              <w:top w:val="double" w:sz="6" w:space="0" w:color="000000"/>
              <w:left w:val="nil"/>
              <w:bottom w:val="double" w:sz="6"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657.6</w:t>
            </w:r>
          </w:p>
        </w:tc>
        <w:tc>
          <w:tcPr>
            <w:tcW w:w="916" w:type="dxa"/>
            <w:tcBorders>
              <w:top w:val="double" w:sz="6" w:space="0" w:color="000000"/>
              <w:left w:val="nil"/>
              <w:bottom w:val="double" w:sz="6"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color w:val="000000"/>
                <w:sz w:val="20"/>
                <w:szCs w:val="20"/>
              </w:rPr>
            </w:pPr>
            <w:r w:rsidRPr="00880CA8">
              <w:rPr>
                <w:rFonts w:ascii="Times New Roman" w:eastAsia="Times New Roman" w:hAnsi="Times New Roman" w:cs="Times New Roman"/>
                <w:color w:val="000000"/>
                <w:sz w:val="20"/>
                <w:szCs w:val="20"/>
              </w:rPr>
              <w:t>18,428.5</w:t>
            </w:r>
          </w:p>
        </w:tc>
        <w:tc>
          <w:tcPr>
            <w:tcW w:w="566" w:type="dxa"/>
            <w:tcBorders>
              <w:top w:val="double" w:sz="6" w:space="0" w:color="000000"/>
              <w:left w:val="nil"/>
              <w:bottom w:val="double" w:sz="6" w:space="0" w:color="000000"/>
              <w:right w:val="single" w:sz="4"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43.1</w:t>
            </w:r>
          </w:p>
        </w:tc>
        <w:tc>
          <w:tcPr>
            <w:tcW w:w="666" w:type="dxa"/>
            <w:tcBorders>
              <w:top w:val="double" w:sz="6" w:space="0" w:color="000000"/>
              <w:left w:val="nil"/>
              <w:bottom w:val="double" w:sz="6" w:space="0" w:color="000000"/>
              <w:right w:val="double" w:sz="6" w:space="0" w:color="000000"/>
            </w:tcBorders>
            <w:shd w:val="clear" w:color="auto" w:fill="auto"/>
            <w:noWrap/>
            <w:vAlign w:val="bottom"/>
            <w:hideMark/>
          </w:tcPr>
          <w:p w:rsidR="00880CA8" w:rsidRPr="00880CA8" w:rsidRDefault="00880CA8" w:rsidP="00880CA8">
            <w:pPr>
              <w:spacing w:after="0" w:line="240" w:lineRule="auto"/>
              <w:jc w:val="right"/>
              <w:rPr>
                <w:rFonts w:ascii="Times New Roman" w:eastAsia="Times New Roman" w:hAnsi="Times New Roman" w:cs="Times New Roman"/>
                <w:sz w:val="20"/>
                <w:szCs w:val="20"/>
              </w:rPr>
            </w:pPr>
            <w:r w:rsidRPr="00880CA8">
              <w:rPr>
                <w:rFonts w:ascii="Times New Roman" w:eastAsia="Times New Roman" w:hAnsi="Times New Roman" w:cs="Times New Roman"/>
                <w:sz w:val="20"/>
                <w:szCs w:val="20"/>
              </w:rPr>
              <w:t>280.3</w:t>
            </w:r>
          </w:p>
        </w:tc>
      </w:tr>
    </w:tbl>
    <w:p w:rsidR="00BB0922" w:rsidRDefault="00BB0922" w:rsidP="00BB0922">
      <w:pPr>
        <w:spacing w:after="0" w:line="240" w:lineRule="auto"/>
        <w:jc w:val="both"/>
        <w:rPr>
          <w:rFonts w:ascii="Times New Roman" w:eastAsia="Times New Roman" w:hAnsi="Times New Roman" w:cs="Times New Roman"/>
          <w:i/>
          <w:sz w:val="16"/>
          <w:szCs w:val="16"/>
          <w:lang w:eastAsia="sr-Latn-CS"/>
        </w:rPr>
      </w:pPr>
    </w:p>
    <w:p w:rsidR="00AE535E" w:rsidRPr="00AE535E" w:rsidRDefault="00AE535E" w:rsidP="00BB0922">
      <w:pPr>
        <w:spacing w:after="0" w:line="240" w:lineRule="auto"/>
        <w:jc w:val="both"/>
        <w:rPr>
          <w:rFonts w:ascii="Times New Roman" w:eastAsia="Times New Roman" w:hAnsi="Times New Roman" w:cs="Times New Roman"/>
          <w:i/>
          <w:sz w:val="16"/>
          <w:szCs w:val="16"/>
          <w:lang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Као што се види из табеле, главни принос је распоређен у I</w:t>
      </w:r>
      <w:r w:rsidRPr="00BB0922">
        <w:rPr>
          <w:rFonts w:ascii="Times New Roman" w:eastAsia="Calibri" w:hAnsi="Times New Roman" w:cs="Times New Roman"/>
          <w:sz w:val="24"/>
        </w:rPr>
        <w:t xml:space="preserve"> и II </w:t>
      </w:r>
      <w:r w:rsidRPr="00BB0922">
        <w:rPr>
          <w:rFonts w:ascii="Times New Roman" w:eastAsia="Calibri" w:hAnsi="Times New Roman" w:cs="Times New Roman"/>
          <w:sz w:val="24"/>
          <w:lang w:val="sr-Latn-CS"/>
        </w:rPr>
        <w:t xml:space="preserve">полураздобље. </w:t>
      </w:r>
      <w:r w:rsidRPr="00BB0922">
        <w:rPr>
          <w:rFonts w:ascii="Times New Roman" w:eastAsia="Calibri" w:hAnsi="Times New Roman" w:cs="Times New Roman"/>
          <w:sz w:val="24"/>
        </w:rPr>
        <w:t>У првом полураздобљу је планирана сеча</w:t>
      </w:r>
      <w:r w:rsidR="00D32D04">
        <w:rPr>
          <w:rFonts w:ascii="Times New Roman" w:eastAsia="Calibri" w:hAnsi="Times New Roman" w:cs="Times New Roman"/>
          <w:sz w:val="24"/>
          <w:lang w:val="sr-Latn-CS"/>
        </w:rPr>
        <w:t xml:space="preserve"> </w:t>
      </w:r>
      <w:r w:rsidR="00D32D04">
        <w:rPr>
          <w:rFonts w:ascii="Times New Roman" w:eastAsia="Calibri" w:hAnsi="Times New Roman" w:cs="Times New Roman"/>
          <w:sz w:val="24"/>
        </w:rPr>
        <w:t>10.210,3</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00D32D04">
        <w:rPr>
          <w:rFonts w:ascii="Times New Roman" w:eastAsia="Calibri" w:hAnsi="Times New Roman" w:cs="Times New Roman"/>
          <w:sz w:val="24"/>
          <w:lang w:val="sr-Latn-CS"/>
        </w:rPr>
        <w:t xml:space="preserve"> на  површини од </w:t>
      </w:r>
      <w:r w:rsidR="00D32D04">
        <w:rPr>
          <w:rFonts w:ascii="Times New Roman" w:eastAsia="Calibri" w:hAnsi="Times New Roman" w:cs="Times New Roman"/>
          <w:sz w:val="24"/>
        </w:rPr>
        <w:t>69,07</w:t>
      </w:r>
      <w:r w:rsidRPr="00BB0922">
        <w:rPr>
          <w:rFonts w:ascii="Times New Roman" w:eastAsia="Calibri" w:hAnsi="Times New Roman" w:cs="Times New Roman"/>
          <w:sz w:val="24"/>
          <w:lang w:val="sr-Latn-CS"/>
        </w:rPr>
        <w:t>ha</w:t>
      </w:r>
      <w:r w:rsidRPr="00BB0922">
        <w:rPr>
          <w:rFonts w:ascii="Times New Roman" w:eastAsia="Calibri" w:hAnsi="Times New Roman" w:cs="Times New Roman"/>
          <w:sz w:val="24"/>
        </w:rPr>
        <w:t>,</w:t>
      </w:r>
      <w:r w:rsidR="00D32D04">
        <w:rPr>
          <w:rFonts w:ascii="Times New Roman" w:eastAsia="Calibri" w:hAnsi="Times New Roman" w:cs="Times New Roman"/>
          <w:sz w:val="24"/>
        </w:rPr>
        <w:t xml:space="preserve"> а у другом полураздобљу 8.218,2</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005310E8">
        <w:rPr>
          <w:rFonts w:ascii="Times New Roman" w:eastAsia="Calibri" w:hAnsi="Times New Roman" w:cs="Times New Roman"/>
          <w:sz w:val="24"/>
          <w:vertAlign w:val="superscript"/>
        </w:rPr>
        <w:t xml:space="preserve"> </w:t>
      </w:r>
      <w:r w:rsidR="005310E8">
        <w:rPr>
          <w:rFonts w:ascii="Times New Roman" w:eastAsia="Calibri" w:hAnsi="Times New Roman" w:cs="Times New Roman"/>
          <w:sz w:val="24"/>
        </w:rPr>
        <w:t>на површини од 61,72</w:t>
      </w:r>
      <w:r w:rsidRPr="00BB0922">
        <w:rPr>
          <w:rFonts w:ascii="Times New Roman" w:eastAsia="Calibri" w:hAnsi="Times New Roman" w:cs="Times New Roman"/>
          <w:sz w:val="24"/>
          <w:lang w:val="sr-Latn-CS"/>
        </w:rPr>
        <w:t>ha</w:t>
      </w:r>
      <w:r w:rsidRPr="00BB0922">
        <w:rPr>
          <w:rFonts w:ascii="Times New Roman" w:eastAsia="Calibri" w:hAnsi="Times New Roman" w:cs="Times New Roman"/>
          <w:sz w:val="24"/>
        </w:rPr>
        <w:t>.</w:t>
      </w:r>
    </w:p>
    <w:p w:rsidR="00745829" w:rsidRPr="005310E8" w:rsidRDefault="00BB0922" w:rsidP="00BB0922">
      <w:pPr>
        <w:spacing w:after="0" w:line="240" w:lineRule="auto"/>
        <w:ind w:firstLine="1276"/>
        <w:jc w:val="both"/>
        <w:rPr>
          <w:rFonts w:ascii="Times New Roman" w:eastAsia="Calibri" w:hAnsi="Times New Roman" w:cs="Times New Roman"/>
          <w:sz w:val="24"/>
          <w:lang w:eastAsia="sr-Latn-CS" w:bidi="en-US"/>
        </w:rPr>
      </w:pPr>
      <w:r w:rsidRPr="00BB0922">
        <w:rPr>
          <w:rFonts w:ascii="Times New Roman" w:eastAsia="Calibri" w:hAnsi="Times New Roman" w:cs="Times New Roman"/>
          <w:sz w:val="24"/>
          <w:lang w:val="sr-Latn-CS" w:eastAsia="sr-Latn-CS" w:bidi="en-US"/>
        </w:rPr>
        <w:tab/>
      </w:r>
      <w:r w:rsidRPr="00BB0922">
        <w:rPr>
          <w:rFonts w:ascii="Times New Roman" w:eastAsia="Calibri" w:hAnsi="Times New Roman" w:cs="Times New Roman"/>
          <w:sz w:val="24"/>
          <w:lang w:val="sr-Latn-CS" w:eastAsia="sr-Latn-CS" w:bidi="en-US"/>
        </w:rPr>
        <w:tab/>
      </w:r>
      <w:r w:rsidRPr="00BB0922">
        <w:rPr>
          <w:rFonts w:ascii="Times New Roman" w:eastAsia="Calibri" w:hAnsi="Times New Roman" w:cs="Times New Roman"/>
          <w:sz w:val="24"/>
          <w:lang w:val="sr-Latn-CS" w:eastAsia="sr-Latn-CS" w:bidi="en-US"/>
        </w:rPr>
        <w:tab/>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r w:rsidRPr="00BB0922">
        <w:rPr>
          <w:rFonts w:ascii="Times New Roman" w:eastAsia="Calibri" w:hAnsi="Times New Roman" w:cs="Times New Roman"/>
          <w:sz w:val="24"/>
          <w:lang w:val="sr-Latn-CS" w:eastAsia="sr-Latn-CS" w:bidi="en-US"/>
        </w:rPr>
        <w:tab/>
      </w:r>
      <w:r w:rsidRPr="00BB0922">
        <w:rPr>
          <w:rFonts w:ascii="Times New Roman" w:eastAsia="Calibri" w:hAnsi="Times New Roman" w:cs="Times New Roman"/>
          <w:sz w:val="24"/>
          <w:lang w:val="sr-Latn-CS" w:eastAsia="sr-Latn-CS" w:bidi="en-US"/>
        </w:rPr>
        <w:tab/>
      </w:r>
    </w:p>
    <w:p w:rsidR="00BB0922" w:rsidRPr="00BB0922" w:rsidRDefault="00BB0922" w:rsidP="00BB0922">
      <w:pPr>
        <w:spacing w:after="0" w:line="240" w:lineRule="auto"/>
        <w:ind w:firstLine="1276"/>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Табела бр. 4</w:t>
      </w:r>
      <w:r w:rsidRPr="00BB0922">
        <w:rPr>
          <w:rFonts w:ascii="Times New Roman" w:eastAsia="Calibri" w:hAnsi="Times New Roman" w:cs="Times New Roman"/>
          <w:i/>
          <w:sz w:val="16"/>
          <w:szCs w:val="16"/>
        </w:rPr>
        <w:t>7</w:t>
      </w:r>
      <w:r w:rsidRPr="00BB0922">
        <w:rPr>
          <w:rFonts w:ascii="Times New Roman" w:eastAsia="Calibri" w:hAnsi="Times New Roman" w:cs="Times New Roman"/>
          <w:i/>
          <w:sz w:val="16"/>
          <w:szCs w:val="16"/>
          <w:lang w:val="sr-Latn-CS"/>
        </w:rPr>
        <w:t xml:space="preserve"> – План сеча обнављања по врстама дрвећа  </w:t>
      </w:r>
    </w:p>
    <w:tbl>
      <w:tblPr>
        <w:tblW w:w="4140" w:type="dxa"/>
        <w:jc w:val="center"/>
        <w:tblLook w:val="04A0"/>
      </w:tblPr>
      <w:tblGrid>
        <w:gridCol w:w="1460"/>
        <w:gridCol w:w="821"/>
        <w:gridCol w:w="986"/>
        <w:gridCol w:w="960"/>
      </w:tblGrid>
      <w:tr w:rsidR="005310E8" w:rsidRPr="005310E8" w:rsidTr="005310E8">
        <w:trPr>
          <w:trHeight w:val="315"/>
          <w:tblHeader/>
          <w:jc w:val="center"/>
        </w:trPr>
        <w:tc>
          <w:tcPr>
            <w:tcW w:w="1460" w:type="dxa"/>
            <w:vMerge w:val="restart"/>
            <w:tcBorders>
              <w:top w:val="double" w:sz="6" w:space="0" w:color="000000"/>
              <w:left w:val="double" w:sz="6" w:space="0" w:color="000000"/>
              <w:bottom w:val="single" w:sz="4" w:space="0" w:color="000000"/>
              <w:right w:val="single" w:sz="4" w:space="0" w:color="000000"/>
            </w:tcBorders>
            <w:shd w:val="clear" w:color="auto" w:fill="auto"/>
            <w:noWrap/>
            <w:vAlign w:val="center"/>
            <w:hideMark/>
          </w:tcPr>
          <w:p w:rsidR="005310E8" w:rsidRPr="005310E8" w:rsidRDefault="005310E8" w:rsidP="005310E8">
            <w:pPr>
              <w:spacing w:after="0" w:line="240" w:lineRule="auto"/>
              <w:jc w:val="center"/>
              <w:rPr>
                <w:rFonts w:ascii="Times New Roman" w:eastAsia="Times New Roman" w:hAnsi="Times New Roman" w:cs="Times New Roman"/>
              </w:rPr>
            </w:pPr>
            <w:r w:rsidRPr="005310E8">
              <w:rPr>
                <w:rFonts w:ascii="Times New Roman" w:eastAsia="Times New Roman" w:hAnsi="Times New Roman" w:cs="Times New Roman"/>
              </w:rPr>
              <w:t>Врста дрвећа</w:t>
            </w:r>
          </w:p>
        </w:tc>
        <w:tc>
          <w:tcPr>
            <w:tcW w:w="780" w:type="dxa"/>
            <w:vMerge w:val="restart"/>
            <w:tcBorders>
              <w:top w:val="double" w:sz="6" w:space="0" w:color="000000"/>
              <w:left w:val="single" w:sz="4" w:space="0" w:color="000000"/>
              <w:bottom w:val="single" w:sz="4" w:space="0" w:color="000000"/>
              <w:right w:val="single" w:sz="4" w:space="0" w:color="000000"/>
            </w:tcBorders>
            <w:shd w:val="clear" w:color="auto" w:fill="auto"/>
            <w:noWrap/>
            <w:vAlign w:val="center"/>
            <w:hideMark/>
          </w:tcPr>
          <w:p w:rsidR="005310E8" w:rsidRPr="005310E8" w:rsidRDefault="005310E8" w:rsidP="005310E8">
            <w:pPr>
              <w:spacing w:after="0" w:line="240" w:lineRule="auto"/>
              <w:jc w:val="center"/>
              <w:rPr>
                <w:rFonts w:ascii="Times New Roman" w:eastAsia="Times New Roman" w:hAnsi="Times New Roman" w:cs="Times New Roman"/>
              </w:rPr>
            </w:pPr>
            <w:r w:rsidRPr="005310E8">
              <w:rPr>
                <w:rFonts w:ascii="Times New Roman" w:eastAsia="Times New Roman" w:hAnsi="Times New Roman" w:cs="Times New Roman"/>
              </w:rPr>
              <w:t>P (ha)</w:t>
            </w:r>
          </w:p>
        </w:tc>
        <w:tc>
          <w:tcPr>
            <w:tcW w:w="1900" w:type="dxa"/>
            <w:gridSpan w:val="2"/>
            <w:tcBorders>
              <w:top w:val="double" w:sz="6" w:space="0" w:color="000000"/>
              <w:left w:val="nil"/>
              <w:bottom w:val="single" w:sz="4" w:space="0" w:color="000000"/>
              <w:right w:val="double" w:sz="6" w:space="0" w:color="000000"/>
            </w:tcBorders>
            <w:shd w:val="clear" w:color="auto" w:fill="auto"/>
            <w:noWrap/>
            <w:vAlign w:val="center"/>
            <w:hideMark/>
          </w:tcPr>
          <w:p w:rsidR="005310E8" w:rsidRPr="005310E8" w:rsidRDefault="005310E8" w:rsidP="005310E8">
            <w:pPr>
              <w:spacing w:after="0" w:line="240" w:lineRule="auto"/>
              <w:jc w:val="center"/>
              <w:rPr>
                <w:rFonts w:ascii="Times New Roman" w:eastAsia="Times New Roman" w:hAnsi="Times New Roman" w:cs="Times New Roman"/>
              </w:rPr>
            </w:pPr>
            <w:r w:rsidRPr="005310E8">
              <w:rPr>
                <w:rFonts w:ascii="Times New Roman" w:eastAsia="Times New Roman" w:hAnsi="Times New Roman" w:cs="Times New Roman"/>
              </w:rPr>
              <w:t>Главни принос</w:t>
            </w:r>
          </w:p>
        </w:tc>
      </w:tr>
      <w:tr w:rsidR="005310E8" w:rsidRPr="005310E8" w:rsidTr="005310E8">
        <w:trPr>
          <w:trHeight w:val="360"/>
          <w:tblHeader/>
          <w:jc w:val="center"/>
        </w:trPr>
        <w:tc>
          <w:tcPr>
            <w:tcW w:w="1460" w:type="dxa"/>
            <w:vMerge/>
            <w:tcBorders>
              <w:top w:val="double" w:sz="6" w:space="0" w:color="000000"/>
              <w:left w:val="double" w:sz="6" w:space="0" w:color="000000"/>
              <w:bottom w:val="single" w:sz="4" w:space="0" w:color="000000"/>
              <w:right w:val="single" w:sz="4" w:space="0" w:color="000000"/>
            </w:tcBorders>
            <w:vAlign w:val="center"/>
            <w:hideMark/>
          </w:tcPr>
          <w:p w:rsidR="005310E8" w:rsidRPr="005310E8" w:rsidRDefault="005310E8" w:rsidP="005310E8">
            <w:pPr>
              <w:spacing w:after="0" w:line="240" w:lineRule="auto"/>
              <w:rPr>
                <w:rFonts w:ascii="Times New Roman" w:eastAsia="Times New Roman" w:hAnsi="Times New Roman" w:cs="Times New Roman"/>
              </w:rPr>
            </w:pPr>
          </w:p>
        </w:tc>
        <w:tc>
          <w:tcPr>
            <w:tcW w:w="780" w:type="dxa"/>
            <w:vMerge/>
            <w:tcBorders>
              <w:top w:val="double" w:sz="6" w:space="0" w:color="000000"/>
              <w:left w:val="single" w:sz="4" w:space="0" w:color="000000"/>
              <w:bottom w:val="single" w:sz="4" w:space="0" w:color="000000"/>
              <w:right w:val="single" w:sz="4" w:space="0" w:color="000000"/>
            </w:tcBorders>
            <w:vAlign w:val="center"/>
            <w:hideMark/>
          </w:tcPr>
          <w:p w:rsidR="005310E8" w:rsidRPr="005310E8" w:rsidRDefault="005310E8" w:rsidP="005310E8">
            <w:pPr>
              <w:spacing w:after="0" w:line="240" w:lineRule="auto"/>
              <w:rPr>
                <w:rFonts w:ascii="Times New Roman" w:eastAsia="Times New Roman" w:hAnsi="Times New Roman" w:cs="Times New Roman"/>
              </w:rPr>
            </w:pPr>
          </w:p>
        </w:tc>
        <w:tc>
          <w:tcPr>
            <w:tcW w:w="940" w:type="dxa"/>
            <w:tcBorders>
              <w:top w:val="nil"/>
              <w:left w:val="nil"/>
              <w:bottom w:val="single" w:sz="4" w:space="0" w:color="000000"/>
              <w:right w:val="single" w:sz="4" w:space="0" w:color="000000"/>
            </w:tcBorders>
            <w:shd w:val="clear" w:color="auto" w:fill="auto"/>
            <w:noWrap/>
            <w:vAlign w:val="center"/>
            <w:hideMark/>
          </w:tcPr>
          <w:p w:rsidR="005310E8" w:rsidRPr="005310E8" w:rsidRDefault="005310E8" w:rsidP="005310E8">
            <w:pPr>
              <w:spacing w:after="0" w:line="240" w:lineRule="auto"/>
              <w:jc w:val="center"/>
              <w:rPr>
                <w:rFonts w:ascii="Times New Roman" w:eastAsia="Times New Roman" w:hAnsi="Times New Roman" w:cs="Times New Roman"/>
              </w:rPr>
            </w:pPr>
            <w:r w:rsidRPr="005310E8">
              <w:rPr>
                <w:rFonts w:ascii="Times New Roman" w:eastAsia="Times New Roman" w:hAnsi="Times New Roman" w:cs="Times New Roman"/>
              </w:rPr>
              <w:t>m</w:t>
            </w:r>
            <w:r w:rsidRPr="005310E8">
              <w:rPr>
                <w:rFonts w:ascii="Times New Roman" w:eastAsia="Times New Roman" w:hAnsi="Times New Roman" w:cs="Times New Roman"/>
                <w:vertAlign w:val="superscript"/>
              </w:rPr>
              <w:t>3</w:t>
            </w:r>
          </w:p>
        </w:tc>
        <w:tc>
          <w:tcPr>
            <w:tcW w:w="960" w:type="dxa"/>
            <w:tcBorders>
              <w:top w:val="nil"/>
              <w:left w:val="nil"/>
              <w:bottom w:val="single" w:sz="4" w:space="0" w:color="000000"/>
              <w:right w:val="double" w:sz="6" w:space="0" w:color="000000"/>
            </w:tcBorders>
            <w:shd w:val="clear" w:color="auto" w:fill="auto"/>
            <w:noWrap/>
            <w:vAlign w:val="center"/>
            <w:hideMark/>
          </w:tcPr>
          <w:p w:rsidR="005310E8" w:rsidRPr="005310E8" w:rsidRDefault="005310E8" w:rsidP="005310E8">
            <w:pPr>
              <w:spacing w:after="0" w:line="240" w:lineRule="auto"/>
              <w:jc w:val="center"/>
              <w:rPr>
                <w:rFonts w:ascii="Times New Roman" w:eastAsia="Times New Roman" w:hAnsi="Times New Roman" w:cs="Times New Roman"/>
              </w:rPr>
            </w:pPr>
            <w:r w:rsidRPr="005310E8">
              <w:rPr>
                <w:rFonts w:ascii="Times New Roman" w:eastAsia="Times New Roman" w:hAnsi="Times New Roman" w:cs="Times New Roman"/>
              </w:rPr>
              <w:t>%</w:t>
            </w:r>
          </w:p>
        </w:tc>
      </w:tr>
      <w:tr w:rsidR="005310E8" w:rsidRPr="005310E8" w:rsidTr="005310E8">
        <w:trPr>
          <w:trHeight w:val="300"/>
          <w:jc w:val="center"/>
        </w:trPr>
        <w:tc>
          <w:tcPr>
            <w:tcW w:w="1460" w:type="dxa"/>
            <w:tcBorders>
              <w:top w:val="nil"/>
              <w:left w:val="double" w:sz="6" w:space="0" w:color="000000"/>
              <w:bottom w:val="single" w:sz="4" w:space="0" w:color="000000"/>
              <w:right w:val="single" w:sz="4" w:space="0" w:color="000000"/>
            </w:tcBorders>
            <w:shd w:val="clear" w:color="auto" w:fill="auto"/>
            <w:noWrap/>
            <w:vAlign w:val="bottom"/>
            <w:hideMark/>
          </w:tcPr>
          <w:p w:rsidR="005310E8" w:rsidRPr="005310E8" w:rsidRDefault="005310E8" w:rsidP="005310E8">
            <w:pPr>
              <w:spacing w:after="0" w:line="240" w:lineRule="auto"/>
              <w:rPr>
                <w:rFonts w:ascii="Times New Roman" w:eastAsia="Times New Roman" w:hAnsi="Times New Roman" w:cs="Times New Roman"/>
              </w:rPr>
            </w:pPr>
            <w:r w:rsidRPr="005310E8">
              <w:rPr>
                <w:rFonts w:ascii="Times New Roman" w:eastAsia="Times New Roman" w:hAnsi="Times New Roman" w:cs="Times New Roman"/>
              </w:rPr>
              <w:t>Граб</w:t>
            </w:r>
          </w:p>
        </w:tc>
        <w:tc>
          <w:tcPr>
            <w:tcW w:w="780" w:type="dxa"/>
            <w:vMerge w:val="restart"/>
            <w:tcBorders>
              <w:top w:val="nil"/>
              <w:left w:val="single" w:sz="4" w:space="0" w:color="000000"/>
              <w:bottom w:val="nil"/>
              <w:right w:val="single" w:sz="4" w:space="0" w:color="000000"/>
            </w:tcBorders>
            <w:shd w:val="clear" w:color="auto" w:fill="auto"/>
            <w:vAlign w:val="center"/>
            <w:hideMark/>
          </w:tcPr>
          <w:p w:rsidR="005310E8" w:rsidRPr="005310E8" w:rsidRDefault="005310E8" w:rsidP="005310E8">
            <w:pPr>
              <w:spacing w:after="0" w:line="240" w:lineRule="auto"/>
              <w:jc w:val="center"/>
              <w:rPr>
                <w:rFonts w:ascii="Times New Roman" w:eastAsia="Times New Roman" w:hAnsi="Times New Roman" w:cs="Times New Roman"/>
              </w:rPr>
            </w:pPr>
            <w:r w:rsidRPr="005310E8">
              <w:rPr>
                <w:rFonts w:ascii="Times New Roman" w:eastAsia="Times New Roman" w:hAnsi="Times New Roman" w:cs="Times New Roman"/>
              </w:rPr>
              <w:t> </w:t>
            </w:r>
          </w:p>
        </w:tc>
        <w:tc>
          <w:tcPr>
            <w:tcW w:w="940" w:type="dxa"/>
            <w:tcBorders>
              <w:top w:val="nil"/>
              <w:left w:val="nil"/>
              <w:bottom w:val="single" w:sz="4" w:space="0" w:color="000000"/>
              <w:right w:val="single" w:sz="4"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rPr>
            </w:pPr>
            <w:r w:rsidRPr="005310E8">
              <w:rPr>
                <w:rFonts w:ascii="Times New Roman" w:eastAsia="Times New Roman" w:hAnsi="Times New Roman" w:cs="Times New Roman"/>
              </w:rPr>
              <w:t>714.4</w:t>
            </w:r>
          </w:p>
        </w:tc>
        <w:tc>
          <w:tcPr>
            <w:tcW w:w="960" w:type="dxa"/>
            <w:tcBorders>
              <w:top w:val="nil"/>
              <w:left w:val="nil"/>
              <w:bottom w:val="single" w:sz="4" w:space="0" w:color="000000"/>
              <w:right w:val="double" w:sz="6"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color w:val="000000"/>
              </w:rPr>
            </w:pPr>
            <w:r w:rsidRPr="005310E8">
              <w:rPr>
                <w:rFonts w:ascii="Times New Roman" w:eastAsia="Times New Roman" w:hAnsi="Times New Roman" w:cs="Times New Roman"/>
                <w:color w:val="000000"/>
              </w:rPr>
              <w:t>3.9</w:t>
            </w:r>
          </w:p>
        </w:tc>
      </w:tr>
      <w:tr w:rsidR="005310E8" w:rsidRPr="005310E8" w:rsidTr="005310E8">
        <w:trPr>
          <w:trHeight w:val="300"/>
          <w:jc w:val="center"/>
        </w:trPr>
        <w:tc>
          <w:tcPr>
            <w:tcW w:w="1460" w:type="dxa"/>
            <w:tcBorders>
              <w:top w:val="nil"/>
              <w:left w:val="double" w:sz="6" w:space="0" w:color="000000"/>
              <w:bottom w:val="single" w:sz="4" w:space="0" w:color="000000"/>
              <w:right w:val="single" w:sz="4" w:space="0" w:color="000000"/>
            </w:tcBorders>
            <w:shd w:val="clear" w:color="auto" w:fill="auto"/>
            <w:noWrap/>
            <w:vAlign w:val="bottom"/>
            <w:hideMark/>
          </w:tcPr>
          <w:p w:rsidR="005310E8" w:rsidRPr="005310E8" w:rsidRDefault="005310E8" w:rsidP="005310E8">
            <w:pPr>
              <w:spacing w:after="0" w:line="240" w:lineRule="auto"/>
              <w:rPr>
                <w:rFonts w:ascii="Times New Roman" w:eastAsia="Times New Roman" w:hAnsi="Times New Roman" w:cs="Times New Roman"/>
              </w:rPr>
            </w:pPr>
            <w:r w:rsidRPr="005310E8">
              <w:rPr>
                <w:rFonts w:ascii="Times New Roman" w:eastAsia="Times New Roman" w:hAnsi="Times New Roman" w:cs="Times New Roman"/>
              </w:rPr>
              <w:t>Цер</w:t>
            </w:r>
          </w:p>
        </w:tc>
        <w:tc>
          <w:tcPr>
            <w:tcW w:w="780" w:type="dxa"/>
            <w:vMerge/>
            <w:tcBorders>
              <w:top w:val="nil"/>
              <w:left w:val="single" w:sz="4" w:space="0" w:color="000000"/>
              <w:bottom w:val="nil"/>
              <w:right w:val="single" w:sz="4" w:space="0" w:color="000000"/>
            </w:tcBorders>
            <w:vAlign w:val="center"/>
            <w:hideMark/>
          </w:tcPr>
          <w:p w:rsidR="005310E8" w:rsidRPr="005310E8" w:rsidRDefault="005310E8" w:rsidP="005310E8">
            <w:pPr>
              <w:spacing w:after="0" w:line="240" w:lineRule="auto"/>
              <w:rPr>
                <w:rFonts w:ascii="Times New Roman" w:eastAsia="Times New Roman" w:hAnsi="Times New Roman" w:cs="Times New Roman"/>
              </w:rPr>
            </w:pPr>
          </w:p>
        </w:tc>
        <w:tc>
          <w:tcPr>
            <w:tcW w:w="940" w:type="dxa"/>
            <w:tcBorders>
              <w:top w:val="nil"/>
              <w:left w:val="nil"/>
              <w:bottom w:val="single" w:sz="4" w:space="0" w:color="000000"/>
              <w:right w:val="single" w:sz="4"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rPr>
            </w:pPr>
            <w:r w:rsidRPr="005310E8">
              <w:rPr>
                <w:rFonts w:ascii="Times New Roman" w:eastAsia="Times New Roman" w:hAnsi="Times New Roman" w:cs="Times New Roman"/>
              </w:rPr>
              <w:t>407.6</w:t>
            </w:r>
          </w:p>
        </w:tc>
        <w:tc>
          <w:tcPr>
            <w:tcW w:w="960" w:type="dxa"/>
            <w:tcBorders>
              <w:top w:val="nil"/>
              <w:left w:val="nil"/>
              <w:bottom w:val="single" w:sz="4" w:space="0" w:color="000000"/>
              <w:right w:val="double" w:sz="6"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color w:val="000000"/>
              </w:rPr>
            </w:pPr>
            <w:r w:rsidRPr="005310E8">
              <w:rPr>
                <w:rFonts w:ascii="Times New Roman" w:eastAsia="Times New Roman" w:hAnsi="Times New Roman" w:cs="Times New Roman"/>
                <w:color w:val="000000"/>
              </w:rPr>
              <w:t>2.2</w:t>
            </w:r>
          </w:p>
        </w:tc>
      </w:tr>
      <w:tr w:rsidR="005310E8" w:rsidRPr="005310E8" w:rsidTr="005310E8">
        <w:trPr>
          <w:trHeight w:val="300"/>
          <w:jc w:val="center"/>
        </w:trPr>
        <w:tc>
          <w:tcPr>
            <w:tcW w:w="1460" w:type="dxa"/>
            <w:tcBorders>
              <w:top w:val="nil"/>
              <w:left w:val="double" w:sz="6" w:space="0" w:color="000000"/>
              <w:bottom w:val="single" w:sz="4" w:space="0" w:color="000000"/>
              <w:right w:val="single" w:sz="4" w:space="0" w:color="000000"/>
            </w:tcBorders>
            <w:shd w:val="clear" w:color="auto" w:fill="auto"/>
            <w:noWrap/>
            <w:vAlign w:val="bottom"/>
            <w:hideMark/>
          </w:tcPr>
          <w:p w:rsidR="005310E8" w:rsidRPr="005310E8" w:rsidRDefault="005310E8" w:rsidP="005310E8">
            <w:pPr>
              <w:spacing w:after="0" w:line="240" w:lineRule="auto"/>
              <w:rPr>
                <w:rFonts w:ascii="Times New Roman" w:eastAsia="Times New Roman" w:hAnsi="Times New Roman" w:cs="Times New Roman"/>
              </w:rPr>
            </w:pPr>
            <w:r w:rsidRPr="005310E8">
              <w:rPr>
                <w:rFonts w:ascii="Times New Roman" w:eastAsia="Times New Roman" w:hAnsi="Times New Roman" w:cs="Times New Roman"/>
              </w:rPr>
              <w:lastRenderedPageBreak/>
              <w:t>Сладун</w:t>
            </w:r>
          </w:p>
        </w:tc>
        <w:tc>
          <w:tcPr>
            <w:tcW w:w="780" w:type="dxa"/>
            <w:vMerge/>
            <w:tcBorders>
              <w:top w:val="nil"/>
              <w:left w:val="single" w:sz="4" w:space="0" w:color="000000"/>
              <w:bottom w:val="nil"/>
              <w:right w:val="single" w:sz="4" w:space="0" w:color="000000"/>
            </w:tcBorders>
            <w:vAlign w:val="center"/>
            <w:hideMark/>
          </w:tcPr>
          <w:p w:rsidR="005310E8" w:rsidRPr="005310E8" w:rsidRDefault="005310E8" w:rsidP="005310E8">
            <w:pPr>
              <w:spacing w:after="0" w:line="240" w:lineRule="auto"/>
              <w:rPr>
                <w:rFonts w:ascii="Times New Roman" w:eastAsia="Times New Roman" w:hAnsi="Times New Roman" w:cs="Times New Roman"/>
              </w:rPr>
            </w:pPr>
          </w:p>
        </w:tc>
        <w:tc>
          <w:tcPr>
            <w:tcW w:w="940" w:type="dxa"/>
            <w:tcBorders>
              <w:top w:val="nil"/>
              <w:left w:val="nil"/>
              <w:bottom w:val="single" w:sz="4" w:space="0" w:color="000000"/>
              <w:right w:val="single" w:sz="4"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rPr>
            </w:pPr>
            <w:r w:rsidRPr="005310E8">
              <w:rPr>
                <w:rFonts w:ascii="Times New Roman" w:eastAsia="Times New Roman" w:hAnsi="Times New Roman" w:cs="Times New Roman"/>
              </w:rPr>
              <w:t>38.3</w:t>
            </w:r>
          </w:p>
        </w:tc>
        <w:tc>
          <w:tcPr>
            <w:tcW w:w="960" w:type="dxa"/>
            <w:tcBorders>
              <w:top w:val="nil"/>
              <w:left w:val="nil"/>
              <w:bottom w:val="single" w:sz="4" w:space="0" w:color="000000"/>
              <w:right w:val="double" w:sz="6"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color w:val="000000"/>
              </w:rPr>
            </w:pPr>
            <w:r w:rsidRPr="005310E8">
              <w:rPr>
                <w:rFonts w:ascii="Times New Roman" w:eastAsia="Times New Roman" w:hAnsi="Times New Roman" w:cs="Times New Roman"/>
                <w:color w:val="000000"/>
              </w:rPr>
              <w:t>0.2</w:t>
            </w:r>
          </w:p>
        </w:tc>
      </w:tr>
      <w:tr w:rsidR="005310E8" w:rsidRPr="005310E8" w:rsidTr="005310E8">
        <w:trPr>
          <w:trHeight w:val="300"/>
          <w:jc w:val="center"/>
        </w:trPr>
        <w:tc>
          <w:tcPr>
            <w:tcW w:w="1460" w:type="dxa"/>
            <w:tcBorders>
              <w:top w:val="nil"/>
              <w:left w:val="double" w:sz="6" w:space="0" w:color="000000"/>
              <w:bottom w:val="single" w:sz="4" w:space="0" w:color="000000"/>
              <w:right w:val="single" w:sz="4" w:space="0" w:color="000000"/>
            </w:tcBorders>
            <w:shd w:val="clear" w:color="auto" w:fill="auto"/>
            <w:noWrap/>
            <w:vAlign w:val="center"/>
            <w:hideMark/>
          </w:tcPr>
          <w:p w:rsidR="005310E8" w:rsidRPr="005310E8" w:rsidRDefault="005310E8" w:rsidP="005310E8">
            <w:pPr>
              <w:spacing w:after="0" w:line="240" w:lineRule="auto"/>
              <w:rPr>
                <w:rFonts w:ascii="Times New Roman" w:eastAsia="Times New Roman" w:hAnsi="Times New Roman" w:cs="Times New Roman"/>
              </w:rPr>
            </w:pPr>
            <w:r w:rsidRPr="005310E8">
              <w:rPr>
                <w:rFonts w:ascii="Times New Roman" w:eastAsia="Times New Roman" w:hAnsi="Times New Roman" w:cs="Times New Roman"/>
              </w:rPr>
              <w:t>Цјасен</w:t>
            </w:r>
          </w:p>
        </w:tc>
        <w:tc>
          <w:tcPr>
            <w:tcW w:w="780" w:type="dxa"/>
            <w:vMerge/>
            <w:tcBorders>
              <w:top w:val="nil"/>
              <w:left w:val="single" w:sz="4" w:space="0" w:color="000000"/>
              <w:bottom w:val="nil"/>
              <w:right w:val="single" w:sz="4" w:space="0" w:color="000000"/>
            </w:tcBorders>
            <w:vAlign w:val="center"/>
            <w:hideMark/>
          </w:tcPr>
          <w:p w:rsidR="005310E8" w:rsidRPr="005310E8" w:rsidRDefault="005310E8" w:rsidP="005310E8">
            <w:pPr>
              <w:spacing w:after="0" w:line="240" w:lineRule="auto"/>
              <w:rPr>
                <w:rFonts w:ascii="Times New Roman" w:eastAsia="Times New Roman" w:hAnsi="Times New Roman" w:cs="Times New Roman"/>
              </w:rPr>
            </w:pPr>
          </w:p>
        </w:tc>
        <w:tc>
          <w:tcPr>
            <w:tcW w:w="940" w:type="dxa"/>
            <w:tcBorders>
              <w:top w:val="nil"/>
              <w:left w:val="nil"/>
              <w:bottom w:val="single" w:sz="4" w:space="0" w:color="000000"/>
              <w:right w:val="single" w:sz="4" w:space="0" w:color="000000"/>
            </w:tcBorders>
            <w:shd w:val="clear" w:color="auto" w:fill="auto"/>
            <w:vAlign w:val="center"/>
            <w:hideMark/>
          </w:tcPr>
          <w:p w:rsidR="005310E8" w:rsidRPr="005310E8" w:rsidRDefault="005310E8" w:rsidP="005310E8">
            <w:pPr>
              <w:spacing w:after="0" w:line="240" w:lineRule="auto"/>
              <w:jc w:val="right"/>
              <w:rPr>
                <w:rFonts w:ascii="Times New Roman" w:eastAsia="Times New Roman" w:hAnsi="Times New Roman" w:cs="Times New Roman"/>
              </w:rPr>
            </w:pPr>
            <w:r w:rsidRPr="005310E8">
              <w:rPr>
                <w:rFonts w:ascii="Times New Roman" w:eastAsia="Times New Roman" w:hAnsi="Times New Roman" w:cs="Times New Roman"/>
              </w:rPr>
              <w:t>13.4</w:t>
            </w:r>
          </w:p>
        </w:tc>
        <w:tc>
          <w:tcPr>
            <w:tcW w:w="960" w:type="dxa"/>
            <w:tcBorders>
              <w:top w:val="nil"/>
              <w:left w:val="nil"/>
              <w:bottom w:val="single" w:sz="4" w:space="0" w:color="000000"/>
              <w:right w:val="double" w:sz="6"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color w:val="000000"/>
              </w:rPr>
            </w:pPr>
            <w:r w:rsidRPr="005310E8">
              <w:rPr>
                <w:rFonts w:ascii="Times New Roman" w:eastAsia="Times New Roman" w:hAnsi="Times New Roman" w:cs="Times New Roman"/>
                <w:color w:val="000000"/>
              </w:rPr>
              <w:t>0.1</w:t>
            </w:r>
          </w:p>
        </w:tc>
      </w:tr>
      <w:tr w:rsidR="005310E8" w:rsidRPr="005310E8" w:rsidTr="005310E8">
        <w:trPr>
          <w:trHeight w:val="300"/>
          <w:jc w:val="center"/>
        </w:trPr>
        <w:tc>
          <w:tcPr>
            <w:tcW w:w="1460" w:type="dxa"/>
            <w:tcBorders>
              <w:top w:val="nil"/>
              <w:left w:val="double" w:sz="6" w:space="0" w:color="000000"/>
              <w:bottom w:val="single" w:sz="4" w:space="0" w:color="000000"/>
              <w:right w:val="single" w:sz="4" w:space="0" w:color="000000"/>
            </w:tcBorders>
            <w:shd w:val="clear" w:color="auto" w:fill="auto"/>
            <w:noWrap/>
            <w:vAlign w:val="bottom"/>
            <w:hideMark/>
          </w:tcPr>
          <w:p w:rsidR="005310E8" w:rsidRPr="005310E8" w:rsidRDefault="005310E8" w:rsidP="005310E8">
            <w:pPr>
              <w:spacing w:after="0" w:line="240" w:lineRule="auto"/>
              <w:rPr>
                <w:rFonts w:ascii="Times New Roman" w:eastAsia="Times New Roman" w:hAnsi="Times New Roman" w:cs="Times New Roman"/>
                <w:color w:val="000000"/>
              </w:rPr>
            </w:pPr>
            <w:r w:rsidRPr="005310E8">
              <w:rPr>
                <w:rFonts w:ascii="Times New Roman" w:eastAsia="Times New Roman" w:hAnsi="Times New Roman" w:cs="Times New Roman"/>
                <w:color w:val="000000"/>
              </w:rPr>
              <w:t>Цграб</w:t>
            </w:r>
          </w:p>
        </w:tc>
        <w:tc>
          <w:tcPr>
            <w:tcW w:w="780" w:type="dxa"/>
            <w:vMerge/>
            <w:tcBorders>
              <w:top w:val="nil"/>
              <w:left w:val="single" w:sz="4" w:space="0" w:color="000000"/>
              <w:bottom w:val="nil"/>
              <w:right w:val="single" w:sz="4" w:space="0" w:color="000000"/>
            </w:tcBorders>
            <w:vAlign w:val="center"/>
            <w:hideMark/>
          </w:tcPr>
          <w:p w:rsidR="005310E8" w:rsidRPr="005310E8" w:rsidRDefault="005310E8" w:rsidP="005310E8">
            <w:pPr>
              <w:spacing w:after="0" w:line="240" w:lineRule="auto"/>
              <w:rPr>
                <w:rFonts w:ascii="Times New Roman" w:eastAsia="Times New Roman" w:hAnsi="Times New Roman" w:cs="Times New Roman"/>
              </w:rPr>
            </w:pPr>
          </w:p>
        </w:tc>
        <w:tc>
          <w:tcPr>
            <w:tcW w:w="940" w:type="dxa"/>
            <w:tcBorders>
              <w:top w:val="nil"/>
              <w:left w:val="nil"/>
              <w:bottom w:val="single" w:sz="4" w:space="0" w:color="000000"/>
              <w:right w:val="single" w:sz="4"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rPr>
            </w:pPr>
            <w:r w:rsidRPr="005310E8">
              <w:rPr>
                <w:rFonts w:ascii="Times New Roman" w:eastAsia="Times New Roman" w:hAnsi="Times New Roman" w:cs="Times New Roman"/>
              </w:rPr>
              <w:t>4.0</w:t>
            </w:r>
          </w:p>
        </w:tc>
        <w:tc>
          <w:tcPr>
            <w:tcW w:w="960" w:type="dxa"/>
            <w:tcBorders>
              <w:top w:val="nil"/>
              <w:left w:val="nil"/>
              <w:bottom w:val="single" w:sz="4" w:space="0" w:color="000000"/>
              <w:right w:val="double" w:sz="6"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color w:val="000000"/>
              </w:rPr>
            </w:pPr>
            <w:r w:rsidRPr="005310E8">
              <w:rPr>
                <w:rFonts w:ascii="Times New Roman" w:eastAsia="Times New Roman" w:hAnsi="Times New Roman" w:cs="Times New Roman"/>
                <w:color w:val="000000"/>
              </w:rPr>
              <w:t>0.0</w:t>
            </w:r>
          </w:p>
        </w:tc>
      </w:tr>
      <w:tr w:rsidR="005310E8" w:rsidRPr="005310E8" w:rsidTr="005310E8">
        <w:trPr>
          <w:trHeight w:val="300"/>
          <w:jc w:val="center"/>
        </w:trPr>
        <w:tc>
          <w:tcPr>
            <w:tcW w:w="1460" w:type="dxa"/>
            <w:tcBorders>
              <w:top w:val="nil"/>
              <w:left w:val="double" w:sz="6" w:space="0" w:color="000000"/>
              <w:bottom w:val="single" w:sz="4" w:space="0" w:color="000000"/>
              <w:right w:val="single" w:sz="4" w:space="0" w:color="000000"/>
            </w:tcBorders>
            <w:shd w:val="clear" w:color="auto" w:fill="auto"/>
            <w:noWrap/>
            <w:vAlign w:val="bottom"/>
            <w:hideMark/>
          </w:tcPr>
          <w:p w:rsidR="005310E8" w:rsidRPr="005310E8" w:rsidRDefault="005310E8" w:rsidP="005310E8">
            <w:pPr>
              <w:spacing w:after="0" w:line="240" w:lineRule="auto"/>
              <w:rPr>
                <w:rFonts w:ascii="Times New Roman" w:eastAsia="Times New Roman" w:hAnsi="Times New Roman" w:cs="Times New Roman"/>
                <w:color w:val="000000"/>
              </w:rPr>
            </w:pPr>
            <w:r w:rsidRPr="005310E8">
              <w:rPr>
                <w:rFonts w:ascii="Times New Roman" w:eastAsia="Times New Roman" w:hAnsi="Times New Roman" w:cs="Times New Roman"/>
                <w:color w:val="000000"/>
              </w:rPr>
              <w:t>Јасика</w:t>
            </w:r>
          </w:p>
        </w:tc>
        <w:tc>
          <w:tcPr>
            <w:tcW w:w="780" w:type="dxa"/>
            <w:vMerge/>
            <w:tcBorders>
              <w:top w:val="nil"/>
              <w:left w:val="single" w:sz="4" w:space="0" w:color="000000"/>
              <w:bottom w:val="nil"/>
              <w:right w:val="single" w:sz="4" w:space="0" w:color="000000"/>
            </w:tcBorders>
            <w:vAlign w:val="center"/>
            <w:hideMark/>
          </w:tcPr>
          <w:p w:rsidR="005310E8" w:rsidRPr="005310E8" w:rsidRDefault="005310E8" w:rsidP="005310E8">
            <w:pPr>
              <w:spacing w:after="0" w:line="240" w:lineRule="auto"/>
              <w:rPr>
                <w:rFonts w:ascii="Times New Roman" w:eastAsia="Times New Roman" w:hAnsi="Times New Roman" w:cs="Times New Roman"/>
              </w:rPr>
            </w:pPr>
          </w:p>
        </w:tc>
        <w:tc>
          <w:tcPr>
            <w:tcW w:w="940" w:type="dxa"/>
            <w:tcBorders>
              <w:top w:val="nil"/>
              <w:left w:val="nil"/>
              <w:bottom w:val="single" w:sz="4" w:space="0" w:color="000000"/>
              <w:right w:val="single" w:sz="4"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rPr>
            </w:pPr>
            <w:r w:rsidRPr="005310E8">
              <w:rPr>
                <w:rFonts w:ascii="Times New Roman" w:eastAsia="Times New Roman" w:hAnsi="Times New Roman" w:cs="Times New Roman"/>
              </w:rPr>
              <w:t>8.9</w:t>
            </w:r>
          </w:p>
        </w:tc>
        <w:tc>
          <w:tcPr>
            <w:tcW w:w="960" w:type="dxa"/>
            <w:tcBorders>
              <w:top w:val="nil"/>
              <w:left w:val="nil"/>
              <w:bottom w:val="single" w:sz="4" w:space="0" w:color="000000"/>
              <w:right w:val="double" w:sz="6"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color w:val="000000"/>
              </w:rPr>
            </w:pPr>
            <w:r w:rsidRPr="005310E8">
              <w:rPr>
                <w:rFonts w:ascii="Times New Roman" w:eastAsia="Times New Roman" w:hAnsi="Times New Roman" w:cs="Times New Roman"/>
                <w:color w:val="000000"/>
              </w:rPr>
              <w:t>0.0</w:t>
            </w:r>
          </w:p>
        </w:tc>
      </w:tr>
      <w:tr w:rsidR="005310E8" w:rsidRPr="005310E8" w:rsidTr="005310E8">
        <w:trPr>
          <w:trHeight w:val="300"/>
          <w:jc w:val="center"/>
        </w:trPr>
        <w:tc>
          <w:tcPr>
            <w:tcW w:w="1460" w:type="dxa"/>
            <w:tcBorders>
              <w:top w:val="nil"/>
              <w:left w:val="double" w:sz="6" w:space="0" w:color="000000"/>
              <w:bottom w:val="single" w:sz="4" w:space="0" w:color="000000"/>
              <w:right w:val="single" w:sz="4" w:space="0" w:color="000000"/>
            </w:tcBorders>
            <w:shd w:val="clear" w:color="auto" w:fill="auto"/>
            <w:noWrap/>
            <w:vAlign w:val="bottom"/>
            <w:hideMark/>
          </w:tcPr>
          <w:p w:rsidR="005310E8" w:rsidRPr="005310E8" w:rsidRDefault="005310E8" w:rsidP="005310E8">
            <w:pPr>
              <w:spacing w:after="0" w:line="240" w:lineRule="auto"/>
              <w:rPr>
                <w:rFonts w:ascii="Times New Roman" w:eastAsia="Times New Roman" w:hAnsi="Times New Roman" w:cs="Times New Roman"/>
                <w:color w:val="000000"/>
              </w:rPr>
            </w:pPr>
            <w:r w:rsidRPr="005310E8">
              <w:rPr>
                <w:rFonts w:ascii="Times New Roman" w:eastAsia="Times New Roman" w:hAnsi="Times New Roman" w:cs="Times New Roman"/>
                <w:color w:val="000000"/>
              </w:rPr>
              <w:t>Буква</w:t>
            </w:r>
          </w:p>
        </w:tc>
        <w:tc>
          <w:tcPr>
            <w:tcW w:w="780" w:type="dxa"/>
            <w:vMerge/>
            <w:tcBorders>
              <w:top w:val="nil"/>
              <w:left w:val="single" w:sz="4" w:space="0" w:color="000000"/>
              <w:bottom w:val="nil"/>
              <w:right w:val="single" w:sz="4" w:space="0" w:color="000000"/>
            </w:tcBorders>
            <w:vAlign w:val="center"/>
            <w:hideMark/>
          </w:tcPr>
          <w:p w:rsidR="005310E8" w:rsidRPr="005310E8" w:rsidRDefault="005310E8" w:rsidP="005310E8">
            <w:pPr>
              <w:spacing w:after="0" w:line="240" w:lineRule="auto"/>
              <w:rPr>
                <w:rFonts w:ascii="Times New Roman" w:eastAsia="Times New Roman" w:hAnsi="Times New Roman" w:cs="Times New Roman"/>
              </w:rPr>
            </w:pPr>
          </w:p>
        </w:tc>
        <w:tc>
          <w:tcPr>
            <w:tcW w:w="940" w:type="dxa"/>
            <w:tcBorders>
              <w:top w:val="nil"/>
              <w:left w:val="nil"/>
              <w:bottom w:val="single" w:sz="4" w:space="0" w:color="000000"/>
              <w:right w:val="single" w:sz="4"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color w:val="000000"/>
              </w:rPr>
            </w:pPr>
            <w:r w:rsidRPr="005310E8">
              <w:rPr>
                <w:rFonts w:ascii="Times New Roman" w:eastAsia="Times New Roman" w:hAnsi="Times New Roman" w:cs="Times New Roman"/>
                <w:color w:val="000000"/>
              </w:rPr>
              <w:t>17,207.7</w:t>
            </w:r>
          </w:p>
        </w:tc>
        <w:tc>
          <w:tcPr>
            <w:tcW w:w="960" w:type="dxa"/>
            <w:tcBorders>
              <w:top w:val="nil"/>
              <w:left w:val="nil"/>
              <w:bottom w:val="single" w:sz="4" w:space="0" w:color="000000"/>
              <w:right w:val="double" w:sz="6"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color w:val="000000"/>
              </w:rPr>
            </w:pPr>
            <w:r w:rsidRPr="005310E8">
              <w:rPr>
                <w:rFonts w:ascii="Times New Roman" w:eastAsia="Times New Roman" w:hAnsi="Times New Roman" w:cs="Times New Roman"/>
                <w:color w:val="000000"/>
              </w:rPr>
              <w:t>93.4</w:t>
            </w:r>
          </w:p>
        </w:tc>
      </w:tr>
      <w:tr w:rsidR="005310E8" w:rsidRPr="005310E8" w:rsidTr="005310E8">
        <w:trPr>
          <w:trHeight w:val="300"/>
          <w:jc w:val="center"/>
        </w:trPr>
        <w:tc>
          <w:tcPr>
            <w:tcW w:w="1460" w:type="dxa"/>
            <w:tcBorders>
              <w:top w:val="nil"/>
              <w:left w:val="double" w:sz="6" w:space="0" w:color="000000"/>
              <w:bottom w:val="single" w:sz="4" w:space="0" w:color="000000"/>
              <w:right w:val="single" w:sz="4" w:space="0" w:color="000000"/>
            </w:tcBorders>
            <w:shd w:val="clear" w:color="auto" w:fill="auto"/>
            <w:noWrap/>
            <w:vAlign w:val="bottom"/>
            <w:hideMark/>
          </w:tcPr>
          <w:p w:rsidR="005310E8" w:rsidRPr="005310E8" w:rsidRDefault="005310E8" w:rsidP="005310E8">
            <w:pPr>
              <w:spacing w:after="0" w:line="240" w:lineRule="auto"/>
              <w:rPr>
                <w:rFonts w:ascii="Times New Roman" w:eastAsia="Times New Roman" w:hAnsi="Times New Roman" w:cs="Times New Roman"/>
                <w:color w:val="000000"/>
              </w:rPr>
            </w:pPr>
            <w:r w:rsidRPr="005310E8">
              <w:rPr>
                <w:rFonts w:ascii="Times New Roman" w:eastAsia="Times New Roman" w:hAnsi="Times New Roman" w:cs="Times New Roman"/>
                <w:color w:val="000000"/>
              </w:rPr>
              <w:t>Млеч</w:t>
            </w:r>
          </w:p>
        </w:tc>
        <w:tc>
          <w:tcPr>
            <w:tcW w:w="780" w:type="dxa"/>
            <w:vMerge/>
            <w:tcBorders>
              <w:top w:val="nil"/>
              <w:left w:val="single" w:sz="4" w:space="0" w:color="000000"/>
              <w:bottom w:val="nil"/>
              <w:right w:val="single" w:sz="4" w:space="0" w:color="000000"/>
            </w:tcBorders>
            <w:vAlign w:val="center"/>
            <w:hideMark/>
          </w:tcPr>
          <w:p w:rsidR="005310E8" w:rsidRPr="005310E8" w:rsidRDefault="005310E8" w:rsidP="005310E8">
            <w:pPr>
              <w:spacing w:after="0" w:line="240" w:lineRule="auto"/>
              <w:rPr>
                <w:rFonts w:ascii="Times New Roman" w:eastAsia="Times New Roman" w:hAnsi="Times New Roman" w:cs="Times New Roman"/>
              </w:rPr>
            </w:pPr>
          </w:p>
        </w:tc>
        <w:tc>
          <w:tcPr>
            <w:tcW w:w="940" w:type="dxa"/>
            <w:tcBorders>
              <w:top w:val="nil"/>
              <w:left w:val="nil"/>
              <w:bottom w:val="single" w:sz="4" w:space="0" w:color="000000"/>
              <w:right w:val="single" w:sz="4"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rPr>
            </w:pPr>
            <w:r w:rsidRPr="005310E8">
              <w:rPr>
                <w:rFonts w:ascii="Times New Roman" w:eastAsia="Times New Roman" w:hAnsi="Times New Roman" w:cs="Times New Roman"/>
              </w:rPr>
              <w:t>17.7</w:t>
            </w:r>
          </w:p>
        </w:tc>
        <w:tc>
          <w:tcPr>
            <w:tcW w:w="960" w:type="dxa"/>
            <w:tcBorders>
              <w:top w:val="nil"/>
              <w:left w:val="nil"/>
              <w:bottom w:val="single" w:sz="4" w:space="0" w:color="000000"/>
              <w:right w:val="double" w:sz="6"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color w:val="000000"/>
              </w:rPr>
            </w:pPr>
            <w:r w:rsidRPr="005310E8">
              <w:rPr>
                <w:rFonts w:ascii="Times New Roman" w:eastAsia="Times New Roman" w:hAnsi="Times New Roman" w:cs="Times New Roman"/>
                <w:color w:val="000000"/>
              </w:rPr>
              <w:t>0.1</w:t>
            </w:r>
          </w:p>
        </w:tc>
      </w:tr>
      <w:tr w:rsidR="005310E8" w:rsidRPr="005310E8" w:rsidTr="005310E8">
        <w:trPr>
          <w:trHeight w:val="315"/>
          <w:jc w:val="center"/>
        </w:trPr>
        <w:tc>
          <w:tcPr>
            <w:tcW w:w="1460" w:type="dxa"/>
            <w:tcBorders>
              <w:top w:val="nil"/>
              <w:left w:val="double" w:sz="6" w:space="0" w:color="000000"/>
              <w:bottom w:val="single" w:sz="4" w:space="0" w:color="000000"/>
              <w:right w:val="single" w:sz="4" w:space="0" w:color="000000"/>
            </w:tcBorders>
            <w:shd w:val="clear" w:color="auto" w:fill="auto"/>
            <w:noWrap/>
            <w:vAlign w:val="bottom"/>
            <w:hideMark/>
          </w:tcPr>
          <w:p w:rsidR="005310E8" w:rsidRPr="005310E8" w:rsidRDefault="005310E8" w:rsidP="005310E8">
            <w:pPr>
              <w:spacing w:after="0" w:line="240" w:lineRule="auto"/>
              <w:rPr>
                <w:rFonts w:ascii="Times New Roman" w:eastAsia="Times New Roman" w:hAnsi="Times New Roman" w:cs="Times New Roman"/>
                <w:color w:val="000000"/>
              </w:rPr>
            </w:pPr>
            <w:r w:rsidRPr="005310E8">
              <w:rPr>
                <w:rFonts w:ascii="Times New Roman" w:eastAsia="Times New Roman" w:hAnsi="Times New Roman" w:cs="Times New Roman"/>
                <w:color w:val="000000"/>
              </w:rPr>
              <w:t>Јавор</w:t>
            </w:r>
          </w:p>
        </w:tc>
        <w:tc>
          <w:tcPr>
            <w:tcW w:w="780" w:type="dxa"/>
            <w:vMerge/>
            <w:tcBorders>
              <w:top w:val="nil"/>
              <w:left w:val="single" w:sz="4" w:space="0" w:color="000000"/>
              <w:bottom w:val="nil"/>
              <w:right w:val="single" w:sz="4" w:space="0" w:color="000000"/>
            </w:tcBorders>
            <w:vAlign w:val="center"/>
            <w:hideMark/>
          </w:tcPr>
          <w:p w:rsidR="005310E8" w:rsidRPr="005310E8" w:rsidRDefault="005310E8" w:rsidP="005310E8">
            <w:pPr>
              <w:spacing w:after="0" w:line="240" w:lineRule="auto"/>
              <w:rPr>
                <w:rFonts w:ascii="Times New Roman" w:eastAsia="Times New Roman" w:hAnsi="Times New Roman" w:cs="Times New Roman"/>
              </w:rPr>
            </w:pPr>
          </w:p>
        </w:tc>
        <w:tc>
          <w:tcPr>
            <w:tcW w:w="940" w:type="dxa"/>
            <w:tcBorders>
              <w:top w:val="nil"/>
              <w:left w:val="nil"/>
              <w:bottom w:val="single" w:sz="4" w:space="0" w:color="000000"/>
              <w:right w:val="single" w:sz="4"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rPr>
            </w:pPr>
            <w:r w:rsidRPr="005310E8">
              <w:rPr>
                <w:rFonts w:ascii="Times New Roman" w:eastAsia="Times New Roman" w:hAnsi="Times New Roman" w:cs="Times New Roman"/>
              </w:rPr>
              <w:t>16.5</w:t>
            </w:r>
          </w:p>
        </w:tc>
        <w:tc>
          <w:tcPr>
            <w:tcW w:w="960" w:type="dxa"/>
            <w:tcBorders>
              <w:top w:val="nil"/>
              <w:left w:val="nil"/>
              <w:bottom w:val="single" w:sz="4" w:space="0" w:color="000000"/>
              <w:right w:val="double" w:sz="6"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color w:val="000000"/>
              </w:rPr>
            </w:pPr>
            <w:r w:rsidRPr="005310E8">
              <w:rPr>
                <w:rFonts w:ascii="Times New Roman" w:eastAsia="Times New Roman" w:hAnsi="Times New Roman" w:cs="Times New Roman"/>
                <w:color w:val="000000"/>
              </w:rPr>
              <w:t>0.1</w:t>
            </w:r>
          </w:p>
        </w:tc>
      </w:tr>
      <w:tr w:rsidR="005310E8" w:rsidRPr="005310E8" w:rsidTr="005310E8">
        <w:trPr>
          <w:trHeight w:val="330"/>
          <w:jc w:val="center"/>
        </w:trPr>
        <w:tc>
          <w:tcPr>
            <w:tcW w:w="1460"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rsidR="005310E8" w:rsidRPr="005310E8" w:rsidRDefault="005310E8" w:rsidP="005310E8">
            <w:pPr>
              <w:spacing w:after="0" w:line="240" w:lineRule="auto"/>
              <w:rPr>
                <w:rFonts w:ascii="Times New Roman" w:eastAsia="Times New Roman" w:hAnsi="Times New Roman" w:cs="Times New Roman"/>
                <w:color w:val="000000"/>
              </w:rPr>
            </w:pPr>
            <w:r w:rsidRPr="005310E8">
              <w:rPr>
                <w:rFonts w:ascii="Times New Roman" w:eastAsia="Times New Roman" w:hAnsi="Times New Roman" w:cs="Times New Roman"/>
                <w:color w:val="000000"/>
              </w:rPr>
              <w:t xml:space="preserve">Укупно ГЈ </w:t>
            </w:r>
          </w:p>
        </w:tc>
        <w:tc>
          <w:tcPr>
            <w:tcW w:w="780" w:type="dxa"/>
            <w:tcBorders>
              <w:top w:val="double" w:sz="6" w:space="0" w:color="000000"/>
              <w:left w:val="nil"/>
              <w:bottom w:val="double" w:sz="6" w:space="0" w:color="000000"/>
              <w:right w:val="single" w:sz="4"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color w:val="000000"/>
              </w:rPr>
            </w:pPr>
            <w:r w:rsidRPr="005310E8">
              <w:rPr>
                <w:rFonts w:ascii="Times New Roman" w:eastAsia="Times New Roman" w:hAnsi="Times New Roman" w:cs="Times New Roman"/>
                <w:color w:val="000000"/>
              </w:rPr>
              <w:t>130.79</w:t>
            </w:r>
          </w:p>
        </w:tc>
        <w:tc>
          <w:tcPr>
            <w:tcW w:w="940" w:type="dxa"/>
            <w:tcBorders>
              <w:top w:val="double" w:sz="6" w:space="0" w:color="000000"/>
              <w:left w:val="nil"/>
              <w:bottom w:val="double" w:sz="6" w:space="0" w:color="000000"/>
              <w:right w:val="single" w:sz="4"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color w:val="000000"/>
              </w:rPr>
            </w:pPr>
            <w:r w:rsidRPr="005310E8">
              <w:rPr>
                <w:rFonts w:ascii="Times New Roman" w:eastAsia="Times New Roman" w:hAnsi="Times New Roman" w:cs="Times New Roman"/>
                <w:color w:val="000000"/>
              </w:rPr>
              <w:t>18,428.5</w:t>
            </w:r>
          </w:p>
        </w:tc>
        <w:tc>
          <w:tcPr>
            <w:tcW w:w="960" w:type="dxa"/>
            <w:tcBorders>
              <w:top w:val="double" w:sz="6" w:space="0" w:color="000000"/>
              <w:left w:val="nil"/>
              <w:bottom w:val="double" w:sz="6" w:space="0" w:color="000000"/>
              <w:right w:val="double" w:sz="6" w:space="0" w:color="000000"/>
            </w:tcBorders>
            <w:shd w:val="clear" w:color="auto" w:fill="auto"/>
            <w:noWrap/>
            <w:vAlign w:val="bottom"/>
            <w:hideMark/>
          </w:tcPr>
          <w:p w:rsidR="005310E8" w:rsidRPr="005310E8" w:rsidRDefault="005310E8" w:rsidP="005310E8">
            <w:pPr>
              <w:spacing w:after="0" w:line="240" w:lineRule="auto"/>
              <w:jc w:val="right"/>
              <w:rPr>
                <w:rFonts w:ascii="Times New Roman" w:eastAsia="Times New Roman" w:hAnsi="Times New Roman" w:cs="Times New Roman"/>
                <w:color w:val="000000"/>
              </w:rPr>
            </w:pPr>
            <w:r w:rsidRPr="005310E8">
              <w:rPr>
                <w:rFonts w:ascii="Times New Roman" w:eastAsia="Times New Roman" w:hAnsi="Times New Roman" w:cs="Times New Roman"/>
                <w:color w:val="000000"/>
              </w:rPr>
              <w:t>100.0</w:t>
            </w:r>
          </w:p>
        </w:tc>
      </w:tr>
    </w:tbl>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ind w:firstLine="1276"/>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ГЈ „</w:t>
      </w:r>
      <w:r w:rsidR="005310E8">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xml:space="preserve">“ </w:t>
      </w:r>
      <w:r w:rsidRPr="00BB0922">
        <w:rPr>
          <w:rFonts w:ascii="Times New Roman" w:eastAsia="Calibri" w:hAnsi="Times New Roman" w:cs="Times New Roman"/>
          <w:sz w:val="24"/>
        </w:rPr>
        <w:t>буква</w:t>
      </w:r>
      <w:r w:rsidRPr="00BB0922">
        <w:rPr>
          <w:rFonts w:ascii="Times New Roman" w:eastAsia="Calibri" w:hAnsi="Times New Roman" w:cs="Times New Roman"/>
          <w:sz w:val="24"/>
          <w:lang w:val="sr-Latn-CS"/>
        </w:rPr>
        <w:t xml:space="preserve"> је врста која </w:t>
      </w:r>
      <w:r w:rsidR="005310E8">
        <w:rPr>
          <w:rFonts w:ascii="Times New Roman" w:eastAsia="Calibri" w:hAnsi="Times New Roman" w:cs="Times New Roman"/>
          <w:sz w:val="24"/>
        </w:rPr>
        <w:t>са 93,4</w:t>
      </w:r>
      <w:r w:rsidRPr="00BB0922">
        <w:rPr>
          <w:rFonts w:ascii="Times New Roman" w:eastAsia="Calibri" w:hAnsi="Times New Roman" w:cs="Times New Roman"/>
          <w:sz w:val="24"/>
          <w:lang w:val="sr-Latn-CS"/>
        </w:rPr>
        <w:t xml:space="preserve">% учествује у главном приносу са </w:t>
      </w:r>
      <w:r w:rsidR="005310E8">
        <w:rPr>
          <w:rFonts w:ascii="Times New Roman" w:eastAsia="Calibri" w:hAnsi="Times New Roman" w:cs="Times New Roman"/>
          <w:sz w:val="24"/>
        </w:rPr>
        <w:t>17.207,7</w:t>
      </w:r>
      <w:r w:rsidRPr="00BB0922">
        <w:rPr>
          <w:rFonts w:ascii="Times New Roman" w:eastAsia="Calibri" w:hAnsi="Times New Roman" w:cs="Times New Roman"/>
          <w:sz w:val="24"/>
          <w:lang w:val="sr-Latn-CS"/>
        </w:rPr>
        <w:t>m³.</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CC775D" w:rsidP="00CC775D">
      <w:pPr>
        <w:pStyle w:val="Heading3"/>
      </w:pPr>
      <w:bookmarkStart w:id="216" w:name="_Toc482181601"/>
      <w:bookmarkStart w:id="217" w:name="_Toc482603424"/>
      <w:bookmarkStart w:id="218" w:name="_Toc137188380"/>
      <w:bookmarkEnd w:id="215"/>
      <w:r>
        <w:t xml:space="preserve">7.3.3. </w:t>
      </w:r>
      <w:r w:rsidR="00BB0922" w:rsidRPr="00BB0922">
        <w:t>План коришћења осталих шумских производа</w:t>
      </w:r>
      <w:bookmarkEnd w:id="216"/>
      <w:bookmarkEnd w:id="217"/>
      <w:bookmarkEnd w:id="218"/>
      <w:r w:rsidR="00BB0922" w:rsidRPr="00BB0922">
        <w:tab/>
      </w:r>
    </w:p>
    <w:p w:rsidR="00BB0922" w:rsidRPr="00BB0922" w:rsidRDefault="00BB0922" w:rsidP="00BB0922">
      <w:pPr>
        <w:spacing w:after="0" w:line="240" w:lineRule="auto"/>
        <w:ind w:left="1800" w:hanging="720"/>
        <w:jc w:val="both"/>
        <w:rPr>
          <w:rFonts w:ascii="Arial" w:eastAsia="Calibri" w:hAnsi="Arial" w:cs="Arial"/>
          <w:sz w:val="26"/>
          <w:lang w:val="sr-Latn-CS" w:eastAsia="sr-Latn-CS" w:bidi="en-US"/>
        </w:rPr>
      </w:pPr>
    </w:p>
    <w:p w:rsidR="00BB0922" w:rsidRPr="00BB0922" w:rsidRDefault="00BB0922" w:rsidP="00D32D04">
      <w:pPr>
        <w:tabs>
          <w:tab w:val="left" w:pos="142"/>
          <w:tab w:val="left" w:pos="426"/>
        </w:tabs>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План коришћења споредних шумских производа обухвата споредне производе од састојине (шумско семе, шишарице, четине, кора, корен и др.), производа са шумског земљишта (шумски плодови, пре свега  купина, шипурак, лековито и ароматично биље, гљиве, корење и др.), производе од непосредног коришћења земљишта, производе лова и остало. До сада се мало пажње посвећивало споредним шумским производима, па не постоје реални показатељи на основу којих би се могле одредити количине за коришћење.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Данас се више пажње даје овим производима, али још увек је то недовољно. С обзиром да још увек не постоје реални показатељи на основу којих би се могле одредити количине споредних шумских производа, није могуће направити реалан план њиховог коришћења. </w:t>
      </w: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CC775D" w:rsidP="00CC775D">
      <w:pPr>
        <w:pStyle w:val="Heading3"/>
      </w:pPr>
      <w:bookmarkStart w:id="219" w:name="_Toc482181602"/>
      <w:bookmarkStart w:id="220" w:name="_Toc482603425"/>
      <w:bookmarkStart w:id="221" w:name="_Toc137188381"/>
      <w:r>
        <w:t xml:space="preserve">7.3.4. </w:t>
      </w:r>
      <w:r w:rsidR="00BB0922" w:rsidRPr="00BB0922">
        <w:t>План лова</w:t>
      </w:r>
      <w:bookmarkEnd w:id="219"/>
      <w:bookmarkEnd w:id="220"/>
      <w:bookmarkEnd w:id="221"/>
      <w:r w:rsidR="00BB0922" w:rsidRPr="00BB0922">
        <w:tab/>
      </w: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План лова приказан је по годинама у важећој </w:t>
      </w:r>
      <w:r w:rsidR="0056205F">
        <w:rPr>
          <w:rFonts w:ascii="Times New Roman" w:eastAsia="Calibri" w:hAnsi="Times New Roman" w:cs="Times New Roman"/>
          <w:sz w:val="24"/>
        </w:rPr>
        <w:t>л</w:t>
      </w:r>
      <w:r w:rsidR="0056205F" w:rsidRPr="00BB0922">
        <w:rPr>
          <w:rFonts w:ascii="Times New Roman" w:eastAsia="Calibri" w:hAnsi="Times New Roman" w:cs="Times New Roman"/>
          <w:sz w:val="24"/>
          <w:lang w:val="sr-Latn-CS"/>
        </w:rPr>
        <w:t xml:space="preserve">овној основи </w:t>
      </w:r>
      <w:r w:rsidR="0056205F">
        <w:rPr>
          <w:rFonts w:ascii="Times New Roman" w:eastAsia="Calibri" w:hAnsi="Times New Roman" w:cs="Times New Roman"/>
          <w:sz w:val="24"/>
        </w:rPr>
        <w:t xml:space="preserve">за </w:t>
      </w:r>
      <w:r w:rsidR="0056205F">
        <w:rPr>
          <w:rFonts w:ascii="Times New Roman" w:eastAsia="Calibri" w:hAnsi="Times New Roman" w:cs="Times New Roman"/>
          <w:sz w:val="24"/>
          <w:lang w:val="sr-Latn-CS"/>
        </w:rPr>
        <w:t>ловишт</w:t>
      </w:r>
      <w:r w:rsidR="0056205F">
        <w:rPr>
          <w:rFonts w:ascii="Times New Roman" w:eastAsia="Calibri" w:hAnsi="Times New Roman" w:cs="Times New Roman"/>
          <w:sz w:val="24"/>
        </w:rPr>
        <w:t xml:space="preserve">е </w:t>
      </w:r>
      <w:r w:rsidR="0056205F" w:rsidRPr="000A66FE">
        <w:rPr>
          <w:rFonts w:ascii="Times New Roman" w:eastAsia="Calibri" w:hAnsi="Times New Roman" w:cs="Times New Roman"/>
          <w:sz w:val="24"/>
          <w:lang w:val="sr-Latn-CS"/>
        </w:rPr>
        <w:t xml:space="preserve">„Милошево” којим газдује Ловачки савез Србије преко Ловачког удружења „Kњаз Милош” из Пожеге. </w:t>
      </w: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CC775D" w:rsidP="00CC775D">
      <w:pPr>
        <w:pStyle w:val="Heading3"/>
      </w:pPr>
      <w:bookmarkStart w:id="222" w:name="_Toc482181603"/>
      <w:bookmarkStart w:id="223" w:name="_Toc482603426"/>
      <w:bookmarkStart w:id="224" w:name="_Toc137188382"/>
      <w:r>
        <w:t xml:space="preserve">7.3.5. </w:t>
      </w:r>
      <w:r w:rsidR="00BB0922" w:rsidRPr="00BB0922">
        <w:t>План изградње шумских саобраћајница и других објеката</w:t>
      </w:r>
      <w:bookmarkEnd w:id="222"/>
      <w:bookmarkEnd w:id="223"/>
      <w:bookmarkEnd w:id="224"/>
    </w:p>
    <w:p w:rsidR="00BB0922" w:rsidRPr="00BB0922" w:rsidRDefault="00BB0922" w:rsidP="00BB0922">
      <w:pPr>
        <w:spacing w:after="0" w:line="240" w:lineRule="auto"/>
        <w:ind w:left="1800" w:hanging="720"/>
        <w:jc w:val="both"/>
        <w:rPr>
          <w:rFonts w:ascii="Arial" w:eastAsia="Calibri" w:hAnsi="Arial" w:cs="Arial"/>
          <w:sz w:val="26"/>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Газдинској јединици „</w:t>
      </w:r>
      <w:r w:rsidR="009D31BF">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xml:space="preserve">“, у овом уређајном раздобљу, планирана је изградња </w:t>
      </w:r>
      <w:r w:rsidR="009D31BF">
        <w:rPr>
          <w:rFonts w:ascii="Times New Roman" w:eastAsia="Calibri" w:hAnsi="Times New Roman" w:cs="Times New Roman"/>
          <w:sz w:val="24"/>
        </w:rPr>
        <w:t>1,737</w:t>
      </w:r>
      <w:r w:rsidRPr="00BB0922">
        <w:rPr>
          <w:rFonts w:ascii="Times New Roman" w:eastAsia="Calibri" w:hAnsi="Times New Roman" w:cs="Times New Roman"/>
          <w:sz w:val="24"/>
          <w:lang w:val="sr-Latn-CS"/>
        </w:rPr>
        <w:t>km нов</w:t>
      </w:r>
      <w:r w:rsidRPr="00BB0922">
        <w:rPr>
          <w:rFonts w:ascii="Times New Roman" w:eastAsia="Calibri" w:hAnsi="Times New Roman" w:cs="Times New Roman"/>
          <w:sz w:val="24"/>
        </w:rPr>
        <w:t xml:space="preserve">ог </w:t>
      </w:r>
      <w:r w:rsidRPr="00BB0922">
        <w:rPr>
          <w:rFonts w:ascii="Times New Roman" w:eastAsia="Calibri" w:hAnsi="Times New Roman" w:cs="Times New Roman"/>
          <w:sz w:val="24"/>
          <w:lang w:val="sr-Latn-CS"/>
        </w:rPr>
        <w:t>шумск</w:t>
      </w:r>
      <w:r w:rsidRPr="00BB0922">
        <w:rPr>
          <w:rFonts w:ascii="Times New Roman" w:eastAsia="Calibri" w:hAnsi="Times New Roman" w:cs="Times New Roman"/>
          <w:sz w:val="24"/>
        </w:rPr>
        <w:t>ог</w:t>
      </w:r>
      <w:r w:rsidRPr="00BB0922">
        <w:rPr>
          <w:rFonts w:ascii="Times New Roman" w:eastAsia="Calibri" w:hAnsi="Times New Roman" w:cs="Times New Roman"/>
          <w:sz w:val="24"/>
          <w:lang w:val="sr-Latn-CS"/>
        </w:rPr>
        <w:t xml:space="preserve"> пут</w:t>
      </w:r>
      <w:r w:rsidRPr="00BB0922">
        <w:rPr>
          <w:rFonts w:ascii="Times New Roman" w:eastAsia="Calibri" w:hAnsi="Times New Roman" w:cs="Times New Roman"/>
          <w:sz w:val="24"/>
        </w:rPr>
        <w:t>а</w:t>
      </w:r>
      <w:r w:rsidRPr="00BB0922">
        <w:rPr>
          <w:rFonts w:ascii="Times New Roman" w:eastAsia="Calibri" w:hAnsi="Times New Roman" w:cs="Times New Roman"/>
          <w:sz w:val="24"/>
          <w:lang w:val="sr-Latn-CS"/>
        </w:rPr>
        <w:t xml:space="preserve"> са коловозном конструкцијом и то:</w:t>
      </w:r>
    </w:p>
    <w:p w:rsidR="00BB0922" w:rsidRDefault="00BB0922" w:rsidP="00BB0922">
      <w:pPr>
        <w:spacing w:after="0" w:line="240" w:lineRule="auto"/>
        <w:ind w:firstLine="1276"/>
        <w:jc w:val="both"/>
        <w:rPr>
          <w:rFonts w:ascii="Times New Roman" w:eastAsia="Calibri" w:hAnsi="Times New Roman" w:cs="Times New Roman"/>
          <w:i/>
          <w:sz w:val="16"/>
          <w:szCs w:val="16"/>
          <w:lang w:val="sr-Latn-CS"/>
        </w:rPr>
      </w:pPr>
    </w:p>
    <w:p w:rsidR="00745829" w:rsidRDefault="00745829" w:rsidP="00BB0922">
      <w:pPr>
        <w:spacing w:after="0" w:line="240" w:lineRule="auto"/>
        <w:ind w:firstLine="1276"/>
        <w:jc w:val="both"/>
        <w:rPr>
          <w:rFonts w:ascii="Times New Roman" w:eastAsia="Calibri" w:hAnsi="Times New Roman" w:cs="Times New Roman"/>
          <w:i/>
          <w:sz w:val="16"/>
          <w:szCs w:val="16"/>
          <w:lang w:val="sr-Latn-CS"/>
        </w:rPr>
      </w:pPr>
    </w:p>
    <w:p w:rsidR="00745829" w:rsidRDefault="00745829" w:rsidP="00BB0922">
      <w:pPr>
        <w:spacing w:after="0" w:line="240" w:lineRule="auto"/>
        <w:ind w:firstLine="1276"/>
        <w:jc w:val="both"/>
        <w:rPr>
          <w:rFonts w:ascii="Times New Roman" w:eastAsia="Calibri" w:hAnsi="Times New Roman" w:cs="Times New Roman"/>
          <w:i/>
          <w:sz w:val="16"/>
          <w:szCs w:val="16"/>
          <w:lang w:val="sr-Latn-CS"/>
        </w:rPr>
      </w:pPr>
    </w:p>
    <w:p w:rsidR="00745829" w:rsidRDefault="00745829" w:rsidP="00BB0922">
      <w:pPr>
        <w:spacing w:after="0" w:line="240" w:lineRule="auto"/>
        <w:ind w:firstLine="1276"/>
        <w:jc w:val="both"/>
        <w:rPr>
          <w:rFonts w:ascii="Times New Roman" w:eastAsia="Calibri" w:hAnsi="Times New Roman" w:cs="Times New Roman"/>
          <w:i/>
          <w:sz w:val="16"/>
          <w:szCs w:val="16"/>
          <w:lang w:val="sr-Latn-CS"/>
        </w:rPr>
      </w:pPr>
    </w:p>
    <w:p w:rsidR="00745829" w:rsidRDefault="00745829" w:rsidP="00BB0922">
      <w:pPr>
        <w:spacing w:after="0" w:line="240" w:lineRule="auto"/>
        <w:ind w:firstLine="1276"/>
        <w:jc w:val="both"/>
        <w:rPr>
          <w:rFonts w:ascii="Times New Roman" w:eastAsia="Calibri" w:hAnsi="Times New Roman" w:cs="Times New Roman"/>
          <w:i/>
          <w:sz w:val="16"/>
          <w:szCs w:val="16"/>
          <w:lang w:val="sr-Latn-CS"/>
        </w:rPr>
      </w:pPr>
    </w:p>
    <w:p w:rsidR="00745829" w:rsidRDefault="00745829" w:rsidP="00BB0922">
      <w:pPr>
        <w:spacing w:after="0" w:line="240" w:lineRule="auto"/>
        <w:ind w:firstLine="1276"/>
        <w:jc w:val="both"/>
        <w:rPr>
          <w:rFonts w:ascii="Times New Roman" w:eastAsia="Calibri" w:hAnsi="Times New Roman" w:cs="Times New Roman"/>
          <w:i/>
          <w:sz w:val="16"/>
          <w:szCs w:val="16"/>
          <w:lang w:val="sr-Latn-CS"/>
        </w:rPr>
      </w:pPr>
    </w:p>
    <w:p w:rsidR="00745829" w:rsidRDefault="00745829" w:rsidP="00BB0922">
      <w:pPr>
        <w:spacing w:after="0" w:line="240" w:lineRule="auto"/>
        <w:ind w:firstLine="1276"/>
        <w:jc w:val="both"/>
        <w:rPr>
          <w:rFonts w:ascii="Times New Roman" w:eastAsia="Calibri" w:hAnsi="Times New Roman" w:cs="Times New Roman"/>
          <w:i/>
          <w:sz w:val="16"/>
          <w:szCs w:val="16"/>
          <w:lang w:val="sr-Latn-CS"/>
        </w:rPr>
      </w:pPr>
    </w:p>
    <w:p w:rsidR="00745829" w:rsidRDefault="00745829" w:rsidP="00BB0922">
      <w:pPr>
        <w:spacing w:after="0" w:line="240" w:lineRule="auto"/>
        <w:ind w:firstLine="1276"/>
        <w:jc w:val="both"/>
        <w:rPr>
          <w:rFonts w:ascii="Times New Roman" w:eastAsia="Calibri" w:hAnsi="Times New Roman" w:cs="Times New Roman"/>
          <w:i/>
          <w:sz w:val="16"/>
          <w:szCs w:val="16"/>
          <w:lang w:val="sr-Latn-CS"/>
        </w:rPr>
      </w:pPr>
    </w:p>
    <w:p w:rsidR="00745829" w:rsidRPr="00BB0922" w:rsidRDefault="00745829" w:rsidP="00BB0922">
      <w:pPr>
        <w:spacing w:after="0" w:line="240" w:lineRule="auto"/>
        <w:ind w:firstLine="1276"/>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ind w:firstLine="1276"/>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Табела бр. 4</w:t>
      </w:r>
      <w:r w:rsidRPr="00BB0922">
        <w:rPr>
          <w:rFonts w:ascii="Times New Roman" w:eastAsia="Calibri" w:hAnsi="Times New Roman" w:cs="Times New Roman"/>
          <w:i/>
          <w:sz w:val="16"/>
          <w:szCs w:val="16"/>
        </w:rPr>
        <w:t>8</w:t>
      </w:r>
      <w:r w:rsidRPr="00BB0922">
        <w:rPr>
          <w:rFonts w:ascii="Times New Roman" w:eastAsia="Calibri" w:hAnsi="Times New Roman" w:cs="Times New Roman"/>
          <w:i/>
          <w:sz w:val="16"/>
          <w:szCs w:val="16"/>
          <w:lang w:val="sr-Latn-CS"/>
        </w:rPr>
        <w:t xml:space="preserve"> – План изградње путева </w:t>
      </w:r>
    </w:p>
    <w:tbl>
      <w:tblPr>
        <w:tblW w:w="7680" w:type="dxa"/>
        <w:jc w:val="center"/>
        <w:tblLook w:val="04A0"/>
      </w:tblPr>
      <w:tblGrid>
        <w:gridCol w:w="4120"/>
        <w:gridCol w:w="2303"/>
        <w:gridCol w:w="1257"/>
      </w:tblGrid>
      <w:tr w:rsidR="00BB0922" w:rsidRPr="00BB0922" w:rsidTr="00553BB0">
        <w:trPr>
          <w:trHeight w:val="458"/>
          <w:tblHeader/>
          <w:jc w:val="center"/>
        </w:trPr>
        <w:tc>
          <w:tcPr>
            <w:tcW w:w="412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rPr>
            </w:pPr>
            <w:r w:rsidRPr="00BB0922">
              <w:rPr>
                <w:rFonts w:ascii="Times New Roman" w:eastAsia="Times New Roman" w:hAnsi="Times New Roman" w:cs="Times New Roman"/>
              </w:rPr>
              <w:t>Назив  пута</w:t>
            </w:r>
          </w:p>
        </w:tc>
        <w:tc>
          <w:tcPr>
            <w:tcW w:w="2303"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rPr>
            </w:pPr>
            <w:r w:rsidRPr="00BB0922">
              <w:rPr>
                <w:rFonts w:ascii="Times New Roman" w:eastAsia="Times New Roman" w:hAnsi="Times New Roman" w:cs="Times New Roman"/>
              </w:rPr>
              <w:t>Одељења која отвара</w:t>
            </w:r>
          </w:p>
        </w:tc>
        <w:tc>
          <w:tcPr>
            <w:tcW w:w="1257" w:type="dxa"/>
            <w:vMerge w:val="restart"/>
            <w:tcBorders>
              <w:top w:val="double" w:sz="6" w:space="0" w:color="auto"/>
              <w:left w:val="single" w:sz="4" w:space="0" w:color="auto"/>
              <w:bottom w:val="single" w:sz="4" w:space="0" w:color="000000"/>
              <w:right w:val="double" w:sz="6"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rPr>
            </w:pPr>
            <w:r w:rsidRPr="00BB0922">
              <w:rPr>
                <w:rFonts w:ascii="Times New Roman" w:eastAsia="Times New Roman" w:hAnsi="Times New Roman" w:cs="Times New Roman"/>
              </w:rPr>
              <w:t>Дужина пута</w:t>
            </w:r>
          </w:p>
        </w:tc>
      </w:tr>
      <w:tr w:rsidR="00BB0922" w:rsidRPr="00BB0922" w:rsidTr="00553BB0">
        <w:trPr>
          <w:trHeight w:val="458"/>
          <w:tblHeader/>
          <w:jc w:val="center"/>
        </w:trPr>
        <w:tc>
          <w:tcPr>
            <w:tcW w:w="4120" w:type="dxa"/>
            <w:vMerge/>
            <w:tcBorders>
              <w:top w:val="double" w:sz="6" w:space="0" w:color="auto"/>
              <w:left w:val="double" w:sz="6" w:space="0" w:color="auto"/>
              <w:bottom w:val="single" w:sz="4" w:space="0" w:color="auto"/>
              <w:right w:val="single" w:sz="4" w:space="0" w:color="auto"/>
            </w:tcBorders>
            <w:vAlign w:val="center"/>
            <w:hideMark/>
          </w:tcPr>
          <w:p w:rsidR="00BB0922" w:rsidRPr="00BB0922" w:rsidRDefault="00BB0922" w:rsidP="00BB0922">
            <w:pPr>
              <w:spacing w:after="0" w:line="240" w:lineRule="auto"/>
              <w:rPr>
                <w:rFonts w:ascii="Times New Roman" w:eastAsia="Times New Roman" w:hAnsi="Times New Roman" w:cs="Times New Roman"/>
              </w:rPr>
            </w:pPr>
          </w:p>
        </w:tc>
        <w:tc>
          <w:tcPr>
            <w:tcW w:w="2303" w:type="dxa"/>
            <w:vMerge/>
            <w:tcBorders>
              <w:top w:val="double" w:sz="6" w:space="0" w:color="auto"/>
              <w:left w:val="single" w:sz="4" w:space="0" w:color="auto"/>
              <w:bottom w:val="single" w:sz="4" w:space="0" w:color="auto"/>
              <w:right w:val="single" w:sz="4" w:space="0" w:color="auto"/>
            </w:tcBorders>
            <w:vAlign w:val="center"/>
            <w:hideMark/>
          </w:tcPr>
          <w:p w:rsidR="00BB0922" w:rsidRPr="00BB0922" w:rsidRDefault="00BB0922" w:rsidP="00BB0922">
            <w:pPr>
              <w:spacing w:after="0" w:line="240" w:lineRule="auto"/>
              <w:rPr>
                <w:rFonts w:ascii="Times New Roman" w:eastAsia="Times New Roman" w:hAnsi="Times New Roman" w:cs="Times New Roman"/>
              </w:rPr>
            </w:pPr>
          </w:p>
        </w:tc>
        <w:tc>
          <w:tcPr>
            <w:tcW w:w="1257" w:type="dxa"/>
            <w:vMerge/>
            <w:tcBorders>
              <w:top w:val="double" w:sz="6" w:space="0" w:color="auto"/>
              <w:left w:val="single" w:sz="4" w:space="0" w:color="auto"/>
              <w:bottom w:val="single" w:sz="4" w:space="0" w:color="000000"/>
              <w:right w:val="double" w:sz="6" w:space="0" w:color="auto"/>
            </w:tcBorders>
            <w:vAlign w:val="center"/>
            <w:hideMark/>
          </w:tcPr>
          <w:p w:rsidR="00BB0922" w:rsidRPr="00BB0922" w:rsidRDefault="00BB0922" w:rsidP="00BB0922">
            <w:pPr>
              <w:spacing w:after="0" w:line="240" w:lineRule="auto"/>
              <w:rPr>
                <w:rFonts w:ascii="Times New Roman" w:eastAsia="Times New Roman" w:hAnsi="Times New Roman" w:cs="Times New Roman"/>
              </w:rPr>
            </w:pPr>
          </w:p>
        </w:tc>
      </w:tr>
      <w:tr w:rsidR="00BB0922" w:rsidRPr="00BB0922" w:rsidTr="00553BB0">
        <w:trPr>
          <w:trHeight w:val="360"/>
          <w:tblHeader/>
          <w:jc w:val="center"/>
        </w:trPr>
        <w:tc>
          <w:tcPr>
            <w:tcW w:w="4120" w:type="dxa"/>
            <w:vMerge/>
            <w:tcBorders>
              <w:top w:val="double" w:sz="6" w:space="0" w:color="auto"/>
              <w:left w:val="double" w:sz="6" w:space="0" w:color="auto"/>
              <w:bottom w:val="single" w:sz="4" w:space="0" w:color="auto"/>
              <w:right w:val="single" w:sz="4" w:space="0" w:color="auto"/>
            </w:tcBorders>
            <w:vAlign w:val="center"/>
            <w:hideMark/>
          </w:tcPr>
          <w:p w:rsidR="00BB0922" w:rsidRPr="00BB0922" w:rsidRDefault="00BB0922" w:rsidP="00BB0922">
            <w:pPr>
              <w:spacing w:after="0" w:line="240" w:lineRule="auto"/>
              <w:rPr>
                <w:rFonts w:ascii="Times New Roman" w:eastAsia="Times New Roman" w:hAnsi="Times New Roman" w:cs="Times New Roman"/>
              </w:rPr>
            </w:pPr>
          </w:p>
        </w:tc>
        <w:tc>
          <w:tcPr>
            <w:tcW w:w="2303" w:type="dxa"/>
            <w:vMerge/>
            <w:tcBorders>
              <w:top w:val="double" w:sz="6" w:space="0" w:color="auto"/>
              <w:left w:val="single" w:sz="4" w:space="0" w:color="auto"/>
              <w:bottom w:val="single" w:sz="4" w:space="0" w:color="auto"/>
              <w:right w:val="single" w:sz="4" w:space="0" w:color="auto"/>
            </w:tcBorders>
            <w:vAlign w:val="center"/>
            <w:hideMark/>
          </w:tcPr>
          <w:p w:rsidR="00BB0922" w:rsidRPr="00BB0922" w:rsidRDefault="00BB0922" w:rsidP="00BB0922">
            <w:pPr>
              <w:spacing w:after="0" w:line="240" w:lineRule="auto"/>
              <w:rPr>
                <w:rFonts w:ascii="Times New Roman" w:eastAsia="Times New Roman" w:hAnsi="Times New Roman" w:cs="Times New Roman"/>
              </w:rPr>
            </w:pPr>
          </w:p>
        </w:tc>
        <w:tc>
          <w:tcPr>
            <w:tcW w:w="1257" w:type="dxa"/>
            <w:tcBorders>
              <w:top w:val="nil"/>
              <w:left w:val="nil"/>
              <w:bottom w:val="single" w:sz="4" w:space="0" w:color="auto"/>
              <w:right w:val="double" w:sz="6"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rPr>
            </w:pPr>
            <w:r w:rsidRPr="00BB0922">
              <w:rPr>
                <w:rFonts w:ascii="Times New Roman" w:eastAsia="Times New Roman" w:hAnsi="Times New Roman" w:cs="Times New Roman"/>
              </w:rPr>
              <w:t>(km)</w:t>
            </w:r>
          </w:p>
        </w:tc>
      </w:tr>
      <w:tr w:rsidR="00BB0922" w:rsidRPr="00BB0922" w:rsidTr="00553BB0">
        <w:trPr>
          <w:trHeight w:val="360"/>
          <w:jc w:val="center"/>
        </w:trPr>
        <w:tc>
          <w:tcPr>
            <w:tcW w:w="4120" w:type="dxa"/>
            <w:tcBorders>
              <w:top w:val="nil"/>
              <w:left w:val="double" w:sz="6" w:space="0" w:color="auto"/>
              <w:bottom w:val="single" w:sz="4" w:space="0" w:color="auto"/>
              <w:right w:val="single" w:sz="4" w:space="0" w:color="auto"/>
            </w:tcBorders>
            <w:shd w:val="clear" w:color="auto" w:fill="auto"/>
            <w:vAlign w:val="center"/>
            <w:hideMark/>
          </w:tcPr>
          <w:p w:rsidR="00BB0922" w:rsidRPr="009D31BF" w:rsidRDefault="009D31BF" w:rsidP="00BB092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Рошка плоча - Благаја</w:t>
            </w:r>
          </w:p>
        </w:tc>
        <w:tc>
          <w:tcPr>
            <w:tcW w:w="2303" w:type="dxa"/>
            <w:tcBorders>
              <w:top w:val="nil"/>
              <w:left w:val="nil"/>
              <w:bottom w:val="single" w:sz="4" w:space="0" w:color="auto"/>
              <w:right w:val="single" w:sz="4" w:space="0" w:color="auto"/>
            </w:tcBorders>
            <w:shd w:val="clear" w:color="auto" w:fill="auto"/>
            <w:noWrap/>
            <w:vAlign w:val="bottom"/>
            <w:hideMark/>
          </w:tcPr>
          <w:p w:rsidR="00BB0922" w:rsidRPr="004B6107" w:rsidRDefault="004B6107" w:rsidP="00BB09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257" w:type="dxa"/>
            <w:tcBorders>
              <w:top w:val="nil"/>
              <w:left w:val="nil"/>
              <w:bottom w:val="single" w:sz="4" w:space="0" w:color="auto"/>
              <w:right w:val="double" w:sz="6" w:space="0" w:color="auto"/>
            </w:tcBorders>
            <w:shd w:val="clear" w:color="auto" w:fill="auto"/>
            <w:noWrap/>
            <w:vAlign w:val="bottom"/>
            <w:hideMark/>
          </w:tcPr>
          <w:p w:rsidR="00BB0922" w:rsidRPr="009D31BF" w:rsidRDefault="009D31BF" w:rsidP="00BB09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1.737</w:t>
            </w:r>
          </w:p>
        </w:tc>
      </w:tr>
      <w:tr w:rsidR="00BB0922" w:rsidRPr="00BB0922" w:rsidTr="00553BB0">
        <w:trPr>
          <w:trHeight w:val="360"/>
          <w:jc w:val="center"/>
        </w:trPr>
        <w:tc>
          <w:tcPr>
            <w:tcW w:w="6423" w:type="dxa"/>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rPr>
            </w:pPr>
            <w:r w:rsidRPr="00BB0922">
              <w:rPr>
                <w:rFonts w:ascii="Times New Roman" w:eastAsia="Times New Roman" w:hAnsi="Times New Roman" w:cs="Times New Roman"/>
              </w:rPr>
              <w:t xml:space="preserve">Укупно ГЈ </w:t>
            </w:r>
          </w:p>
        </w:tc>
        <w:tc>
          <w:tcPr>
            <w:tcW w:w="1257" w:type="dxa"/>
            <w:tcBorders>
              <w:top w:val="nil"/>
              <w:left w:val="single" w:sz="4" w:space="0" w:color="auto"/>
              <w:bottom w:val="double" w:sz="6" w:space="0" w:color="auto"/>
              <w:right w:val="double" w:sz="6" w:space="0" w:color="auto"/>
            </w:tcBorders>
            <w:shd w:val="clear" w:color="auto" w:fill="auto"/>
            <w:noWrap/>
            <w:vAlign w:val="bottom"/>
            <w:hideMark/>
          </w:tcPr>
          <w:p w:rsidR="00BB0922" w:rsidRPr="009D31BF" w:rsidRDefault="009D31BF" w:rsidP="00BB09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1.737</w:t>
            </w:r>
          </w:p>
        </w:tc>
      </w:tr>
    </w:tbl>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1B45F8"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Неопходно је редовно одржавање путева које подразумева чишћење ригола, чишћење пропуста за одводњавање трасе пута, насипање и одржавање коловоза тамо где је вода однела подлогу</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насипање ударних рупа</w:t>
      </w:r>
      <w:r w:rsidRPr="00BB0922">
        <w:rPr>
          <w:rFonts w:ascii="Times New Roman" w:eastAsia="Calibri" w:hAnsi="Times New Roman" w:cs="Times New Roman"/>
          <w:sz w:val="24"/>
        </w:rPr>
        <w:t xml:space="preserve"> и </w:t>
      </w:r>
      <w:r w:rsidRPr="00BB0922">
        <w:rPr>
          <w:rFonts w:ascii="Times New Roman" w:eastAsia="Calibri" w:hAnsi="Times New Roman" w:cs="Times New Roman"/>
          <w:sz w:val="24"/>
          <w:lang w:val="sr-Latn-CS"/>
        </w:rPr>
        <w:t>чишћење снежног покривача,</w:t>
      </w:r>
      <w:r w:rsidRPr="00BB0922">
        <w:rPr>
          <w:rFonts w:ascii="Times New Roman" w:eastAsia="Calibri" w:hAnsi="Times New Roman" w:cs="Times New Roman"/>
          <w:sz w:val="24"/>
        </w:rPr>
        <w:t xml:space="preserve"> потенцијално осветљавање пута</w:t>
      </w:r>
      <w:r w:rsidRPr="00BB0922">
        <w:rPr>
          <w:rFonts w:ascii="Times New Roman" w:eastAsia="Calibri" w:hAnsi="Times New Roman" w:cs="Times New Roman"/>
          <w:sz w:val="24"/>
          <w:lang w:val="sr-Latn-CS"/>
        </w:rPr>
        <w:t xml:space="preserve"> и др. </w:t>
      </w:r>
      <w:r w:rsidRPr="00BB0922">
        <w:rPr>
          <w:rFonts w:ascii="Times New Roman" w:eastAsia="Calibri" w:hAnsi="Times New Roman" w:cs="Times New Roman"/>
          <w:sz w:val="24"/>
        </w:rPr>
        <w:t>Тек</w:t>
      </w:r>
      <w:r w:rsidR="009D31BF">
        <w:rPr>
          <w:rFonts w:ascii="Times New Roman" w:eastAsia="Calibri" w:hAnsi="Times New Roman" w:cs="Times New Roman"/>
          <w:sz w:val="24"/>
        </w:rPr>
        <w:t>уће одржавање планирано ј</w:t>
      </w:r>
      <w:r w:rsidR="00623745">
        <w:rPr>
          <w:rFonts w:ascii="Times New Roman" w:eastAsia="Calibri" w:hAnsi="Times New Roman" w:cs="Times New Roman"/>
          <w:sz w:val="24"/>
        </w:rPr>
        <w:t>е на 20,8</w:t>
      </w:r>
      <w:r w:rsidR="002163D8">
        <w:rPr>
          <w:rFonts w:ascii="Times New Roman" w:eastAsia="Calibri" w:hAnsi="Times New Roman" w:cs="Times New Roman"/>
          <w:sz w:val="24"/>
        </w:rPr>
        <w:t>12</w:t>
      </w:r>
      <w:r w:rsidR="00623745">
        <w:rPr>
          <w:rFonts w:ascii="Times New Roman" w:eastAsia="Calibri" w:hAnsi="Times New Roman" w:cs="Times New Roman"/>
          <w:sz w:val="24"/>
          <w:lang w:val="sr-Latn-CS"/>
        </w:rPr>
        <w:t>km путне мреже</w:t>
      </w:r>
      <w:r w:rsidR="00623745">
        <w:rPr>
          <w:rFonts w:ascii="Times New Roman" w:eastAsia="Calibri" w:hAnsi="Times New Roman" w:cs="Times New Roman"/>
          <w:sz w:val="24"/>
        </w:rPr>
        <w:t>. У план одржавања поред унутрашње мреже путева у оквиру ГЈ „Венац-Благаја“ дужине 9,712km улази и локалана мрежа сеоских путева дужине 11,100km</w:t>
      </w:r>
      <w:r w:rsidR="00623745" w:rsidRPr="001B45F8">
        <w:rPr>
          <w:rFonts w:ascii="Times New Roman" w:eastAsia="Calibri" w:hAnsi="Times New Roman" w:cs="Times New Roman"/>
          <w:sz w:val="24"/>
        </w:rPr>
        <w:t>.</w:t>
      </w:r>
      <w:r w:rsidR="001B45F8" w:rsidRPr="001B45F8">
        <w:rPr>
          <w:rFonts w:ascii="Times New Roman" w:eastAsia="Calibri" w:hAnsi="Times New Roman" w:cs="Times New Roman"/>
          <w:sz w:val="24"/>
        </w:rPr>
        <w:t xml:space="preserve"> Ови путеви су често рађени</w:t>
      </w:r>
      <w:r w:rsidR="001B45F8" w:rsidRPr="00BB0922">
        <w:rPr>
          <w:rFonts w:ascii="Times New Roman" w:eastAsia="Calibri" w:hAnsi="Times New Roman" w:cs="Times New Roman"/>
          <w:sz w:val="24"/>
          <w:lang w:val="sr-Latn-CS"/>
        </w:rPr>
        <w:t xml:space="preserve"> заједно са месним заједницама и они су практично делови локалне сеоске мреже</w:t>
      </w:r>
      <w:r w:rsidR="001B45F8">
        <w:rPr>
          <w:rFonts w:ascii="Times New Roman" w:eastAsia="Calibri" w:hAnsi="Times New Roman" w:cs="Times New Roman"/>
          <w:sz w:val="24"/>
        </w:rPr>
        <w:t xml:space="preserve">, али </w:t>
      </w:r>
      <w:r w:rsidR="001B45F8" w:rsidRPr="00444AB6">
        <w:rPr>
          <w:rFonts w:ascii="Times New Roman" w:eastAsia="Calibri" w:hAnsi="Times New Roman" w:cs="Times New Roman"/>
          <w:sz w:val="24"/>
          <w:lang w:val="sr-Latn-CS"/>
        </w:rPr>
        <w:t xml:space="preserve">директно омогућавају приступачност </w:t>
      </w:r>
      <w:r w:rsidR="001B45F8">
        <w:rPr>
          <w:rFonts w:ascii="Times New Roman" w:eastAsia="Calibri" w:hAnsi="Times New Roman" w:cs="Times New Roman"/>
          <w:sz w:val="24"/>
        </w:rPr>
        <w:t xml:space="preserve">многим </w:t>
      </w:r>
      <w:r w:rsidR="001B45F8" w:rsidRPr="00444AB6">
        <w:rPr>
          <w:rFonts w:ascii="Times New Roman" w:eastAsia="Calibri" w:hAnsi="Times New Roman" w:cs="Times New Roman"/>
          <w:sz w:val="24"/>
          <w:lang w:val="sr-Latn-CS"/>
        </w:rPr>
        <w:t>деловима</w:t>
      </w:r>
      <w:r w:rsidR="001B45F8">
        <w:rPr>
          <w:rFonts w:ascii="Times New Roman" w:eastAsia="Calibri" w:hAnsi="Times New Roman" w:cs="Times New Roman"/>
          <w:sz w:val="24"/>
        </w:rPr>
        <w:t xml:space="preserve"> газдинске јединице. Из ових разлога потребно је планирати и њихово одржавање.</w:t>
      </w:r>
      <w:r w:rsidR="001B45F8" w:rsidRPr="00BB0922">
        <w:rPr>
          <w:rFonts w:ascii="Times New Roman" w:eastAsia="Calibri" w:hAnsi="Times New Roman" w:cs="Times New Roman"/>
          <w:sz w:val="24"/>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У</w:t>
      </w:r>
      <w:r w:rsidRPr="00BB0922">
        <w:rPr>
          <w:rFonts w:ascii="Times New Roman" w:eastAsia="Calibri" w:hAnsi="Times New Roman" w:cs="Times New Roman"/>
          <w:sz w:val="24"/>
          <w:lang w:val="sr-Latn-CS"/>
        </w:rPr>
        <w:t xml:space="preserve"> текућем уређајном раздобљу</w:t>
      </w:r>
      <w:r w:rsidR="00FE728A">
        <w:rPr>
          <w:rFonts w:ascii="Times New Roman" w:eastAsia="Calibri" w:hAnsi="Times New Roman" w:cs="Times New Roman"/>
          <w:sz w:val="24"/>
        </w:rPr>
        <w:t xml:space="preserve"> планирана је и р</w:t>
      </w:r>
      <w:r w:rsidR="00FE728A">
        <w:rPr>
          <w:rFonts w:ascii="Times New Roman" w:eastAsia="Calibri" w:hAnsi="Times New Roman" w:cs="Times New Roman"/>
          <w:sz w:val="24"/>
          <w:lang w:val="sr-Latn-CS"/>
        </w:rPr>
        <w:t>еконструкциј</w:t>
      </w:r>
      <w:r w:rsidR="00FE728A">
        <w:rPr>
          <w:rFonts w:ascii="Times New Roman" w:eastAsia="Calibri" w:hAnsi="Times New Roman" w:cs="Times New Roman"/>
          <w:sz w:val="24"/>
        </w:rPr>
        <w:t>а</w:t>
      </w:r>
      <w:r w:rsidRPr="00BB0922">
        <w:rPr>
          <w:rFonts w:ascii="Times New Roman" w:eastAsia="Calibri" w:hAnsi="Times New Roman" w:cs="Times New Roman"/>
          <w:sz w:val="24"/>
          <w:lang w:val="sr-Latn-CS"/>
        </w:rPr>
        <w:t xml:space="preserve"> </w:t>
      </w:r>
      <w:r w:rsidR="0054339D">
        <w:rPr>
          <w:rFonts w:ascii="Times New Roman" w:eastAsia="Calibri" w:hAnsi="Times New Roman" w:cs="Times New Roman"/>
          <w:sz w:val="24"/>
        </w:rPr>
        <w:t>дела путног правца</w:t>
      </w:r>
      <w:r w:rsidR="00A61030">
        <w:rPr>
          <w:rFonts w:ascii="Times New Roman" w:eastAsia="Calibri" w:hAnsi="Times New Roman" w:cs="Times New Roman"/>
          <w:sz w:val="24"/>
        </w:rPr>
        <w:t xml:space="preserve"> „Рошка плоча – Благаја“ у дужини од 1,650km. </w:t>
      </w:r>
      <w:r w:rsidRPr="00BB0922">
        <w:rPr>
          <w:rFonts w:ascii="Times New Roman" w:eastAsia="Calibri" w:hAnsi="Times New Roman" w:cs="Times New Roman"/>
          <w:sz w:val="24"/>
          <w:lang w:val="sr-Latn-CS"/>
        </w:rPr>
        <w:t>Даља отварања треба реализовати изградњом шумских влака наслоњених на путну мрежу. Извођачким пројектом ће се планирати изградња извозних влака</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Реализацијом горе наведених радова повећ</w:t>
      </w:r>
      <w:r w:rsidRPr="00BB0922">
        <w:rPr>
          <w:rFonts w:ascii="Times New Roman" w:eastAsia="Calibri" w:hAnsi="Times New Roman" w:cs="Times New Roman"/>
          <w:sz w:val="24"/>
        </w:rPr>
        <w:t>ала би</w:t>
      </w:r>
      <w:r w:rsidRPr="00BB0922">
        <w:rPr>
          <w:rFonts w:ascii="Times New Roman" w:eastAsia="Calibri" w:hAnsi="Times New Roman" w:cs="Times New Roman"/>
          <w:sz w:val="24"/>
          <w:lang w:val="sr-Latn-CS"/>
        </w:rPr>
        <w:t xml:space="preserve"> се отвореност газдинске јединице на </w:t>
      </w:r>
      <w:r w:rsidR="002163D8">
        <w:rPr>
          <w:rFonts w:ascii="Times New Roman" w:eastAsia="Calibri" w:hAnsi="Times New Roman" w:cs="Times New Roman"/>
          <w:sz w:val="24"/>
        </w:rPr>
        <w:t>13,694</w:t>
      </w:r>
      <w:r w:rsidR="00AE43CB">
        <w:rPr>
          <w:rFonts w:ascii="Times New Roman" w:eastAsia="Calibri" w:hAnsi="Times New Roman" w:cs="Times New Roman"/>
          <w:sz w:val="24"/>
          <w:lang w:val="sr-Latn-CS"/>
        </w:rPr>
        <w:t>km/</w:t>
      </w:r>
      <w:r w:rsidRPr="00BB0922">
        <w:rPr>
          <w:rFonts w:ascii="Times New Roman" w:eastAsia="Calibri" w:hAnsi="Times New Roman" w:cs="Times New Roman"/>
          <w:sz w:val="24"/>
          <w:lang w:val="sr-Latn-CS"/>
        </w:rPr>
        <w:t>1000ha</w:t>
      </w:r>
      <w:r w:rsidRPr="00BB0922">
        <w:rPr>
          <w:rFonts w:ascii="Times New Roman" w:eastAsia="Calibri" w:hAnsi="Times New Roman" w:cs="Times New Roman"/>
          <w:sz w:val="24"/>
        </w:rPr>
        <w:t xml:space="preserve"> и створили услови за остварење свих планираних радова.</w:t>
      </w:r>
    </w:p>
    <w:p w:rsidR="00BB0922" w:rsidRPr="00534DD1" w:rsidRDefault="00BB0922" w:rsidP="00BB0922">
      <w:pPr>
        <w:spacing w:after="0" w:line="240" w:lineRule="auto"/>
        <w:jc w:val="both"/>
        <w:rPr>
          <w:rFonts w:ascii="Times New Roman" w:eastAsia="Calibri" w:hAnsi="Times New Roman" w:cs="Times New Roman"/>
          <w:sz w:val="24"/>
        </w:rPr>
      </w:pPr>
    </w:p>
    <w:p w:rsidR="00BB0922" w:rsidRPr="00BB0922" w:rsidRDefault="00CC775D" w:rsidP="00CC775D">
      <w:pPr>
        <w:pStyle w:val="Heading3"/>
      </w:pPr>
      <w:bookmarkStart w:id="225" w:name="_Toc482181604"/>
      <w:bookmarkStart w:id="226" w:name="_Toc482603427"/>
      <w:bookmarkStart w:id="227" w:name="_Toc137188383"/>
      <w:r>
        <w:t xml:space="preserve">7.3.6. </w:t>
      </w:r>
      <w:r w:rsidR="00BB0922" w:rsidRPr="00BB0922">
        <w:t>План уређивања</w:t>
      </w:r>
      <w:bookmarkEnd w:id="225"/>
      <w:bookmarkEnd w:id="226"/>
      <w:bookmarkEnd w:id="227"/>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Посебна основа за ГЈ  „</w:t>
      </w:r>
      <w:r w:rsidR="00700C84">
        <w:rPr>
          <w:rFonts w:ascii="Times New Roman" w:eastAsia="Calibri" w:hAnsi="Times New Roman" w:cs="Times New Roman"/>
          <w:sz w:val="24"/>
          <w:szCs w:val="24"/>
        </w:rPr>
        <w:t>Венац-Благаја</w:t>
      </w:r>
      <w:r w:rsidRPr="00BB0922">
        <w:rPr>
          <w:rFonts w:ascii="Times New Roman" w:eastAsia="Calibri" w:hAnsi="Times New Roman" w:cs="Times New Roman"/>
          <w:sz w:val="24"/>
          <w:szCs w:val="24"/>
          <w:lang w:val="sr-Latn-CS"/>
        </w:rPr>
        <w:t>” има рок важности од 1.1.202</w:t>
      </w:r>
      <w:r w:rsidR="00700C84">
        <w:rPr>
          <w:rFonts w:ascii="Times New Roman" w:eastAsia="Calibri" w:hAnsi="Times New Roman" w:cs="Times New Roman"/>
          <w:sz w:val="24"/>
          <w:szCs w:val="24"/>
        </w:rPr>
        <w:t>4</w:t>
      </w:r>
      <w:r w:rsidRPr="00BB0922">
        <w:rPr>
          <w:rFonts w:ascii="Times New Roman" w:eastAsia="Calibri" w:hAnsi="Times New Roman" w:cs="Times New Roman"/>
          <w:sz w:val="24"/>
          <w:szCs w:val="24"/>
          <w:lang w:val="sr-Latn-CS"/>
        </w:rPr>
        <w:t>. до 31.12.203</w:t>
      </w:r>
      <w:r w:rsidR="00700C84">
        <w:rPr>
          <w:rFonts w:ascii="Times New Roman" w:eastAsia="Calibri" w:hAnsi="Times New Roman" w:cs="Times New Roman"/>
          <w:sz w:val="24"/>
          <w:szCs w:val="24"/>
        </w:rPr>
        <w:t>3</w:t>
      </w:r>
      <w:r w:rsidRPr="00BB0922">
        <w:rPr>
          <w:rFonts w:ascii="Times New Roman" w:eastAsia="Calibri" w:hAnsi="Times New Roman" w:cs="Times New Roman"/>
          <w:sz w:val="24"/>
          <w:szCs w:val="24"/>
          <w:lang w:val="sr-Latn-CS"/>
        </w:rPr>
        <w:t>.год</w:t>
      </w:r>
      <w:r w:rsidRPr="00BB0922">
        <w:rPr>
          <w:rFonts w:ascii="Times New Roman" w:eastAsia="Calibri" w:hAnsi="Times New Roman" w:cs="Times New Roman"/>
          <w:sz w:val="24"/>
          <w:szCs w:val="24"/>
        </w:rPr>
        <w:t>ине.</w:t>
      </w:r>
      <w:r w:rsidRPr="00BB0922">
        <w:rPr>
          <w:rFonts w:ascii="Times New Roman" w:eastAsia="Calibri" w:hAnsi="Times New Roman" w:cs="Times New Roman"/>
          <w:sz w:val="24"/>
          <w:szCs w:val="24"/>
          <w:lang w:val="sr-Latn-CS"/>
        </w:rPr>
        <w:t xml:space="preserve"> Израда нове основе извршиће се у последњој години важности у колико се другачије не одлучи у складу са законским одредбама</w:t>
      </w:r>
      <w:bookmarkStart w:id="228" w:name="_Toc473807948"/>
      <w:bookmarkStart w:id="229" w:name="_Toc473870848"/>
      <w:r w:rsidRPr="00BB0922">
        <w:rPr>
          <w:rFonts w:ascii="Times New Roman" w:eastAsia="Calibri" w:hAnsi="Times New Roman" w:cs="Times New Roman"/>
          <w:sz w:val="24"/>
          <w:szCs w:val="24"/>
        </w:rPr>
        <w:t>.</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C72BD2" w:rsidRDefault="00C72BD2" w:rsidP="00C72BD2">
      <w:pPr>
        <w:pStyle w:val="Heading3"/>
      </w:pPr>
      <w:bookmarkStart w:id="230" w:name="_Toc482181605"/>
      <w:bookmarkStart w:id="231" w:name="_Toc482603428"/>
      <w:bookmarkStart w:id="232" w:name="_Toc137188384"/>
      <w:r w:rsidRPr="00C72BD2">
        <w:t>7</w:t>
      </w:r>
      <w:r w:rsidR="00CC775D" w:rsidRPr="00C72BD2">
        <w:t xml:space="preserve">.3.7. </w:t>
      </w:r>
      <w:r w:rsidR="00BB0922" w:rsidRPr="00C72BD2">
        <w:t>Могући степен и динамика унапређивања стања и функција шума у току уређајног раздобља</w:t>
      </w:r>
      <w:bookmarkEnd w:id="230"/>
      <w:bookmarkEnd w:id="231"/>
      <w:bookmarkEnd w:id="232"/>
    </w:p>
    <w:bookmarkEnd w:id="228"/>
    <w:bookmarkEnd w:id="229"/>
    <w:p w:rsidR="00BB0922" w:rsidRPr="00BB0922" w:rsidRDefault="00BB0922" w:rsidP="00BB0922">
      <w:pPr>
        <w:spacing w:after="0" w:line="240" w:lineRule="auto"/>
        <w:ind w:firstLine="1276"/>
        <w:jc w:val="both"/>
        <w:rPr>
          <w:rFonts w:ascii="Times New Roman" w:eastAsia="Calibri" w:hAnsi="Times New Roman" w:cs="Times New Roman"/>
          <w:color w:val="FF0000"/>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Планирани радови урађени су са циљем да се унапреди садашње стање шума, односно постигну краткорочни циљеви газдовања који су у функцији дугорочних општих циљева, тј. обезбеђење функционалне трајности.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 бази садашњег стања, а на основу претпоставке да ће се сви планирани радови реализовати, на крају уређајног раздобља очекујемо следеће стање: </w:t>
      </w:r>
    </w:p>
    <w:p w:rsidR="00BB0922" w:rsidRPr="00BB0922" w:rsidRDefault="00586EE4" w:rsidP="00BB0922">
      <w:pPr>
        <w:numPr>
          <w:ilvl w:val="0"/>
          <w:numId w:val="11"/>
        </w:numPr>
        <w:spacing w:after="0" w:line="240" w:lineRule="auto"/>
        <w:ind w:left="1701"/>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rPr>
        <w:t>П</w:t>
      </w:r>
      <w:r w:rsidR="00BB0922" w:rsidRPr="00BB0922">
        <w:rPr>
          <w:rFonts w:ascii="Times New Roman" w:eastAsia="Calibri" w:hAnsi="Times New Roman" w:cs="Times New Roman"/>
          <w:sz w:val="24"/>
          <w:szCs w:val="24"/>
          <w:lang w:val="sr-Latn-CS"/>
        </w:rPr>
        <w:t xml:space="preserve">опуњавањем </w:t>
      </w:r>
      <w:r>
        <w:rPr>
          <w:rFonts w:ascii="Times New Roman" w:eastAsia="Calibri" w:hAnsi="Times New Roman" w:cs="Times New Roman"/>
          <w:sz w:val="24"/>
          <w:szCs w:val="24"/>
        </w:rPr>
        <w:t xml:space="preserve">вештачки подигнутих </w:t>
      </w:r>
      <w:r w:rsidR="00BB0922" w:rsidRPr="00BB0922">
        <w:rPr>
          <w:rFonts w:ascii="Times New Roman" w:eastAsia="Calibri" w:hAnsi="Times New Roman" w:cs="Times New Roman"/>
          <w:sz w:val="24"/>
          <w:szCs w:val="24"/>
          <w:lang w:val="sr-Latn-CS"/>
        </w:rPr>
        <w:t>култура</w:t>
      </w:r>
      <w:r>
        <w:rPr>
          <w:rFonts w:ascii="Times New Roman" w:eastAsia="Calibri" w:hAnsi="Times New Roman" w:cs="Times New Roman"/>
          <w:sz w:val="24"/>
          <w:szCs w:val="24"/>
        </w:rPr>
        <w:t xml:space="preserve"> садњом</w:t>
      </w:r>
      <w:r w:rsidR="00BB0922" w:rsidRPr="00BB0922">
        <w:rPr>
          <w:rFonts w:ascii="Times New Roman" w:eastAsia="Calibri" w:hAnsi="Times New Roman" w:cs="Times New Roman"/>
          <w:sz w:val="24"/>
          <w:szCs w:val="24"/>
          <w:lang w:val="sr-Latn-CS"/>
        </w:rPr>
        <w:t xml:space="preserve"> на </w:t>
      </w:r>
      <w:r>
        <w:rPr>
          <w:rFonts w:ascii="Times New Roman" w:eastAsia="Calibri" w:hAnsi="Times New Roman" w:cs="Times New Roman"/>
          <w:sz w:val="24"/>
          <w:szCs w:val="24"/>
        </w:rPr>
        <w:t>0,07</w:t>
      </w:r>
      <w:r w:rsidR="00BB0922" w:rsidRPr="00BB0922">
        <w:rPr>
          <w:rFonts w:ascii="Times New Roman" w:eastAsia="Calibri" w:hAnsi="Times New Roman" w:cs="Times New Roman"/>
          <w:sz w:val="24"/>
          <w:szCs w:val="24"/>
          <w:lang w:val="sr-Latn-CS"/>
        </w:rPr>
        <w:t>ha</w:t>
      </w:r>
      <w:r>
        <w:rPr>
          <w:rFonts w:ascii="Times New Roman" w:eastAsia="Calibri" w:hAnsi="Times New Roman" w:cs="Times New Roman"/>
          <w:sz w:val="24"/>
          <w:szCs w:val="24"/>
        </w:rPr>
        <w:t>,</w:t>
      </w:r>
      <w:r w:rsidR="00BB0922" w:rsidRPr="00BB0922">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 xml:space="preserve">повећаће се </w:t>
      </w:r>
      <w:r>
        <w:rPr>
          <w:rFonts w:ascii="Times New Roman" w:eastAsia="Calibri" w:hAnsi="Times New Roman" w:cs="Times New Roman"/>
          <w:sz w:val="24"/>
          <w:szCs w:val="24"/>
        </w:rPr>
        <w:t xml:space="preserve">мало </w:t>
      </w:r>
      <w:r w:rsidR="00BB0922" w:rsidRPr="00BB0922">
        <w:rPr>
          <w:rFonts w:ascii="Times New Roman" w:eastAsia="Calibri" w:hAnsi="Times New Roman" w:cs="Times New Roman"/>
          <w:sz w:val="24"/>
          <w:szCs w:val="24"/>
          <w:lang w:val="sr-Latn-CS"/>
        </w:rPr>
        <w:t xml:space="preserve">тренутна обраслост газдинске јединице. </w:t>
      </w:r>
    </w:p>
    <w:p w:rsidR="00BB0922" w:rsidRPr="00586EE4" w:rsidRDefault="00586EE4" w:rsidP="00BB0922">
      <w:pPr>
        <w:numPr>
          <w:ilvl w:val="0"/>
          <w:numId w:val="11"/>
        </w:numPr>
        <w:spacing w:after="0" w:line="240" w:lineRule="auto"/>
        <w:ind w:left="1701"/>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rPr>
        <w:t>У</w:t>
      </w:r>
      <w:r w:rsidR="00BB0922" w:rsidRPr="00BB0922">
        <w:rPr>
          <w:rFonts w:ascii="Times New Roman" w:eastAsia="Calibri" w:hAnsi="Times New Roman" w:cs="Times New Roman"/>
          <w:sz w:val="24"/>
          <w:szCs w:val="24"/>
          <w:lang w:val="sr-Latn-CS"/>
        </w:rPr>
        <w:t xml:space="preserve">клањањем корова ручно на површини </w:t>
      </w:r>
      <w:r>
        <w:rPr>
          <w:rFonts w:ascii="Times New Roman" w:eastAsia="Calibri" w:hAnsi="Times New Roman" w:cs="Times New Roman"/>
          <w:sz w:val="24"/>
          <w:szCs w:val="24"/>
        </w:rPr>
        <w:t>0,66</w:t>
      </w:r>
      <w:r w:rsidR="00BB0922" w:rsidRPr="00BB0922">
        <w:rPr>
          <w:rFonts w:ascii="Times New Roman" w:eastAsia="Calibri" w:hAnsi="Times New Roman" w:cs="Times New Roman"/>
          <w:sz w:val="24"/>
          <w:szCs w:val="24"/>
          <w:lang w:val="sr-Latn-CS"/>
        </w:rPr>
        <w:t xml:space="preserve">ha и окопавањем и прашењем у културама на површини </w:t>
      </w:r>
      <w:r>
        <w:rPr>
          <w:rFonts w:ascii="Times New Roman" w:eastAsia="Calibri" w:hAnsi="Times New Roman" w:cs="Times New Roman"/>
          <w:sz w:val="24"/>
          <w:szCs w:val="24"/>
        </w:rPr>
        <w:t>0,66</w:t>
      </w:r>
      <w:r>
        <w:rPr>
          <w:rFonts w:ascii="Times New Roman" w:eastAsia="Calibri" w:hAnsi="Times New Roman" w:cs="Times New Roman"/>
          <w:sz w:val="24"/>
          <w:szCs w:val="24"/>
          <w:lang w:val="sr-Latn-CS"/>
        </w:rPr>
        <w:t>ha,</w:t>
      </w:r>
      <w:r>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 xml:space="preserve">обезбедиће се добри услови за формирање нових квалитетних састојина. </w:t>
      </w:r>
    </w:p>
    <w:p w:rsidR="00586EE4" w:rsidRPr="00586EE4" w:rsidRDefault="00586EE4" w:rsidP="00586EE4">
      <w:pPr>
        <w:pStyle w:val="Osnovatext"/>
        <w:numPr>
          <w:ilvl w:val="0"/>
          <w:numId w:val="11"/>
        </w:numPr>
        <w:ind w:left="1701"/>
      </w:pPr>
      <w:r>
        <w:t>Чишћењем у младим културама на површини од 4,38ha одабраће се потенцијална стабла будућности и уклонити њихови конкуренти, тако</w:t>
      </w:r>
      <w:r w:rsidR="00534DD1">
        <w:t xml:space="preserve"> </w:t>
      </w:r>
      <w:r>
        <w:t>да им се обезбеде адекватни услови за развој.</w:t>
      </w:r>
    </w:p>
    <w:p w:rsidR="00BB0922" w:rsidRPr="00BB0922" w:rsidRDefault="00BB0922" w:rsidP="00BB0922">
      <w:pPr>
        <w:numPr>
          <w:ilvl w:val="0"/>
          <w:numId w:val="11"/>
        </w:numPr>
        <w:spacing w:after="0" w:line="240" w:lineRule="auto"/>
        <w:ind w:left="1701"/>
        <w:jc w:val="both"/>
        <w:rPr>
          <w:rFonts w:ascii="Times New Roman" w:eastAsia="Calibri" w:hAnsi="Times New Roman" w:cs="Times New Roman"/>
          <w:sz w:val="24"/>
          <w:szCs w:val="24"/>
          <w:lang w:val="sr-Latn-CS"/>
        </w:rPr>
      </w:pPr>
      <w:r w:rsidRPr="00D30D07">
        <w:rPr>
          <w:rFonts w:ascii="Times New Roman" w:eastAsia="Calibri" w:hAnsi="Times New Roman" w:cs="Times New Roman"/>
          <w:sz w:val="24"/>
          <w:szCs w:val="24"/>
          <w:lang w:val="sr-Latn-CS"/>
        </w:rPr>
        <w:lastRenderedPageBreak/>
        <w:t>Проре</w:t>
      </w:r>
      <w:r w:rsidRPr="00BB0922">
        <w:rPr>
          <w:rFonts w:ascii="Times New Roman" w:eastAsia="Calibri" w:hAnsi="Times New Roman" w:cs="Times New Roman"/>
          <w:sz w:val="24"/>
          <w:szCs w:val="24"/>
          <w:lang w:val="sr-Latn-CS"/>
        </w:rPr>
        <w:t xml:space="preserve">дним сечама на површини од </w:t>
      </w:r>
      <w:r w:rsidR="00534DD1">
        <w:rPr>
          <w:rFonts w:ascii="Times New Roman" w:eastAsia="Calibri" w:hAnsi="Times New Roman" w:cs="Times New Roman"/>
          <w:sz w:val="24"/>
          <w:szCs w:val="24"/>
        </w:rPr>
        <w:t>159,57</w:t>
      </w:r>
      <w:r w:rsidRPr="00BB0922">
        <w:rPr>
          <w:rFonts w:ascii="Times New Roman" w:eastAsia="Calibri" w:hAnsi="Times New Roman" w:cs="Times New Roman"/>
          <w:sz w:val="24"/>
          <w:szCs w:val="24"/>
          <w:lang w:val="sr-Latn-CS"/>
        </w:rPr>
        <w:t xml:space="preserve">ha радне површине, наставиће се ослобађање и форсирање фенотипски најбољих стабала и остварити принос од </w:t>
      </w:r>
      <w:r w:rsidR="00534DD1">
        <w:rPr>
          <w:rFonts w:ascii="Times New Roman" w:eastAsia="Calibri" w:hAnsi="Times New Roman" w:cs="Times New Roman"/>
          <w:sz w:val="24"/>
          <w:szCs w:val="24"/>
        </w:rPr>
        <w:t>4.928,3</w:t>
      </w:r>
      <w:r w:rsidRPr="00BB0922">
        <w:rPr>
          <w:rFonts w:ascii="Times New Roman" w:eastAsia="Calibri" w:hAnsi="Times New Roman" w:cs="Times New Roman"/>
          <w:sz w:val="24"/>
          <w:szCs w:val="24"/>
          <w:lang w:val="sr-Latn-CS"/>
        </w:rPr>
        <w:t>m³</w:t>
      </w:r>
      <w:r w:rsidRPr="00BB0922">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Извођењем прореда које су узгојно санитарног карактера здравствено стање шума ће се континуирано одржавати и спроводити, обезбеђујући већу биолошку стабилност тих састојина.</w:t>
      </w:r>
    </w:p>
    <w:p w:rsidR="00BB0922" w:rsidRPr="00BB0922" w:rsidRDefault="00BB0922" w:rsidP="00BB0922">
      <w:pPr>
        <w:numPr>
          <w:ilvl w:val="0"/>
          <w:numId w:val="11"/>
        </w:numPr>
        <w:spacing w:after="0" w:line="240" w:lineRule="auto"/>
        <w:ind w:left="170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Сечама обнове на површини од </w:t>
      </w:r>
      <w:r w:rsidR="00534DD1">
        <w:rPr>
          <w:rFonts w:ascii="Times New Roman" w:eastAsia="Calibri" w:hAnsi="Times New Roman" w:cs="Times New Roman"/>
          <w:sz w:val="24"/>
          <w:szCs w:val="24"/>
        </w:rPr>
        <w:t>130,79</w:t>
      </w:r>
      <w:r w:rsidRPr="00BB0922">
        <w:rPr>
          <w:rFonts w:ascii="Times New Roman" w:eastAsia="Calibri" w:hAnsi="Times New Roman" w:cs="Times New Roman"/>
          <w:sz w:val="24"/>
          <w:szCs w:val="24"/>
          <w:lang w:val="sr-Latn-CS"/>
        </w:rPr>
        <w:t xml:space="preserve">ha, спровођењем адекватних врста сече, спроводиће се процес обнављања и остварити принос од </w:t>
      </w:r>
      <w:r w:rsidR="00534DD1">
        <w:rPr>
          <w:rFonts w:ascii="Times New Roman" w:eastAsia="Calibri" w:hAnsi="Times New Roman" w:cs="Times New Roman"/>
          <w:sz w:val="24"/>
          <w:szCs w:val="24"/>
        </w:rPr>
        <w:t>18.428,5</w:t>
      </w:r>
      <w:r w:rsidRPr="00BB0922">
        <w:rPr>
          <w:rFonts w:ascii="Times New Roman" w:eastAsia="Calibri" w:hAnsi="Times New Roman" w:cs="Times New Roman"/>
          <w:sz w:val="24"/>
          <w:szCs w:val="24"/>
          <w:lang w:val="sr-Latn-CS"/>
        </w:rPr>
        <w:t>m³.</w:t>
      </w:r>
    </w:p>
    <w:p w:rsidR="00BB0922" w:rsidRPr="00BB0922" w:rsidRDefault="00BB0922" w:rsidP="00BB0922">
      <w:pPr>
        <w:numPr>
          <w:ilvl w:val="0"/>
          <w:numId w:val="11"/>
        </w:numPr>
        <w:spacing w:after="0" w:line="240" w:lineRule="auto"/>
        <w:ind w:left="1701"/>
        <w:jc w:val="both"/>
        <w:rPr>
          <w:rFonts w:ascii="Times New Roman" w:eastAsia="Calibri" w:hAnsi="Times New Roman" w:cs="Times New Roman"/>
          <w:sz w:val="24"/>
          <w:szCs w:val="24"/>
          <w:lang w:val="sr-Latn-CS"/>
        </w:rPr>
      </w:pPr>
      <w:r w:rsidRPr="00D30D07">
        <w:rPr>
          <w:rFonts w:ascii="Times New Roman" w:eastAsia="Calibri" w:hAnsi="Times New Roman" w:cs="Times New Roman"/>
          <w:sz w:val="24"/>
          <w:szCs w:val="24"/>
          <w:lang w:val="sr-Latn-CS"/>
        </w:rPr>
        <w:t>Изград</w:t>
      </w:r>
      <w:r w:rsidRPr="00BB0922">
        <w:rPr>
          <w:rFonts w:ascii="Times New Roman" w:eastAsia="Calibri" w:hAnsi="Times New Roman" w:cs="Times New Roman"/>
          <w:sz w:val="24"/>
          <w:szCs w:val="24"/>
          <w:lang w:val="sr-Latn-CS"/>
        </w:rPr>
        <w:t>њом планиран</w:t>
      </w:r>
      <w:r w:rsidRPr="00BB0922">
        <w:rPr>
          <w:rFonts w:ascii="Times New Roman" w:eastAsia="Calibri" w:hAnsi="Times New Roman" w:cs="Times New Roman"/>
          <w:sz w:val="24"/>
          <w:szCs w:val="24"/>
        </w:rPr>
        <w:t>ог</w:t>
      </w:r>
      <w:r w:rsidRPr="00BB0922">
        <w:rPr>
          <w:rFonts w:ascii="Times New Roman" w:eastAsia="Calibri" w:hAnsi="Times New Roman" w:cs="Times New Roman"/>
          <w:sz w:val="24"/>
          <w:szCs w:val="24"/>
          <w:lang w:val="sr-Latn-CS"/>
        </w:rPr>
        <w:t xml:space="preserve"> пут</w:t>
      </w:r>
      <w:r w:rsidRPr="00BB0922">
        <w:rPr>
          <w:rFonts w:ascii="Times New Roman" w:eastAsia="Calibri" w:hAnsi="Times New Roman" w:cs="Times New Roman"/>
          <w:sz w:val="24"/>
          <w:szCs w:val="24"/>
        </w:rPr>
        <w:t>а</w:t>
      </w:r>
      <w:r w:rsidRPr="00BB0922">
        <w:rPr>
          <w:rFonts w:ascii="Times New Roman" w:eastAsia="Calibri" w:hAnsi="Times New Roman" w:cs="Times New Roman"/>
          <w:sz w:val="24"/>
          <w:szCs w:val="24"/>
          <w:lang w:val="sr-Latn-CS"/>
        </w:rPr>
        <w:t xml:space="preserve">, укупне дужине </w:t>
      </w:r>
      <w:r w:rsidR="00534DD1">
        <w:rPr>
          <w:rFonts w:ascii="Times New Roman" w:eastAsia="Calibri" w:hAnsi="Times New Roman" w:cs="Times New Roman"/>
          <w:sz w:val="24"/>
          <w:szCs w:val="24"/>
        </w:rPr>
        <w:t>1.737</w:t>
      </w:r>
      <w:r w:rsidRPr="00BB0922">
        <w:rPr>
          <w:rFonts w:ascii="Times New Roman" w:eastAsia="Calibri" w:hAnsi="Times New Roman" w:cs="Times New Roman"/>
          <w:sz w:val="24"/>
          <w:szCs w:val="24"/>
          <w:lang w:val="sr-Latn-CS"/>
        </w:rPr>
        <w:t>km, дужина путева у ГЈ „</w:t>
      </w:r>
      <w:r w:rsidR="00534DD1">
        <w:rPr>
          <w:rFonts w:ascii="Times New Roman" w:eastAsia="Calibri" w:hAnsi="Times New Roman" w:cs="Times New Roman"/>
          <w:sz w:val="24"/>
          <w:szCs w:val="24"/>
        </w:rPr>
        <w:t>Венац-Благаја</w:t>
      </w:r>
      <w:r w:rsidRPr="00BB0922">
        <w:rPr>
          <w:rFonts w:ascii="Times New Roman" w:eastAsia="Calibri" w:hAnsi="Times New Roman" w:cs="Times New Roman"/>
          <w:sz w:val="24"/>
          <w:szCs w:val="24"/>
          <w:lang w:val="sr-Latn-CS"/>
        </w:rPr>
        <w:t xml:space="preserve">“ са </w:t>
      </w:r>
      <w:r w:rsidR="002163D8">
        <w:rPr>
          <w:rFonts w:ascii="Times New Roman" w:eastAsia="Calibri" w:hAnsi="Times New Roman" w:cs="Times New Roman"/>
          <w:sz w:val="24"/>
          <w:szCs w:val="24"/>
        </w:rPr>
        <w:t>9,712</w:t>
      </w:r>
      <w:r w:rsidRPr="00BB0922">
        <w:rPr>
          <w:rFonts w:ascii="Times New Roman" w:eastAsia="Calibri" w:hAnsi="Times New Roman" w:cs="Times New Roman"/>
          <w:sz w:val="24"/>
          <w:szCs w:val="24"/>
          <w:lang w:val="sr-Latn-CS"/>
        </w:rPr>
        <w:t xml:space="preserve">km повећала би се на </w:t>
      </w:r>
      <w:r w:rsidR="002163D8">
        <w:rPr>
          <w:rFonts w:ascii="Times New Roman" w:eastAsia="Calibri" w:hAnsi="Times New Roman" w:cs="Times New Roman"/>
          <w:sz w:val="24"/>
          <w:szCs w:val="24"/>
        </w:rPr>
        <w:t>11,449</w:t>
      </w:r>
      <w:r w:rsidRPr="00BB0922">
        <w:rPr>
          <w:rFonts w:ascii="Times New Roman" w:eastAsia="Calibri" w:hAnsi="Times New Roman" w:cs="Times New Roman"/>
          <w:sz w:val="24"/>
          <w:szCs w:val="24"/>
          <w:lang w:val="sr-Latn-CS"/>
        </w:rPr>
        <w:t xml:space="preserve">km, а отвореност газдинске јединице уместо </w:t>
      </w:r>
      <w:r w:rsidR="00DF30A7">
        <w:rPr>
          <w:rFonts w:ascii="Times New Roman" w:eastAsia="Calibri" w:hAnsi="Times New Roman" w:cs="Times New Roman"/>
          <w:sz w:val="24"/>
          <w:szCs w:val="24"/>
        </w:rPr>
        <w:t>11,617</w:t>
      </w:r>
      <w:r w:rsidRPr="00BB0922">
        <w:rPr>
          <w:rFonts w:ascii="Times New Roman" w:eastAsia="Calibri" w:hAnsi="Times New Roman" w:cs="Times New Roman"/>
          <w:sz w:val="24"/>
          <w:szCs w:val="24"/>
          <w:lang w:val="sr-Latn-CS"/>
        </w:rPr>
        <w:t xml:space="preserve">km/1.000ha износила би </w:t>
      </w:r>
      <w:r w:rsidR="002163D8">
        <w:rPr>
          <w:rFonts w:ascii="Times New Roman" w:eastAsia="Calibri" w:hAnsi="Times New Roman" w:cs="Times New Roman"/>
          <w:sz w:val="24"/>
          <w:szCs w:val="24"/>
        </w:rPr>
        <w:t>13,694</w:t>
      </w:r>
      <w:r w:rsidRPr="00BB0922">
        <w:rPr>
          <w:rFonts w:ascii="Times New Roman" w:eastAsia="Calibri" w:hAnsi="Times New Roman" w:cs="Times New Roman"/>
          <w:sz w:val="24"/>
          <w:szCs w:val="24"/>
          <w:lang w:val="sr-Latn-CS"/>
        </w:rPr>
        <w:t xml:space="preserve">km/1000 ha.  </w:t>
      </w:r>
    </w:p>
    <w:p w:rsidR="00BB0922" w:rsidRPr="00BB0922" w:rsidRDefault="00BB0922" w:rsidP="00BB0922">
      <w:pPr>
        <w:numPr>
          <w:ilvl w:val="0"/>
          <w:numId w:val="11"/>
        </w:numPr>
        <w:spacing w:after="0" w:line="240" w:lineRule="auto"/>
        <w:ind w:left="170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rPr>
        <w:t>На крају уређајног пер</w:t>
      </w:r>
      <w:r w:rsidR="004C5FF2">
        <w:rPr>
          <w:rFonts w:ascii="Times New Roman" w:eastAsia="Calibri" w:hAnsi="Times New Roman" w:cs="Times New Roman"/>
          <w:sz w:val="24"/>
          <w:szCs w:val="24"/>
        </w:rPr>
        <w:t>иода очекујемо 117.056,8</w:t>
      </w:r>
      <w:r w:rsidRPr="00BB0922">
        <w:rPr>
          <w:rFonts w:ascii="Times New Roman" w:eastAsia="Calibri" w:hAnsi="Times New Roman" w:cs="Times New Roman"/>
          <w:sz w:val="24"/>
          <w:szCs w:val="24"/>
        </w:rPr>
        <w:t>m</w:t>
      </w:r>
      <w:r w:rsidRPr="00BB0922">
        <w:rPr>
          <w:rFonts w:ascii="Times New Roman" w:eastAsia="Calibri" w:hAnsi="Times New Roman" w:cs="Times New Roman"/>
          <w:sz w:val="24"/>
          <w:szCs w:val="24"/>
          <w:vertAlign w:val="superscript"/>
        </w:rPr>
        <w:t>3</w:t>
      </w:r>
      <w:r w:rsidR="004C5FF2">
        <w:rPr>
          <w:rFonts w:ascii="Times New Roman" w:eastAsia="Calibri" w:hAnsi="Times New Roman" w:cs="Times New Roman"/>
          <w:sz w:val="24"/>
          <w:szCs w:val="24"/>
          <w:vertAlign w:val="superscript"/>
        </w:rPr>
        <w:t xml:space="preserve"> </w:t>
      </w:r>
      <w:r w:rsidRPr="00BB0922">
        <w:rPr>
          <w:rFonts w:ascii="Times New Roman" w:eastAsia="Calibri" w:hAnsi="Times New Roman" w:cs="Times New Roman"/>
          <w:sz w:val="24"/>
          <w:szCs w:val="24"/>
        </w:rPr>
        <w:t>дрвне запремине.</w:t>
      </w:r>
    </w:p>
    <w:p w:rsidR="00BB0922" w:rsidRPr="00BB0922" w:rsidRDefault="00BB0922" w:rsidP="00BB0922">
      <w:pPr>
        <w:tabs>
          <w:tab w:val="left" w:pos="7695"/>
        </w:tabs>
        <w:spacing w:after="0" w:line="240" w:lineRule="auto"/>
        <w:ind w:left="1701" w:firstLine="7695"/>
        <w:rPr>
          <w:rFonts w:ascii="Times New Roman" w:eastAsia="Times New Roman" w:hAnsi="Times New Roman" w:cs="Times New Roman"/>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Default="00745829"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Default="00745829"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Default="00745829"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Default="00745829"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Default="00745829"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Default="00745829"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Default="00745829"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Pr="00BB0922" w:rsidRDefault="00745829"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Default="00745829" w:rsidP="00CC775D">
      <w:pPr>
        <w:pStyle w:val="Heading1"/>
      </w:pPr>
      <w:bookmarkStart w:id="233" w:name="_Toc482603429"/>
    </w:p>
    <w:p w:rsidR="00745829" w:rsidRDefault="00745829" w:rsidP="00CC775D">
      <w:pPr>
        <w:pStyle w:val="Heading1"/>
      </w:pPr>
    </w:p>
    <w:p w:rsidR="00745829" w:rsidRDefault="00745829" w:rsidP="00CC775D">
      <w:pPr>
        <w:pStyle w:val="Heading1"/>
      </w:pPr>
    </w:p>
    <w:p w:rsidR="00745829" w:rsidRDefault="00745829" w:rsidP="00CC775D">
      <w:pPr>
        <w:pStyle w:val="Heading1"/>
      </w:pPr>
    </w:p>
    <w:p w:rsidR="00745829" w:rsidRDefault="00745829" w:rsidP="00CC775D">
      <w:pPr>
        <w:pStyle w:val="Heading1"/>
      </w:pPr>
    </w:p>
    <w:p w:rsidR="00BB0922" w:rsidRPr="00BB0922" w:rsidRDefault="00CC775D" w:rsidP="00CC775D">
      <w:pPr>
        <w:pStyle w:val="Heading1"/>
      </w:pPr>
      <w:bookmarkStart w:id="234" w:name="_Toc137188385"/>
      <w:r>
        <w:t xml:space="preserve">8. </w:t>
      </w:r>
      <w:r w:rsidR="00BB0922" w:rsidRPr="00BB0922">
        <w:t>СМЕРНИЦЕ ЗА СПРОВОЂЕЊЕ ПЛАНОВА ГАЗДОВАЊА</w:t>
      </w:r>
      <w:bookmarkEnd w:id="233"/>
      <w:bookmarkEnd w:id="234"/>
    </w:p>
    <w:p w:rsidR="00BB0922" w:rsidRPr="00BB0922" w:rsidRDefault="00CC775D" w:rsidP="00CC775D">
      <w:pPr>
        <w:pStyle w:val="Heading2"/>
      </w:pPr>
      <w:bookmarkStart w:id="235" w:name="_Toc482181607"/>
      <w:bookmarkStart w:id="236" w:name="_Toc482603430"/>
      <w:bookmarkStart w:id="237" w:name="_Toc137188386"/>
      <w:r>
        <w:t xml:space="preserve">8.1. </w:t>
      </w:r>
      <w:r w:rsidR="00BB0922" w:rsidRPr="00BB0922">
        <w:t>Смернице за спровођење шумско-узгојних радова</w:t>
      </w:r>
      <w:bookmarkEnd w:id="235"/>
      <w:bookmarkEnd w:id="236"/>
      <w:bookmarkEnd w:id="237"/>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Смернице за радове на гајењу шума разврставамо према врсти радова и фази у којој се одређене састојине налазе.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Times New Roman" w:hAnsi="Times New Roman" w:cs="Times New Roman"/>
          <w:sz w:val="20"/>
          <w:szCs w:val="20"/>
          <w:lang w:val="sr-Latn-CS"/>
        </w:rPr>
      </w:pPr>
      <w:r w:rsidRPr="00BB0922">
        <w:rPr>
          <w:rFonts w:ascii="Times New Roman" w:eastAsia="Times New Roman" w:hAnsi="Times New Roman" w:cs="Times New Roman"/>
          <w:sz w:val="20"/>
          <w:szCs w:val="20"/>
          <w:lang w:val="ru-RU"/>
        </w:rPr>
        <w:tab/>
      </w:r>
    </w:p>
    <w:p w:rsidR="00BB0922" w:rsidRPr="00BB0922" w:rsidRDefault="00BB0922" w:rsidP="00BB0922">
      <w:pPr>
        <w:spacing w:after="0" w:line="240" w:lineRule="auto"/>
        <w:ind w:left="709" w:firstLine="567"/>
        <w:jc w:val="both"/>
        <w:rPr>
          <w:rFonts w:ascii="Times New Roman" w:eastAsia="Calibri" w:hAnsi="Times New Roman" w:cs="Times New Roman"/>
          <w:b/>
          <w:sz w:val="24"/>
          <w:lang w:val="sr-Latn-CS"/>
        </w:rPr>
      </w:pPr>
      <w:r w:rsidRPr="00BB0922">
        <w:rPr>
          <w:rFonts w:ascii="Times New Roman" w:eastAsia="Calibri" w:hAnsi="Times New Roman" w:cs="Times New Roman"/>
          <w:b/>
          <w:sz w:val="24"/>
          <w:lang w:val="sr-Latn-CS"/>
        </w:rPr>
        <w:t>Попуњавање у културама</w:t>
      </w:r>
    </w:p>
    <w:p w:rsidR="00BB0922" w:rsidRPr="00BB0922" w:rsidRDefault="00BB0922" w:rsidP="00BB0922">
      <w:pPr>
        <w:spacing w:after="0" w:line="240" w:lineRule="auto"/>
        <w:ind w:firstLine="851"/>
        <w:jc w:val="both"/>
        <w:rPr>
          <w:rFonts w:ascii="Times New Roman" w:eastAsia="Times New Roman" w:hAnsi="Times New Roman" w:cs="Times New Roman"/>
          <w:sz w:val="20"/>
          <w:szCs w:val="20"/>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Попуњавање се врши у случају када се проценат морталитета креће у распону од 20% и више. Попуњавање треба извести у другој години живота културе. Ако се установи да је морталитет између 10 и 20% и равомерно распоређен по површини, попуњавање није неопходно извршити. Може се десити да проценат морталитета буде испод 10%, али да буде заступљен ,,у крпама”, тј. да постоје делови површина на којима пошумљавање није успело, у том случају потребно је извршити попуњавање да би се ,,крпе” затвориле.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Најпогодније време за попуњавање је </w:t>
      </w:r>
      <w:r w:rsidRPr="00BB0922">
        <w:rPr>
          <w:rFonts w:ascii="Times New Roman" w:eastAsia="Calibri" w:hAnsi="Times New Roman" w:cs="Times New Roman"/>
          <w:sz w:val="24"/>
        </w:rPr>
        <w:t xml:space="preserve">рано </w:t>
      </w:r>
      <w:r w:rsidRPr="00BB0922">
        <w:rPr>
          <w:rFonts w:ascii="Times New Roman" w:eastAsia="Calibri" w:hAnsi="Times New Roman" w:cs="Times New Roman"/>
          <w:sz w:val="24"/>
          <w:lang w:val="sr-Latn-CS"/>
        </w:rPr>
        <w:t>пролеће</w:t>
      </w:r>
      <w:r w:rsidRPr="00BB0922">
        <w:rPr>
          <w:rFonts w:ascii="Times New Roman" w:eastAsia="Calibri" w:hAnsi="Times New Roman" w:cs="Times New Roman"/>
          <w:sz w:val="24"/>
        </w:rPr>
        <w:t xml:space="preserve"> и касна јесен</w:t>
      </w:r>
      <w:r w:rsidRPr="00BB0922">
        <w:rPr>
          <w:rFonts w:ascii="Times New Roman" w:eastAsia="Calibri" w:hAnsi="Times New Roman" w:cs="Times New Roman"/>
          <w:sz w:val="24"/>
          <w:lang w:val="sr-Latn-CS"/>
        </w:rPr>
        <w:t xml:space="preserve"> и то садњом у јаме, а не у засеке или јамице.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Попуњавање се изводи најдаље 2 године иза оснивања засада, јер касније засађене биљке су у неравноправном положају у односу на старије суседе те обично потону у конкурентској утакмици. У попуњавању се користе добро развијене и богато ожиљене пресађенице, односно биљке из крупнијих контејнера, по узрасту блиске преживелим засађеницама.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Садни материјал за попуњавање треба да је исте старости и узраста као и биљке у култури, тј. старије од оног којим је пошумљавање започето. За попуњавање се користе исте врсте дрвећа којима је вршено и пошумљавање.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Попуњавање вештачки подигнутих култура садњом у ГЈ „</w:t>
      </w:r>
      <w:r w:rsidR="00D30D07">
        <w:rPr>
          <w:rFonts w:ascii="Times New Roman" w:eastAsia="Calibri" w:hAnsi="Times New Roman" w:cs="Times New Roman"/>
          <w:sz w:val="24"/>
        </w:rPr>
        <w:t>Венац-Благаја” је планирано на 0,07</w:t>
      </w:r>
      <w:r w:rsidRPr="00BB0922">
        <w:rPr>
          <w:rFonts w:ascii="Times New Roman" w:eastAsia="Calibri" w:hAnsi="Times New Roman" w:cs="Times New Roman"/>
          <w:sz w:val="24"/>
        </w:rPr>
        <w:t xml:space="preserve"> хектара.</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1560"/>
        <w:jc w:val="both"/>
        <w:rPr>
          <w:rFonts w:ascii="Times New Roman" w:eastAsia="Calibri" w:hAnsi="Times New Roman" w:cs="Times New Roman"/>
          <w:b/>
          <w:bCs/>
          <w:sz w:val="24"/>
          <w:lang w:val="sr-Latn-CS"/>
        </w:rPr>
      </w:pPr>
      <w:r w:rsidRPr="00BB0922">
        <w:rPr>
          <w:rFonts w:ascii="Times New Roman" w:eastAsia="Calibri" w:hAnsi="Times New Roman" w:cs="Times New Roman"/>
          <w:b/>
          <w:bCs/>
          <w:sz w:val="24"/>
          <w:lang w:val="sr-Latn-CS"/>
        </w:rPr>
        <w:t>Окопавање и прашење</w:t>
      </w:r>
    </w:p>
    <w:p w:rsidR="00BB0922" w:rsidRPr="00BB0922" w:rsidRDefault="00BB0922" w:rsidP="00BB0922">
      <w:pPr>
        <w:spacing w:after="0" w:line="240" w:lineRule="auto"/>
        <w:ind w:firstLine="851"/>
        <w:jc w:val="both"/>
        <w:rPr>
          <w:rFonts w:ascii="Times New Roman" w:eastAsia="Calibri" w:hAnsi="Times New Roman" w:cs="Times New Roman"/>
          <w:b/>
          <w:bCs/>
          <w:sz w:val="24"/>
          <w:lang w:val="sr-Latn-CS"/>
        </w:rPr>
      </w:pPr>
    </w:p>
    <w:p w:rsidR="00BB0922" w:rsidRPr="00BB0922" w:rsidRDefault="00BB0922" w:rsidP="00BB0922">
      <w:pPr>
        <w:tabs>
          <w:tab w:val="left" w:pos="851"/>
          <w:tab w:val="left" w:pos="1134"/>
        </w:tabs>
        <w:autoSpaceDE w:val="0"/>
        <w:autoSpaceDN w:val="0"/>
        <w:adjustRightInd w:val="0"/>
        <w:spacing w:after="0" w:line="240" w:lineRule="auto"/>
        <w:jc w:val="both"/>
        <w:rPr>
          <w:rFonts w:ascii="Times New Roman" w:eastAsia="Calibri" w:hAnsi="Times New Roman" w:cs="Times New Roman"/>
          <w:sz w:val="24"/>
          <w:lang w:val="sr-Latn-CS" w:eastAsia="sr-Latn-CS"/>
        </w:rPr>
      </w:pPr>
      <w:r w:rsidRPr="00BB0922">
        <w:rPr>
          <w:rFonts w:ascii="Times New Roman" w:eastAsia="Calibri" w:hAnsi="Times New Roman" w:cs="Times New Roman"/>
          <w:sz w:val="24"/>
          <w:lang w:val="sr-Latn-CS" w:eastAsia="sr-Latn-CS"/>
        </w:rPr>
        <w:t xml:space="preserve">               Прашење и окопавање вршиће се у постојећим културама, као и у културама које ће се предвиђеним планом основати након мелиорације и вештачког пошумљавања садњом у наредном периоду. Прашење</w:t>
      </w:r>
      <w:r w:rsidRPr="00BB0922">
        <w:rPr>
          <w:rFonts w:ascii="Times New Roman" w:eastAsia="Calibri" w:hAnsi="Times New Roman" w:cs="Times New Roman"/>
          <w:sz w:val="24"/>
          <w:lang w:eastAsia="sr-Latn-CS"/>
        </w:rPr>
        <w:t xml:space="preserve">м се изводи на незакоровљеном или слабо закоровљеном земљишту са циљем да се површински слој земљишта разрахли и спречи губитак влаге из земљишта.Спроводи се </w:t>
      </w:r>
      <w:r w:rsidRPr="00BB0922">
        <w:rPr>
          <w:rFonts w:ascii="Times New Roman" w:eastAsia="Calibri" w:hAnsi="Times New Roman" w:cs="Times New Roman"/>
          <w:sz w:val="24"/>
          <w:lang w:val="sr-Latn-CS" w:eastAsia="sr-Latn-CS"/>
        </w:rPr>
        <w:t>углавном у прве две, а при неповољним станишним условима у три године након садње</w:t>
      </w:r>
      <w:r w:rsidRPr="00BB0922">
        <w:rPr>
          <w:rFonts w:ascii="Times New Roman" w:eastAsia="Calibri" w:hAnsi="Times New Roman" w:cs="Times New Roman"/>
          <w:sz w:val="24"/>
          <w:lang w:eastAsia="sr-Latn-CS"/>
        </w:rPr>
        <w:t>. Н</w:t>
      </w:r>
      <w:r w:rsidRPr="00BB0922">
        <w:rPr>
          <w:rFonts w:ascii="Times New Roman" w:eastAsia="Calibri" w:hAnsi="Times New Roman" w:cs="Times New Roman"/>
          <w:sz w:val="24"/>
          <w:lang w:val="sr-Latn-CS" w:eastAsia="sr-Latn-CS"/>
        </w:rPr>
        <w:t xml:space="preserve">ајбоље </w:t>
      </w:r>
      <w:r w:rsidRPr="00BB0922">
        <w:rPr>
          <w:rFonts w:ascii="Times New Roman" w:eastAsia="Calibri" w:hAnsi="Times New Roman" w:cs="Times New Roman"/>
          <w:sz w:val="24"/>
          <w:lang w:eastAsia="sr-Latn-CS"/>
        </w:rPr>
        <w:t>је радити при</w:t>
      </w:r>
      <w:r w:rsidRPr="00BB0922">
        <w:rPr>
          <w:rFonts w:ascii="Times New Roman" w:eastAsia="Calibri" w:hAnsi="Times New Roman" w:cs="Times New Roman"/>
          <w:sz w:val="24"/>
          <w:lang w:val="sr-Latn-CS" w:eastAsia="sr-Latn-CS"/>
        </w:rPr>
        <w:t xml:space="preserve"> крају или одмах после изразито кишног периода, по правилу у другој половини јуна или почетком јула. Посао се најуспешније обавља лакшом мотиком (“дуванском” или “виноградарском”). Захвата се плитко (4 – 6cm дубине), колико да се поломи покорица и уклони трава око саднице, обично у кругу радијуса 20 – 30</w:t>
      </w:r>
      <w:r w:rsidRPr="00BB0922">
        <w:rPr>
          <w:rFonts w:ascii="Times New Roman" w:eastAsia="Calibri" w:hAnsi="Times New Roman" w:cs="Times New Roman"/>
          <w:sz w:val="24"/>
          <w:lang w:eastAsia="sr-Latn-CS"/>
        </w:rPr>
        <w:t>cm</w:t>
      </w:r>
      <w:r w:rsidRPr="00BB0922">
        <w:rPr>
          <w:rFonts w:ascii="Times New Roman" w:eastAsia="Calibri" w:hAnsi="Times New Roman" w:cs="Times New Roman"/>
          <w:sz w:val="24"/>
          <w:lang w:val="sr-Latn-CS" w:eastAsia="sr-Latn-CS"/>
        </w:rPr>
        <w:t xml:space="preserve">. Треба обратити пажњу да се при овоме не одгрне земља од садница, чиме сеизлаже исушивању дубљи слој земљишта у зони закорењавања биљке. Најбоље је да се прашење изводи благим пригртањем земљишта и посечене траве ка садници. </w:t>
      </w:r>
    </w:p>
    <w:p w:rsidR="00BB0922" w:rsidRPr="00BB0922" w:rsidRDefault="00BB0922" w:rsidP="00BB0922">
      <w:pPr>
        <w:tabs>
          <w:tab w:val="left" w:pos="993"/>
        </w:tabs>
        <w:autoSpaceDE w:val="0"/>
        <w:autoSpaceDN w:val="0"/>
        <w:adjustRightInd w:val="0"/>
        <w:spacing w:after="0" w:line="240" w:lineRule="auto"/>
        <w:jc w:val="both"/>
        <w:rPr>
          <w:rFonts w:ascii="Times New Roman" w:eastAsia="Calibri" w:hAnsi="Times New Roman" w:cs="Times New Roman"/>
          <w:sz w:val="24"/>
          <w:szCs w:val="24"/>
          <w:lang w:eastAsia="sr-Latn-CS"/>
        </w:rPr>
      </w:pPr>
      <w:r w:rsidRPr="00BB0922">
        <w:rPr>
          <w:rFonts w:ascii="Times New Roman" w:eastAsia="Calibri" w:hAnsi="Times New Roman" w:cs="Times New Roman"/>
          <w:sz w:val="24"/>
          <w:lang w:val="sr-Latn-CS" w:eastAsia="sr-Latn-CS"/>
        </w:rPr>
        <w:lastRenderedPageBreak/>
        <w:t xml:space="preserve">               Прашење и окопавање има за циљ да прекидањем капиларности умањи испаравање земљишне влаге из дубљих слојева и да асцедентне токове воде заустави у зони закорењавања садница. Разбијањем покорице око садница повећава се интензитет инфилтрације воде и при слабијим, а поготову при плахим кишама. Овом радњом одстрањује се конкурентска вегетација, која црпи воду из истог хоризонта земљишта одакле </w:t>
      </w:r>
      <w:r w:rsidRPr="00BB0922">
        <w:rPr>
          <w:rFonts w:ascii="Times New Roman" w:eastAsia="Calibri" w:hAnsi="Times New Roman" w:cs="Times New Roman"/>
          <w:sz w:val="24"/>
          <w:szCs w:val="24"/>
          <w:lang w:val="sr-Latn-CS" w:eastAsia="sr-Latn-CS"/>
        </w:rPr>
        <w:t>се и саднице овом снабдевају.</w:t>
      </w:r>
    </w:p>
    <w:p w:rsidR="00BB0922" w:rsidRPr="00BB0922" w:rsidRDefault="00BB0922" w:rsidP="00BB0922">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BB0922">
        <w:rPr>
          <w:rFonts w:ascii="Times New Roman" w:eastAsia="Calibri" w:hAnsi="Times New Roman" w:cs="Times New Roman"/>
          <w:sz w:val="24"/>
          <w:szCs w:val="24"/>
          <w:lang w:eastAsia="sr-Latn-CS"/>
        </w:rPr>
        <w:t xml:space="preserve">               Окопавање и прашење планира</w:t>
      </w:r>
      <w:r w:rsidR="00D30D07">
        <w:rPr>
          <w:rFonts w:ascii="Times New Roman" w:eastAsia="Calibri" w:hAnsi="Times New Roman" w:cs="Times New Roman"/>
          <w:sz w:val="24"/>
          <w:szCs w:val="24"/>
          <w:lang w:eastAsia="sr-Latn-CS"/>
        </w:rPr>
        <w:t>но је на радној површини од 0,66 хектара (0,33</w:t>
      </w:r>
      <w:r w:rsidRPr="00BB0922">
        <w:rPr>
          <w:rFonts w:ascii="Times New Roman" w:eastAsia="Calibri" w:hAnsi="Times New Roman" w:cs="Times New Roman"/>
          <w:sz w:val="24"/>
          <w:szCs w:val="24"/>
          <w:lang w:eastAsia="sr-Latn-CS"/>
        </w:rPr>
        <w:t>ha у два наврата</w:t>
      </w:r>
      <w:r w:rsidRPr="00BB0922">
        <w:rPr>
          <w:rFonts w:ascii="Times New Roman" w:eastAsia="Calibri" w:hAnsi="Times New Roman" w:cs="Times New Roman"/>
          <w:sz w:val="24"/>
          <w:lang w:eastAsia="sr-Latn-CS"/>
        </w:rPr>
        <w:t>).</w:t>
      </w:r>
    </w:p>
    <w:p w:rsidR="00BB0922" w:rsidRPr="00BB0922" w:rsidRDefault="00BB0922" w:rsidP="00BB0922">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p>
    <w:p w:rsidR="00BB0922" w:rsidRPr="00BB0922" w:rsidRDefault="00BB0922" w:rsidP="00BB0922">
      <w:pPr>
        <w:tabs>
          <w:tab w:val="left" w:pos="993"/>
        </w:tabs>
        <w:autoSpaceDE w:val="0"/>
        <w:autoSpaceDN w:val="0"/>
        <w:adjustRightInd w:val="0"/>
        <w:spacing w:after="0" w:line="240" w:lineRule="auto"/>
        <w:ind w:firstLine="1560"/>
        <w:jc w:val="both"/>
        <w:rPr>
          <w:rFonts w:ascii="Times New Roman" w:eastAsia="Calibri" w:hAnsi="Times New Roman" w:cs="Times New Roman"/>
          <w:b/>
          <w:bCs/>
          <w:sz w:val="24"/>
          <w:lang w:eastAsia="sr-Latn-CS"/>
        </w:rPr>
      </w:pPr>
      <w:r w:rsidRPr="00BB0922">
        <w:rPr>
          <w:rFonts w:ascii="Times New Roman" w:eastAsia="Calibri" w:hAnsi="Times New Roman" w:cs="Times New Roman"/>
          <w:b/>
          <w:bCs/>
          <w:sz w:val="24"/>
          <w:lang w:eastAsia="sr-Latn-CS"/>
        </w:rPr>
        <w:t>Сеча избојака и уклањање корова ручно</w:t>
      </w:r>
    </w:p>
    <w:p w:rsidR="00BB0922" w:rsidRPr="00BB0922" w:rsidRDefault="00BB0922" w:rsidP="00BB0922">
      <w:pPr>
        <w:tabs>
          <w:tab w:val="left" w:pos="993"/>
        </w:tabs>
        <w:autoSpaceDE w:val="0"/>
        <w:autoSpaceDN w:val="0"/>
        <w:adjustRightInd w:val="0"/>
        <w:spacing w:after="0" w:line="240" w:lineRule="auto"/>
        <w:jc w:val="both"/>
        <w:rPr>
          <w:rFonts w:ascii="Times New Roman" w:eastAsia="Calibri" w:hAnsi="Times New Roman" w:cs="Times New Roman"/>
          <w:b/>
          <w:bCs/>
          <w:sz w:val="24"/>
          <w:lang w:val="sr-Latn-CS" w:eastAsia="sr-Latn-CS"/>
        </w:rPr>
      </w:pPr>
    </w:p>
    <w:p w:rsidR="00BB0922" w:rsidRPr="00BB0922" w:rsidRDefault="00D30D07" w:rsidP="00BB0922">
      <w:pPr>
        <w:autoSpaceDE w:val="0"/>
        <w:autoSpaceDN w:val="0"/>
        <w:adjustRightInd w:val="0"/>
        <w:spacing w:after="0" w:line="240" w:lineRule="auto"/>
        <w:jc w:val="both"/>
        <w:rPr>
          <w:rFonts w:ascii="Times New Roman" w:eastAsia="Calibri" w:hAnsi="Times New Roman" w:cs="Times New Roman"/>
          <w:sz w:val="24"/>
          <w:lang w:val="sr-Latn-CS" w:eastAsia="sr-Latn-CS"/>
        </w:rPr>
      </w:pPr>
      <w:r>
        <w:rPr>
          <w:rFonts w:ascii="Times New Roman" w:eastAsia="Calibri" w:hAnsi="Times New Roman" w:cs="Times New Roman"/>
          <w:sz w:val="24"/>
          <w:lang w:eastAsia="sr-Latn-CS"/>
        </w:rPr>
        <w:t xml:space="preserve">               </w:t>
      </w:r>
      <w:r w:rsidR="00BB0922" w:rsidRPr="00BB0922">
        <w:rPr>
          <w:rFonts w:ascii="Times New Roman" w:eastAsia="Calibri" w:hAnsi="Times New Roman" w:cs="Times New Roman"/>
          <w:sz w:val="24"/>
          <w:lang w:val="sr-Latn-CS" w:eastAsia="sr-Latn-CS"/>
        </w:rPr>
        <w:t>Интензитет закоровљавања директно је повезан са еколошким и производним карактерис</w:t>
      </w:r>
      <w:r w:rsidR="00610568">
        <w:rPr>
          <w:rFonts w:ascii="Times New Roman" w:eastAsia="Calibri" w:hAnsi="Times New Roman" w:cs="Times New Roman"/>
          <w:sz w:val="24"/>
          <w:lang w:eastAsia="sr-Latn-CS"/>
        </w:rPr>
        <w:t>т</w:t>
      </w:r>
      <w:r w:rsidR="00BB0922" w:rsidRPr="00BB0922">
        <w:rPr>
          <w:rFonts w:ascii="Times New Roman" w:eastAsia="Calibri" w:hAnsi="Times New Roman" w:cs="Times New Roman"/>
          <w:sz w:val="24"/>
          <w:lang w:val="sr-Latn-CS" w:eastAsia="sr-Latn-CS"/>
        </w:rPr>
        <w:t xml:space="preserve">икама земљишта. Уколико је производна снага земљишта јача, утолико је већи и ризик од штетног деловања како зељасте, тако и дрвенасте вегетације, те ако се занемари одржавање долази до ометања развоја па и угушивања култура. </w:t>
      </w:r>
    </w:p>
    <w:p w:rsidR="00BB0922" w:rsidRPr="00BB0922" w:rsidRDefault="00BB0922" w:rsidP="00BB0922">
      <w:pPr>
        <w:autoSpaceDE w:val="0"/>
        <w:autoSpaceDN w:val="0"/>
        <w:adjustRightInd w:val="0"/>
        <w:spacing w:after="0" w:line="240" w:lineRule="auto"/>
        <w:jc w:val="both"/>
        <w:rPr>
          <w:rFonts w:ascii="Times New Roman" w:eastAsia="Calibri" w:hAnsi="Times New Roman" w:cs="Times New Roman"/>
          <w:sz w:val="24"/>
          <w:lang w:val="sr-Latn-CS" w:eastAsia="sr-Latn-CS"/>
        </w:rPr>
      </w:pPr>
      <w:r w:rsidRPr="00BB0922">
        <w:rPr>
          <w:rFonts w:ascii="Times New Roman" w:eastAsia="Calibri" w:hAnsi="Times New Roman" w:cs="Times New Roman"/>
          <w:sz w:val="24"/>
          <w:lang w:val="sr-Latn-CS" w:eastAsia="sr-Latn-CS"/>
        </w:rPr>
        <w:t xml:space="preserve">               Сеча избојака је узгојна мера која се изводи у културама старости до 15 година (до склапања круна) којом се врши механичко или хемијско уклањање избојака конкурентске самоникле (аутохтоне) вегетације.</w:t>
      </w:r>
    </w:p>
    <w:p w:rsidR="00BB0922" w:rsidRPr="00BB0922" w:rsidRDefault="00BB0922" w:rsidP="00BB0922">
      <w:pPr>
        <w:autoSpaceDE w:val="0"/>
        <w:autoSpaceDN w:val="0"/>
        <w:adjustRightInd w:val="0"/>
        <w:spacing w:after="0" w:line="240" w:lineRule="auto"/>
        <w:jc w:val="both"/>
        <w:rPr>
          <w:rFonts w:ascii="Times New Roman" w:eastAsia="Calibri" w:hAnsi="Times New Roman" w:cs="Times New Roman"/>
          <w:sz w:val="24"/>
          <w:lang w:val="sr-Latn-CS" w:eastAsia="sr-Latn-CS"/>
        </w:rPr>
      </w:pPr>
      <w:r w:rsidRPr="00BB0922">
        <w:rPr>
          <w:rFonts w:ascii="Times New Roman" w:eastAsia="Calibri" w:hAnsi="Times New Roman" w:cs="Times New Roman"/>
          <w:sz w:val="24"/>
          <w:lang w:val="sr-Latn-CS" w:eastAsia="sr-Latn-CS"/>
        </w:rPr>
        <w:t xml:space="preserve">               Штетном деловању корова може се доста успешно парирати ако се користе снажне, добро ожиљене саднице, врсте које брзо стартују и порасту (ариш, дуглазија, боровац, смрча, бели јасен, црни орах, горски јавор, трешња и сл.). Препоручљива је рана јесења садња, након прве јаче кише, како би саднице користећи јесењи пораст корена обезбедиле јачи пораст у првој години. </w:t>
      </w:r>
    </w:p>
    <w:p w:rsidR="00BB0922" w:rsidRPr="00BB0922" w:rsidRDefault="00BB0922" w:rsidP="00BB0922">
      <w:pPr>
        <w:autoSpaceDE w:val="0"/>
        <w:autoSpaceDN w:val="0"/>
        <w:adjustRightInd w:val="0"/>
        <w:spacing w:after="0" w:line="240" w:lineRule="auto"/>
        <w:jc w:val="both"/>
        <w:rPr>
          <w:rFonts w:ascii="Times New Roman" w:eastAsia="Calibri" w:hAnsi="Times New Roman" w:cs="Times New Roman"/>
          <w:sz w:val="24"/>
          <w:lang w:val="sr-Latn-CS" w:eastAsia="sr-Latn-CS"/>
        </w:rPr>
      </w:pPr>
      <w:r w:rsidRPr="00BB0922">
        <w:rPr>
          <w:rFonts w:ascii="Times New Roman" w:eastAsia="Calibri" w:hAnsi="Times New Roman" w:cs="Times New Roman"/>
          <w:sz w:val="24"/>
          <w:lang w:val="sr-Latn-CS" w:eastAsia="sr-Latn-CS"/>
        </w:rPr>
        <w:t xml:space="preserve">              Обрада земљишта рипером омогућује брзо продирање корена садница у дубље слојеве и чини их мање зависним од суше и виталнијим у борби са конкурентском вегетацијом. Љуштењем травног бусена на затрављеним голетима помоћу плуга (са двема симетрично постављеним даскама, монтираног позади рипера) практично се елиминише свака потреба за одбраном културе од траве и корова.</w:t>
      </w:r>
    </w:p>
    <w:p w:rsidR="00BB0922" w:rsidRPr="00BB0922" w:rsidRDefault="00BB0922" w:rsidP="00BB0922">
      <w:pPr>
        <w:tabs>
          <w:tab w:val="left" w:pos="851"/>
          <w:tab w:val="left" w:pos="993"/>
        </w:tabs>
        <w:autoSpaceDE w:val="0"/>
        <w:autoSpaceDN w:val="0"/>
        <w:adjustRightInd w:val="0"/>
        <w:spacing w:after="0" w:line="240" w:lineRule="auto"/>
        <w:jc w:val="both"/>
        <w:rPr>
          <w:rFonts w:ascii="Times New Roman" w:eastAsia="Calibri" w:hAnsi="Times New Roman" w:cs="Times New Roman"/>
          <w:sz w:val="24"/>
          <w:lang w:val="sr-Latn-CS" w:eastAsia="sr-Latn-CS"/>
        </w:rPr>
      </w:pPr>
      <w:r w:rsidRPr="00BB0922">
        <w:rPr>
          <w:rFonts w:ascii="Times New Roman" w:eastAsia="Calibri" w:hAnsi="Times New Roman" w:cs="Times New Roman"/>
          <w:sz w:val="24"/>
          <w:lang w:val="sr-Latn-CS" w:eastAsia="sr-Latn-CS"/>
        </w:rPr>
        <w:t xml:space="preserve">              Ако се довољно водило рачуна о свему што је напред речено, борба против корова се најчешће може успешно и економично спровести механичким путем. Користе се косири или још боље кратке и ојачане (путарске) косе којима се сасеца конкурентска вегетација около садница , у пречнику 0,70-1,00m. На осталом (већем) делу простора између садница коров се не дира. Ово првенствено у циљу редукције радне површине, а затим што овај вегетациони омотач штити саднице од сувише топлих као и ледених ветрова, мраза и припеке, а смањује и штете од зечева и срнеће дивљачи. </w:t>
      </w:r>
    </w:p>
    <w:p w:rsidR="00BB0922" w:rsidRPr="00BB0922" w:rsidRDefault="00BB0922" w:rsidP="00BB0922">
      <w:pPr>
        <w:tabs>
          <w:tab w:val="left" w:pos="851"/>
          <w:tab w:val="left" w:pos="993"/>
        </w:tabs>
        <w:autoSpaceDE w:val="0"/>
        <w:autoSpaceDN w:val="0"/>
        <w:adjustRightInd w:val="0"/>
        <w:spacing w:after="0" w:line="240" w:lineRule="auto"/>
        <w:jc w:val="both"/>
        <w:rPr>
          <w:rFonts w:ascii="Times New Roman" w:eastAsia="Calibri" w:hAnsi="Times New Roman" w:cs="Times New Roman"/>
          <w:sz w:val="24"/>
          <w:lang w:val="sr-Latn-CS" w:eastAsia="sr-Latn-CS"/>
        </w:rPr>
      </w:pPr>
      <w:r w:rsidRPr="00BB0922">
        <w:rPr>
          <w:rFonts w:ascii="Times New Roman" w:eastAsia="Calibri" w:hAnsi="Times New Roman" w:cs="Times New Roman"/>
          <w:sz w:val="24"/>
          <w:lang w:val="sr-Latn-CS" w:eastAsia="sr-Latn-CS"/>
        </w:rPr>
        <w:t xml:space="preserve">               Ослобађање се, према потреби, обавља у другој и трећој вегетацији након садње, а само изузетно и у првој односно и у четвртој години. У првом вегетационом периоду садницама погодује засена која утиче на смањење транспирације и повећава проценат пријема и преживљавања садница. Изузетно, висока папрат може прекрити саднице и под теретом снега их оборити на тло или поломити. </w:t>
      </w:r>
    </w:p>
    <w:p w:rsidR="00BB0922" w:rsidRPr="00BB0922" w:rsidRDefault="00BB0922" w:rsidP="00BB0922">
      <w:pPr>
        <w:tabs>
          <w:tab w:val="left" w:pos="851"/>
        </w:tabs>
        <w:autoSpaceDE w:val="0"/>
        <w:autoSpaceDN w:val="0"/>
        <w:adjustRightInd w:val="0"/>
        <w:spacing w:after="0" w:line="240" w:lineRule="auto"/>
        <w:jc w:val="both"/>
        <w:rPr>
          <w:rFonts w:ascii="Times New Roman" w:eastAsia="Calibri" w:hAnsi="Times New Roman" w:cs="Times New Roman"/>
          <w:sz w:val="24"/>
          <w:lang w:eastAsia="sr-Latn-CS"/>
        </w:rPr>
      </w:pPr>
      <w:r w:rsidRPr="00BB0922">
        <w:rPr>
          <w:rFonts w:ascii="Times New Roman" w:eastAsia="Calibri" w:hAnsi="Times New Roman" w:cs="Times New Roman"/>
          <w:sz w:val="24"/>
          <w:lang w:val="sr-Latn-CS" w:eastAsia="sr-Latn-CS"/>
        </w:rPr>
        <w:t xml:space="preserve">              Зато у септембру, октобру треба ослободити прекривене саднице, пре него што дође до снеголома. Већ у другом вегетационом периоду саднице су се закорениле и теже бржем порасту, у чему их конкурентска вегетација омета или их потпуно потискује и гуши. Зато их тада треба енергично ослободити, омогућујући им да максимално расту у висину, како би што пре прерасле критичну зону.</w:t>
      </w:r>
    </w:p>
    <w:p w:rsidR="00BB0922" w:rsidRDefault="00BB0922" w:rsidP="00BB0922">
      <w:pPr>
        <w:tabs>
          <w:tab w:val="left" w:pos="851"/>
        </w:tabs>
        <w:autoSpaceDE w:val="0"/>
        <w:autoSpaceDN w:val="0"/>
        <w:adjustRightInd w:val="0"/>
        <w:spacing w:after="0" w:line="240" w:lineRule="auto"/>
        <w:jc w:val="both"/>
        <w:rPr>
          <w:rFonts w:ascii="Times New Roman" w:eastAsia="Calibri" w:hAnsi="Times New Roman" w:cs="Times New Roman"/>
          <w:sz w:val="24"/>
          <w:lang w:eastAsia="sr-Latn-CS"/>
        </w:rPr>
      </w:pPr>
      <w:r w:rsidRPr="00BB0922">
        <w:rPr>
          <w:rFonts w:ascii="Times New Roman" w:eastAsia="Calibri" w:hAnsi="Times New Roman" w:cs="Times New Roman"/>
          <w:sz w:val="24"/>
          <w:lang w:eastAsia="sr-Latn-CS"/>
        </w:rPr>
        <w:t xml:space="preserve">              Сеча избојака и уклањање корова ручно планира</w:t>
      </w:r>
      <w:r w:rsidR="009C138A">
        <w:rPr>
          <w:rFonts w:ascii="Times New Roman" w:eastAsia="Calibri" w:hAnsi="Times New Roman" w:cs="Times New Roman"/>
          <w:sz w:val="24"/>
          <w:lang w:eastAsia="sr-Latn-CS"/>
        </w:rPr>
        <w:t>на је на радној површини од 0,66</w:t>
      </w:r>
      <w:r w:rsidRPr="00BB0922">
        <w:rPr>
          <w:rFonts w:ascii="Times New Roman" w:eastAsia="Calibri" w:hAnsi="Times New Roman" w:cs="Times New Roman"/>
          <w:sz w:val="24"/>
          <w:lang w:eastAsia="sr-Latn-CS"/>
        </w:rPr>
        <w:t xml:space="preserve"> хектара.</w:t>
      </w:r>
    </w:p>
    <w:p w:rsidR="00010926" w:rsidRPr="00010926" w:rsidRDefault="00010926" w:rsidP="00BB0922">
      <w:pPr>
        <w:tabs>
          <w:tab w:val="left" w:pos="851"/>
        </w:tabs>
        <w:autoSpaceDE w:val="0"/>
        <w:autoSpaceDN w:val="0"/>
        <w:adjustRightInd w:val="0"/>
        <w:spacing w:after="0" w:line="240" w:lineRule="auto"/>
        <w:jc w:val="both"/>
        <w:rPr>
          <w:rFonts w:ascii="Times New Roman" w:eastAsia="Calibri" w:hAnsi="Times New Roman" w:cs="Times New Roman"/>
          <w:sz w:val="24"/>
          <w:lang w:eastAsia="sr-Latn-CS"/>
        </w:rPr>
      </w:pPr>
    </w:p>
    <w:p w:rsidR="00922052" w:rsidRPr="00922052" w:rsidRDefault="00922052" w:rsidP="00BB0922">
      <w:pPr>
        <w:tabs>
          <w:tab w:val="left" w:pos="851"/>
        </w:tabs>
        <w:autoSpaceDE w:val="0"/>
        <w:autoSpaceDN w:val="0"/>
        <w:adjustRightInd w:val="0"/>
        <w:spacing w:after="0" w:line="240" w:lineRule="auto"/>
        <w:jc w:val="both"/>
        <w:rPr>
          <w:rFonts w:ascii="Times New Roman" w:eastAsia="Calibri" w:hAnsi="Times New Roman" w:cs="Times New Roman"/>
          <w:sz w:val="24"/>
          <w:lang w:eastAsia="sr-Latn-CS"/>
        </w:rPr>
      </w:pPr>
    </w:p>
    <w:p w:rsidR="00613C61" w:rsidRDefault="00922052" w:rsidP="00613C61">
      <w:pPr>
        <w:pStyle w:val="Osnovatext"/>
        <w:ind w:left="709" w:firstLine="851"/>
        <w:rPr>
          <w:b/>
        </w:rPr>
      </w:pPr>
      <w:r w:rsidRPr="00F66AD4">
        <w:rPr>
          <w:b/>
        </w:rPr>
        <w:t>Чишћењ</w:t>
      </w:r>
      <w:r w:rsidR="00613C61">
        <w:rPr>
          <w:b/>
        </w:rPr>
        <w:t>е</w:t>
      </w:r>
    </w:p>
    <w:p w:rsidR="00010926" w:rsidRPr="00010926" w:rsidRDefault="00010926" w:rsidP="00613C61">
      <w:pPr>
        <w:pStyle w:val="Osnovatext"/>
        <w:ind w:left="709" w:firstLine="851"/>
        <w:rPr>
          <w:b/>
        </w:rPr>
      </w:pPr>
    </w:p>
    <w:p w:rsidR="009F6E8B" w:rsidRPr="00010926" w:rsidRDefault="009F6E8B" w:rsidP="00CB7D80">
      <w:pPr>
        <w:pStyle w:val="Osnovatext"/>
        <w:ind w:firstLine="851"/>
      </w:pPr>
      <w:r w:rsidRPr="00010926">
        <w:t xml:space="preserve">Чишћење је мера неге којом се спроводи негативна селекција и то од доба старијег подмлатка до старијег младика. </w:t>
      </w:r>
    </w:p>
    <w:p w:rsidR="00CB7D80" w:rsidRPr="00CB7D80" w:rsidRDefault="00FA0B29" w:rsidP="00CB7D80">
      <w:pPr>
        <w:pStyle w:val="Osnovatext"/>
        <w:ind w:firstLine="851"/>
      </w:pPr>
      <w:r w:rsidRPr="00010926">
        <w:t>У моменту када</w:t>
      </w:r>
      <w:r w:rsidRPr="00CB7D80">
        <w:t xml:space="preserve"> је подмладак изашао као победник над коровским биљкама, велики број </w:t>
      </w:r>
      <w:r w:rsidR="00357EC8" w:rsidRPr="00CB7D80">
        <w:t xml:space="preserve">индивидуа по јединици површине </w:t>
      </w:r>
      <w:r w:rsidRPr="00CB7D80">
        <w:t>постаје сметња свом со</w:t>
      </w:r>
      <w:r w:rsidR="00357EC8" w:rsidRPr="00CB7D80">
        <w:t>пственом развоју и п</w:t>
      </w:r>
      <w:r w:rsidRPr="00CB7D80">
        <w:t>орасту. У том моменту потребно је свесно мешање човека у даљи развој састојине. Већ тада неопходно је преко масовне селекције извршити одабирање  и помагање оним врстама и</w:t>
      </w:r>
      <w:r w:rsidR="00357EC8" w:rsidRPr="00CB7D80">
        <w:t xml:space="preserve"> </w:t>
      </w:r>
      <w:r w:rsidRPr="00CB7D80">
        <w:t xml:space="preserve">оним </w:t>
      </w:r>
      <w:r w:rsidRPr="00CB7D80">
        <w:lastRenderedPageBreak/>
        <w:t>индивидуама за које се предпоставља да ће у доба обнављања, односн</w:t>
      </w:r>
      <w:r w:rsidR="00CB7D80" w:rsidRPr="00CB7D80">
        <w:t xml:space="preserve">о искоришћавања дати најквалитетнију и највећу дрвну масу. </w:t>
      </w:r>
    </w:p>
    <w:p w:rsidR="00E55B09" w:rsidRPr="00CB7D80" w:rsidRDefault="00E55B09" w:rsidP="00CB7D80">
      <w:pPr>
        <w:pStyle w:val="Osnovatext"/>
        <w:ind w:firstLine="851"/>
      </w:pPr>
      <w:r w:rsidRPr="00CB7D80">
        <w:t>Основни циљ ових сеча је:</w:t>
      </w:r>
    </w:p>
    <w:p w:rsidR="00E55B09" w:rsidRPr="00CB7D80" w:rsidRDefault="004C0418" w:rsidP="00CB7D80">
      <w:pPr>
        <w:pStyle w:val="Osnovatext"/>
        <w:ind w:firstLine="851"/>
      </w:pPr>
      <w:r>
        <w:t xml:space="preserve">     - </w:t>
      </w:r>
      <w:r w:rsidR="00CB7D80" w:rsidRPr="00CB7D80">
        <w:t>о</w:t>
      </w:r>
      <w:r w:rsidR="00E55B09" w:rsidRPr="00CB7D80">
        <w:t>светљавање највреднијих врста и индивидуа</w:t>
      </w:r>
    </w:p>
    <w:p w:rsidR="00E55B09" w:rsidRPr="00CB7D80" w:rsidRDefault="004C0418" w:rsidP="00CB7D80">
      <w:pPr>
        <w:pStyle w:val="Osnovatext"/>
        <w:ind w:firstLine="851"/>
      </w:pPr>
      <w:r>
        <w:t xml:space="preserve">     - </w:t>
      </w:r>
      <w:r w:rsidR="00CB7D80" w:rsidRPr="00CB7D80">
        <w:t>у</w:t>
      </w:r>
      <w:r w:rsidR="00E55B09" w:rsidRPr="00CB7D80">
        <w:t>клањање непожељних врста и непожељних јединки главних врста.</w:t>
      </w:r>
    </w:p>
    <w:p w:rsidR="00357EC8" w:rsidRPr="00CB7D80" w:rsidRDefault="009F6E8B" w:rsidP="00CB7D80">
      <w:pPr>
        <w:pStyle w:val="Osnovatext"/>
        <w:ind w:firstLine="851"/>
      </w:pPr>
      <w:r w:rsidRPr="00CB7D80">
        <w:t>Овом узгојном мером стварају се услови за неометан раст главних врста</w:t>
      </w:r>
      <w:r w:rsidR="00E55B09" w:rsidRPr="00CB7D80">
        <w:t xml:space="preserve">, тако што се уклањају све коровске </w:t>
      </w:r>
      <w:r w:rsidRPr="00CB7D80">
        <w:t>врст</w:t>
      </w:r>
      <w:r w:rsidR="00E55B09" w:rsidRPr="00CB7D80">
        <w:t>е (најчешће биолошки јаче и отпорније), које су конкуренција одабраним врстама дрвећа</w:t>
      </w:r>
      <w:r w:rsidR="00CB7D80">
        <w:t>, као и лоше јединке главн</w:t>
      </w:r>
      <w:r w:rsidR="00E55B09" w:rsidRPr="00CB7D80">
        <w:t>их врста.</w:t>
      </w:r>
    </w:p>
    <w:p w:rsidR="00496FA1" w:rsidRPr="00613C61" w:rsidRDefault="00496FA1" w:rsidP="00CB7D80">
      <w:pPr>
        <w:pStyle w:val="Osnovatext"/>
        <w:ind w:firstLine="851"/>
      </w:pPr>
      <w:r w:rsidRPr="00CB7D80">
        <w:t xml:space="preserve">При практичном извођењу ових сеча треба имати у виду да у </w:t>
      </w:r>
      <w:r w:rsidR="00CB7D80" w:rsidRPr="00CB7D80">
        <w:t>овој фази</w:t>
      </w:r>
      <w:r w:rsidRPr="00CB7D80">
        <w:t xml:space="preserve"> није још дошло до виднијег диференцирања стабала у висину, већ разлика између ових стабала постоји само у фенотипским особинама.</w:t>
      </w:r>
      <w:r w:rsidR="004738D7" w:rsidRPr="004738D7">
        <w:t xml:space="preserve"> Потребно је уклонити сво растиње које омета правилан развој или непосредно угрожава опстан</w:t>
      </w:r>
      <w:r w:rsidR="004738D7">
        <w:t>ак квалитетних јединки</w:t>
      </w:r>
      <w:r w:rsidR="004738D7" w:rsidRPr="004738D7">
        <w:t>. На</w:t>
      </w:r>
      <w:r w:rsidR="00010926">
        <w:t xml:space="preserve"> овај начин се настоји да се у фа</w:t>
      </w:r>
      <w:r w:rsidR="004738D7" w:rsidRPr="004738D7">
        <w:t xml:space="preserve">зи летвењака постигне што више добрих кандидата, међу којима ће се лако селективном проредом добити оптималан број </w:t>
      </w:r>
      <w:r w:rsidR="00613C61">
        <w:t>најбољих</w:t>
      </w:r>
      <w:r w:rsidR="004738D7" w:rsidRPr="004738D7">
        <w:t xml:space="preserve"> за даље индивидуално гајење</w:t>
      </w:r>
      <w:r w:rsidR="00613C61">
        <w:t>.</w:t>
      </w:r>
    </w:p>
    <w:p w:rsidR="00496FA1" w:rsidRPr="00CB7D80" w:rsidRDefault="00496FA1" w:rsidP="00CB7D80">
      <w:pPr>
        <w:pStyle w:val="Osnovatext"/>
        <w:ind w:firstLine="851"/>
      </w:pPr>
      <w:r w:rsidRPr="00CB7D80">
        <w:t>Ов</w:t>
      </w:r>
      <w:r w:rsidR="00BF6C24" w:rsidRPr="00CB7D80">
        <w:t>е сече треба изводити  касно</w:t>
      </w:r>
      <w:r w:rsidRPr="00CB7D80">
        <w:t xml:space="preserve"> </w:t>
      </w:r>
      <w:r w:rsidR="00BF6C24" w:rsidRPr="00CB7D80">
        <w:t xml:space="preserve">у </w:t>
      </w:r>
      <w:r w:rsidRPr="00CB7D80">
        <w:t>пролеће</w:t>
      </w:r>
      <w:r w:rsidR="00BF6C24" w:rsidRPr="00CB7D80">
        <w:t xml:space="preserve"> или рано лето</w:t>
      </w:r>
      <w:r w:rsidR="00CB7D80" w:rsidRPr="00CB7D80">
        <w:t>.</w:t>
      </w:r>
    </w:p>
    <w:p w:rsidR="00872287" w:rsidRPr="00BB0922" w:rsidRDefault="00872287" w:rsidP="00872287">
      <w:pPr>
        <w:tabs>
          <w:tab w:val="left" w:pos="851"/>
        </w:tabs>
        <w:spacing w:after="0" w:line="240" w:lineRule="auto"/>
        <w:ind w:firstLine="851"/>
        <w:jc w:val="both"/>
        <w:rPr>
          <w:rFonts w:ascii="Times New Roman" w:eastAsia="Times New Roman" w:hAnsi="Times New Roman" w:cs="Times New Roman"/>
          <w:sz w:val="24"/>
          <w:szCs w:val="24"/>
          <w:lang w:eastAsia="sr-Latn-CS"/>
        </w:rPr>
      </w:pPr>
      <w:r>
        <w:rPr>
          <w:rFonts w:ascii="Times New Roman" w:eastAsia="Times New Roman" w:hAnsi="Times New Roman" w:cs="Times New Roman"/>
          <w:sz w:val="24"/>
          <w:szCs w:val="24"/>
          <w:lang w:eastAsia="sr-Latn-CS"/>
        </w:rPr>
        <w:t>Чишћење је планирано</w:t>
      </w:r>
      <w:r w:rsidRPr="00BB0922">
        <w:rPr>
          <w:rFonts w:ascii="Times New Roman" w:eastAsia="Times New Roman" w:hAnsi="Times New Roman" w:cs="Times New Roman"/>
          <w:sz w:val="24"/>
          <w:szCs w:val="24"/>
          <w:lang w:eastAsia="sr-Latn-CS"/>
        </w:rPr>
        <w:t xml:space="preserve"> на </w:t>
      </w:r>
      <w:r>
        <w:rPr>
          <w:rFonts w:ascii="Times New Roman" w:eastAsia="Times New Roman" w:hAnsi="Times New Roman" w:cs="Times New Roman"/>
          <w:sz w:val="24"/>
          <w:szCs w:val="24"/>
          <w:lang w:eastAsia="sr-Latn-CS"/>
        </w:rPr>
        <w:t>радној површини од 4,38</w:t>
      </w:r>
      <w:r w:rsidRPr="00BB0922">
        <w:rPr>
          <w:rFonts w:ascii="Times New Roman" w:eastAsia="Times New Roman" w:hAnsi="Times New Roman" w:cs="Times New Roman"/>
          <w:sz w:val="24"/>
          <w:szCs w:val="24"/>
          <w:lang w:eastAsia="sr-Latn-CS"/>
        </w:rPr>
        <w:t>ha у току овог уређајног периода.</w:t>
      </w:r>
    </w:p>
    <w:p w:rsidR="00961C8E" w:rsidRDefault="00961C8E" w:rsidP="00BB0922">
      <w:pPr>
        <w:autoSpaceDE w:val="0"/>
        <w:autoSpaceDN w:val="0"/>
        <w:adjustRightInd w:val="0"/>
        <w:spacing w:after="0" w:line="240" w:lineRule="auto"/>
        <w:jc w:val="both"/>
        <w:rPr>
          <w:rFonts w:ascii="Times New Roman" w:eastAsia="Times New Roman" w:hAnsi="Times New Roman" w:cs="Times New Roman"/>
          <w:sz w:val="24"/>
          <w:szCs w:val="24"/>
          <w:lang w:eastAsia="sr-Latn-CS"/>
        </w:rPr>
      </w:pPr>
    </w:p>
    <w:p w:rsidR="00961C8E" w:rsidRPr="00961C8E" w:rsidRDefault="00961C8E" w:rsidP="00BB0922">
      <w:pPr>
        <w:autoSpaceDE w:val="0"/>
        <w:autoSpaceDN w:val="0"/>
        <w:adjustRightInd w:val="0"/>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autoSpaceDE w:val="0"/>
        <w:autoSpaceDN w:val="0"/>
        <w:adjustRightInd w:val="0"/>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ind w:left="709" w:firstLine="851"/>
        <w:jc w:val="both"/>
        <w:rPr>
          <w:rFonts w:ascii="Times New Roman" w:eastAsia="Calibri" w:hAnsi="Times New Roman" w:cs="Times New Roman"/>
          <w:sz w:val="24"/>
          <w:lang w:val="sr-Latn-CS"/>
        </w:rPr>
      </w:pPr>
      <w:r w:rsidRPr="00BB0922">
        <w:rPr>
          <w:rFonts w:ascii="Times New Roman" w:eastAsia="Calibri" w:hAnsi="Times New Roman" w:cs="Times New Roman"/>
          <w:b/>
          <w:sz w:val="24"/>
          <w:lang w:val="sr-Latn-CS"/>
        </w:rPr>
        <w:t>Одабирање стабала за проредну сечу</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Прореде као мере неге изводе се у састојинама које су у периоду живота летвењака, па све до зрелости за сечу. Циљ проредних сеча је одабирање и помагање фенотипски најквалитетнијих индивидуа главне врсте дрвећа у састојини, затим неговање крошњи и дебала одабраних биљака, регулисање састава састојине и распореда стабала у састојини.</w:t>
      </w:r>
      <w:r w:rsidRPr="00BB0922">
        <w:rPr>
          <w:rFonts w:ascii="Times New Roman" w:eastAsia="Calibri" w:hAnsi="Times New Roman" w:cs="Times New Roman"/>
          <w:sz w:val="24"/>
          <w:lang w:val="sr-Latn-CS"/>
        </w:rPr>
        <w:t xml:space="preserve"> Основна особина прореде је да се њеном применом увећава вредност прираста, прираст се усмерава на најбоља, унапред одабрана стабла у састојини, а истовремено се осигурава биолошка стабилност састојине и одржава максимална производња и користи производни потенцијал земљишта.</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Проредама се из састојине уклањају сва стабла која ометају правилан развој одабраних стабала будућности. Осим стабала која ометају развој стабала будућности, проредама вадимо и индиферентна стабла која немају оправдања да остану у састојини. Код извођења прореда, веома је важно да склоп састојине не буде дуже време прекинут. Прореда као мера неге састојине треба да има за циљ поправку затеченог стања. При томе се врши селекција фенотипски најквалитетнијих стабала у свим спратовима, водећи рачуна о врстама дрвећа и њиховим могућностима и захтевима како према светлости, тако и према смеси, станишту, склопу итд. Прореде имају за циљ омогућавање перспективним јединкама нормалан и максималан развој и прираст, пошто су то носиоци стабилности, квалитета и прираста будуће састојине.</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Прореда се изводи по принципу селективне прореде, где се одаберу  најквалитетнија стабла са добро очуваном и виталном круном, способна да реагује на проредне захвате, тако што ће на себе да преузму прираст одстрањених конкурената.</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Из састојина се првенствено уклањају стабла горњег склопа са неправилно формираним деблом и круном, крндељаста и друга лоше формирана, која истовремено ометају нормалан развој стабала будућности. </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Код прореда је потребно водити рачуна да се склоп не прекида, а то је у храстовим и боровим састојинама веома важно, с обзиром да храст и бор много спорије реагује на поновно склапање крошњи од нпр. букве. Због тога је важно истаћи, да у храстовим и боровим састојинама интензитет прореде буде умерен.</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Дознаком стабала за проредне сече треба обезбедити да постојеће састојине најпотпуније искоришћавају производне могућности станишта, као и да се припреми састојина за каснију оплодну сечу. Главни задатак проредних сеча је нега састојина, као и фаворизовање вреднијих врста дрвећа. Нега састојина се врши са циљем да се произведе што квалитетнија дрвна маса, што упућује на умерену и честу прореду. Ако се одредбе основе не остварују како је планирано, може доћи до </w:t>
      </w:r>
      <w:r w:rsidRPr="00BB0922">
        <w:rPr>
          <w:rFonts w:ascii="Times New Roman" w:eastAsia="Calibri" w:hAnsi="Times New Roman" w:cs="Times New Roman"/>
          <w:sz w:val="24"/>
          <w:szCs w:val="24"/>
          <w:lang w:val="sr-Latn-CS"/>
        </w:rPr>
        <w:lastRenderedPageBreak/>
        <w:t>супротних резултата, до погоршавања општег стања шума, до смањивања њихове производне снаге, здравственог стања и квалитета.</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Проредне сече у ГЈ „</w:t>
      </w:r>
      <w:r w:rsidR="00486C50">
        <w:rPr>
          <w:rFonts w:ascii="Times New Roman" w:eastAsia="Calibri" w:hAnsi="Times New Roman" w:cs="Times New Roman"/>
          <w:sz w:val="24"/>
          <w:szCs w:val="24"/>
        </w:rPr>
        <w:t>Венац-Благаја</w:t>
      </w:r>
      <w:r w:rsidRPr="00BB0922">
        <w:rPr>
          <w:rFonts w:ascii="Times New Roman" w:eastAsia="Calibri" w:hAnsi="Times New Roman" w:cs="Times New Roman"/>
          <w:sz w:val="24"/>
          <w:szCs w:val="24"/>
        </w:rPr>
        <w:t xml:space="preserve">“ у овом уређајном периоду планиране су </w:t>
      </w:r>
      <w:r w:rsidR="00486C50">
        <w:rPr>
          <w:rFonts w:ascii="Times New Roman" w:eastAsia="Calibri" w:hAnsi="Times New Roman" w:cs="Times New Roman"/>
          <w:sz w:val="24"/>
          <w:szCs w:val="24"/>
        </w:rPr>
        <w:t xml:space="preserve">на </w:t>
      </w:r>
      <w:r w:rsidR="00236C31">
        <w:rPr>
          <w:rFonts w:ascii="Times New Roman" w:eastAsia="Calibri" w:hAnsi="Times New Roman" w:cs="Times New Roman"/>
          <w:sz w:val="24"/>
          <w:szCs w:val="24"/>
        </w:rPr>
        <w:t>92,75</w:t>
      </w:r>
      <w:r w:rsidRPr="00BB0922">
        <w:rPr>
          <w:rFonts w:ascii="Times New Roman" w:eastAsia="Calibri" w:hAnsi="Times New Roman" w:cs="Times New Roman"/>
          <w:sz w:val="24"/>
        </w:rPr>
        <w:t>ha</w:t>
      </w:r>
      <w:r w:rsidRPr="00BB0922">
        <w:rPr>
          <w:rFonts w:ascii="Times New Roman" w:eastAsia="Calibri" w:hAnsi="Times New Roman" w:cs="Times New Roman"/>
          <w:sz w:val="24"/>
          <w:szCs w:val="24"/>
        </w:rPr>
        <w:t xml:space="preserve"> површине.</w:t>
      </w:r>
    </w:p>
    <w:p w:rsidR="00BB0922" w:rsidRPr="00BB0922" w:rsidRDefault="00BB0922" w:rsidP="00BB0922">
      <w:pPr>
        <w:spacing w:after="0" w:line="240" w:lineRule="auto"/>
        <w:ind w:left="720" w:firstLine="698"/>
        <w:jc w:val="both"/>
        <w:rPr>
          <w:rFonts w:ascii="Times New Roman" w:eastAsia="Times New Roman" w:hAnsi="Times New Roman" w:cs="Times New Roman"/>
          <w:sz w:val="24"/>
          <w:szCs w:val="24"/>
          <w:lang w:eastAsia="sr-Latn-CS"/>
        </w:rPr>
      </w:pPr>
    </w:p>
    <w:p w:rsidR="00BB0922" w:rsidRDefault="00BB0922" w:rsidP="00BB0922">
      <w:pPr>
        <w:spacing w:after="0" w:line="240" w:lineRule="auto"/>
        <w:ind w:left="720" w:firstLine="698"/>
        <w:jc w:val="both"/>
        <w:rPr>
          <w:rFonts w:ascii="Times New Roman" w:eastAsia="Times New Roman" w:hAnsi="Times New Roman" w:cs="Times New Roman"/>
          <w:sz w:val="24"/>
          <w:szCs w:val="24"/>
          <w:lang w:eastAsia="sr-Latn-CS"/>
        </w:rPr>
      </w:pPr>
    </w:p>
    <w:p w:rsidR="00F920F5" w:rsidRPr="00F920F5" w:rsidRDefault="00F920F5" w:rsidP="00BB0922">
      <w:pPr>
        <w:spacing w:after="0" w:line="240" w:lineRule="auto"/>
        <w:ind w:left="720" w:firstLine="698"/>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b/>
          <w:sz w:val="24"/>
          <w:szCs w:val="24"/>
        </w:rPr>
        <w:t>Стратегија газдинских третмана у</w:t>
      </w:r>
      <w:r w:rsidR="00EE5BB8">
        <w:rPr>
          <w:rFonts w:ascii="Times New Roman" w:eastAsia="Calibri" w:hAnsi="Times New Roman" w:cs="Times New Roman"/>
          <w:b/>
          <w:sz w:val="24"/>
          <w:szCs w:val="24"/>
        </w:rPr>
        <w:t xml:space="preserve"> </w:t>
      </w:r>
      <w:r w:rsidRPr="00BB0922">
        <w:rPr>
          <w:rFonts w:ascii="Times New Roman" w:eastAsia="Calibri" w:hAnsi="Times New Roman" w:cs="Times New Roman"/>
          <w:b/>
          <w:sz w:val="24"/>
          <w:szCs w:val="24"/>
        </w:rPr>
        <w:t>изданачким мешовитим</w:t>
      </w:r>
      <w:r w:rsidRPr="00BB0922">
        <w:rPr>
          <w:rFonts w:ascii="Times New Roman" w:eastAsia="Times New Roman" w:hAnsi="Times New Roman" w:cs="Times New Roman"/>
          <w:b/>
          <w:sz w:val="24"/>
          <w:szCs w:val="24"/>
          <w:lang w:eastAsia="sr-Latn-CS"/>
        </w:rPr>
        <w:t xml:space="preserve"> шумама китњака, сладуна и цера</w:t>
      </w:r>
      <w:r w:rsidRPr="00BB0922">
        <w:rPr>
          <w:rFonts w:ascii="Times New Roman" w:eastAsia="Calibri" w:hAnsi="Times New Roman" w:cs="Times New Roman"/>
          <w:b/>
          <w:sz w:val="24"/>
          <w:szCs w:val="24"/>
        </w:rPr>
        <w:t xml:space="preserve"> (према Упутству за газдовање шумама Србије</w:t>
      </w:r>
      <w:r w:rsidRPr="00BB0922">
        <w:rPr>
          <w:rFonts w:ascii="Times New Roman" w:eastAsia="Calibri" w:hAnsi="Times New Roman" w:cs="Times New Roman"/>
          <w:b/>
          <w:sz w:val="24"/>
        </w:rPr>
        <w:t>)</w:t>
      </w:r>
    </w:p>
    <w:p w:rsidR="00BB0922" w:rsidRPr="00BB0922" w:rsidRDefault="00BB0922" w:rsidP="00BB0922">
      <w:pPr>
        <w:spacing w:after="0" w:line="240" w:lineRule="auto"/>
        <w:ind w:left="720" w:firstLine="698"/>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ind w:left="720" w:firstLine="698"/>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Стратегија газдинских третмана</w:t>
      </w:r>
    </w:p>
    <w:p w:rsidR="00BB0922" w:rsidRPr="00BB0922" w:rsidRDefault="00BB0922" w:rsidP="00BB0922">
      <w:pPr>
        <w:spacing w:after="0" w:line="240" w:lineRule="auto"/>
        <w:ind w:left="720" w:firstLine="698"/>
        <w:jc w:val="both"/>
        <w:rPr>
          <w:rFonts w:ascii="Times New Roman" w:eastAsia="Calibri" w:hAnsi="Times New Roman" w:cs="Times New Roman"/>
          <w:sz w:val="24"/>
          <w:szCs w:val="24"/>
        </w:rPr>
      </w:pPr>
    </w:p>
    <w:p w:rsidR="00BB0922" w:rsidRPr="00BB0922" w:rsidRDefault="00EE5BB8" w:rsidP="00BB0922">
      <w:pPr>
        <w:tabs>
          <w:tab w:val="left" w:pos="851"/>
        </w:tabs>
        <w:spacing w:after="0" w:line="240" w:lineRule="auto"/>
        <w:ind w:left="-284"/>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Изданачке шуме китњака, сладуна и цера (храстови) којима се прописује да се и даље газдује као изданачке</w:t>
      </w:r>
      <w:r w:rsidR="009A6250">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у већини случајева су старости 50 до 70 година и преко 70 година, лошег квалитета на слабо производним</w:t>
      </w:r>
      <w:r w:rsidR="00BB5C82">
        <w:rPr>
          <w:rFonts w:ascii="Times New Roman" w:eastAsia="Calibri" w:hAnsi="Times New Roman" w:cs="Times New Roman"/>
          <w:sz w:val="24"/>
          <w:szCs w:val="24"/>
          <w:lang w:val="sr-Latn-CS"/>
        </w:rPr>
        <w:t xml:space="preserve"> </w:t>
      </w:r>
      <w:r w:rsidR="00BB0922" w:rsidRPr="00BB0922">
        <w:rPr>
          <w:rFonts w:ascii="Times New Roman" w:eastAsia="Calibri" w:hAnsi="Times New Roman" w:cs="Times New Roman"/>
          <w:sz w:val="24"/>
          <w:szCs w:val="24"/>
          <w:lang w:val="sr-Latn-CS"/>
        </w:rPr>
        <w:t>стаништима.</w:t>
      </w:r>
    </w:p>
    <w:p w:rsidR="00BB0922" w:rsidRPr="00BB0922" w:rsidRDefault="00BB0922" w:rsidP="00BB0922">
      <w:pPr>
        <w:tabs>
          <w:tab w:val="left" w:pos="851"/>
        </w:tabs>
        <w:spacing w:after="0" w:line="240" w:lineRule="auto"/>
        <w:ind w:left="-284"/>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Основне карактеристике шума овог гсздинског типа јесте велики број стабала, редуковане крошње, мали</w:t>
      </w:r>
      <w:r w:rsidR="00A90A23">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пречници, лош квалитет, знатно смањена производност, изразито неповољна дебљинска и старосна структура,</w:t>
      </w:r>
      <w:r w:rsidR="00A90A23">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производња мање квалитетних и вредних сортимената, лоше здравствено стање, умањени економски ефектиу односу на шуме газдинског типа Изданачке шуме китњака, сладуна, цера</w:t>
      </w:r>
      <w:r w:rsidR="00A90A23">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 Високе мешовите шуме китњака,</w:t>
      </w:r>
      <w:r w:rsidR="00A90A23">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сладуна и цера, које се најчешће налазе на тешким, стрмим земљиштима лоше производности.</w:t>
      </w:r>
    </w:p>
    <w:p w:rsidR="00BB0922" w:rsidRPr="00BB0922" w:rsidRDefault="00BB0922" w:rsidP="00BB0922">
      <w:pPr>
        <w:spacing w:after="0" w:line="240" w:lineRule="auto"/>
        <w:ind w:left="-284" w:firstLine="1135"/>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У изданачким шумама китњака, сладуна и цера на нешто бољим стаништима одабрати одређен број стабала</w:t>
      </w:r>
      <w:r w:rsidR="009A6250">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будућности изданачког порекла 120 до 150/ха на растојањима 6 до 7 м /на лошијим стаништима 150 до200/ха на растојању 4 до 6м и њима газдовати док не достигну циљни пречник и максималну производњу</w:t>
      </w:r>
      <w:r w:rsidR="009A6250">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дрвне запремине.</w:t>
      </w:r>
    </w:p>
    <w:p w:rsidR="00BB0922" w:rsidRPr="00BB0922" w:rsidRDefault="00BB0922" w:rsidP="00BB0922">
      <w:pPr>
        <w:tabs>
          <w:tab w:val="left" w:pos="851"/>
        </w:tabs>
        <w:spacing w:after="0" w:line="240" w:lineRule="auto"/>
        <w:ind w:left="-284"/>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У изданачким шумама у којима има и минималан број стабала главне врсте семеног порекла (10 до 30/ха),таква стабла неговати кроз мере неге и са њима обнављати део састојине природним путем (слично</w:t>
      </w:r>
      <w:r w:rsidR="009A6250">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причувцима) и производња</w:t>
      </w:r>
      <w:r w:rsidR="009A6250">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сортимената веће вредности-техничког дрвета, а у осталом делу састојине</w:t>
      </w:r>
      <w:r w:rsidR="00BB5C82">
        <w:rPr>
          <w:rFonts w:ascii="Times New Roman" w:eastAsia="Calibri" w:hAnsi="Times New Roman" w:cs="Times New Roman"/>
          <w:sz w:val="24"/>
          <w:szCs w:val="24"/>
          <w:lang w:val="sr-Latn-CS"/>
        </w:rPr>
        <w:t xml:space="preserve"> </w:t>
      </w:r>
      <w:r w:rsidRPr="00BB0922">
        <w:rPr>
          <w:rFonts w:ascii="Times New Roman" w:eastAsia="Calibri" w:hAnsi="Times New Roman" w:cs="Times New Roman"/>
          <w:sz w:val="24"/>
          <w:szCs w:val="24"/>
          <w:lang w:val="sr-Latn-CS"/>
        </w:rPr>
        <w:t>спроводити чисту сечу, у што краћем временском периоду произвести највећу могућу количину огревног</w:t>
      </w:r>
      <w:r w:rsidR="00BB5C82">
        <w:rPr>
          <w:rFonts w:ascii="Times New Roman" w:eastAsia="Calibri" w:hAnsi="Times New Roman" w:cs="Times New Roman"/>
          <w:sz w:val="24"/>
          <w:szCs w:val="24"/>
          <w:lang w:val="sr-Latn-CS"/>
        </w:rPr>
        <w:t xml:space="preserve"> </w:t>
      </w:r>
      <w:r w:rsidRPr="00BB0922">
        <w:rPr>
          <w:rFonts w:ascii="Times New Roman" w:eastAsia="Calibri" w:hAnsi="Times New Roman" w:cs="Times New Roman"/>
          <w:sz w:val="24"/>
          <w:szCs w:val="24"/>
          <w:lang w:val="sr-Latn-CS"/>
        </w:rPr>
        <w:t>дрвета и дрвета за хемијску и механичку прераду.</w:t>
      </w:r>
    </w:p>
    <w:p w:rsidR="00BB0922" w:rsidRPr="00BB0922" w:rsidRDefault="00BB0922" w:rsidP="00BB0922">
      <w:pPr>
        <w:tabs>
          <w:tab w:val="left" w:pos="851"/>
        </w:tabs>
        <w:spacing w:after="0" w:line="240" w:lineRule="auto"/>
        <w:ind w:left="-284"/>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У изданачким састојинама китњака, сладуна и цера неопходно је у фазама подмлатка, раног и касног</w:t>
      </w:r>
      <w:r w:rsidR="009A6250">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младика интензивно спровести мере неге (осветљавање и чишћење) ради уклањања брзорастућих врста (граба,</w:t>
      </w:r>
      <w:r w:rsidR="009A6250">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ц. јасена, липе итд.) која ометају раст квалитетним стаблима.</w:t>
      </w:r>
    </w:p>
    <w:p w:rsidR="00BB0922" w:rsidRPr="00BB0922" w:rsidRDefault="00EE5BB8" w:rsidP="00EE5BB8">
      <w:pPr>
        <w:tabs>
          <w:tab w:val="left" w:pos="851"/>
        </w:tabs>
        <w:spacing w:after="0" w:line="240" w:lineRule="auto"/>
        <w:ind w:left="-284"/>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У изданачким састојинама китњака, сладуна и цера на лошем станишту лошег квалитета где није економски</w:t>
      </w:r>
      <w:r w:rsidR="009A6250">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оправдано издвајати стабла будућности газдује се чистом сечом, тако да се на половини производног</w:t>
      </w:r>
      <w:r w:rsidR="00BB5C82">
        <w:rPr>
          <w:rFonts w:ascii="Times New Roman" w:eastAsia="Calibri" w:hAnsi="Times New Roman" w:cs="Times New Roman"/>
          <w:sz w:val="24"/>
          <w:szCs w:val="24"/>
          <w:lang w:val="sr-Latn-CS"/>
        </w:rPr>
        <w:t xml:space="preserve"> </w:t>
      </w:r>
      <w:r w:rsidR="00BB0922" w:rsidRPr="00BB0922">
        <w:rPr>
          <w:rFonts w:ascii="Times New Roman" w:eastAsia="Calibri" w:hAnsi="Times New Roman" w:cs="Times New Roman"/>
          <w:sz w:val="24"/>
          <w:szCs w:val="24"/>
          <w:lang w:val="sr-Latn-CS"/>
        </w:rPr>
        <w:t>процеса (старости око 20 година) спроведе један проред јачег интензитета и касније се достигне максимална</w:t>
      </w:r>
      <w:r w:rsidR="00BB5C82">
        <w:rPr>
          <w:rFonts w:ascii="Times New Roman" w:eastAsia="Calibri" w:hAnsi="Times New Roman" w:cs="Times New Roman"/>
          <w:sz w:val="24"/>
          <w:szCs w:val="24"/>
          <w:lang w:val="sr-Latn-CS"/>
        </w:rPr>
        <w:t xml:space="preserve"> </w:t>
      </w:r>
      <w:r w:rsidR="00BB0922" w:rsidRPr="00BB0922">
        <w:rPr>
          <w:rFonts w:ascii="Times New Roman" w:eastAsia="Calibri" w:hAnsi="Times New Roman" w:cs="Times New Roman"/>
          <w:sz w:val="24"/>
          <w:szCs w:val="24"/>
          <w:lang w:val="sr-Latn-CS"/>
        </w:rPr>
        <w:t>прозводња огревног дрвета и дрвета за механичку и хемијску прераду. Спровести чисту сечу.</w:t>
      </w:r>
    </w:p>
    <w:p w:rsidR="00BB0922" w:rsidRPr="00BB0922" w:rsidRDefault="00BB0922" w:rsidP="00BB0922">
      <w:pPr>
        <w:spacing w:after="0" w:line="240" w:lineRule="auto"/>
        <w:ind w:left="720" w:firstLine="698"/>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Узгојни третман – </w:t>
      </w:r>
      <w:r w:rsidRPr="00BB0922">
        <w:rPr>
          <w:rFonts w:ascii="Times New Roman" w:eastAsia="Calibri" w:hAnsi="Times New Roman" w:cs="Times New Roman"/>
          <w:sz w:val="24"/>
          <w:szCs w:val="24"/>
        </w:rPr>
        <w:t>по развојним фазама</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ЦИЉ: у односу на квалитет станишта, обезбедити оптималан број најквалитетнијих стабала 120 до 150/ха (на лошијим бонитетима 150 до 200/ха) циљног пречника, на крају производног процеса правилно распоређених по површини. </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Развојне фазе и третмани по фазама у састојинама изданачког порекла не разликују се од развојних фаза и третмана у састојинама високог узгојног облика (семеног порекла). </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Развојне фазе током развоја састојина китњака, сладуна и цера:</w:t>
      </w:r>
    </w:p>
    <w:p w:rsidR="00BB0922" w:rsidRPr="00BB0922" w:rsidRDefault="00BB0922" w:rsidP="00BB0922">
      <w:pPr>
        <w:numPr>
          <w:ilvl w:val="1"/>
          <w:numId w:val="6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подмладак,</w:t>
      </w:r>
    </w:p>
    <w:p w:rsidR="00BB0922" w:rsidRPr="00BB0922" w:rsidRDefault="00BB0922" w:rsidP="00BB0922">
      <w:pPr>
        <w:numPr>
          <w:ilvl w:val="1"/>
          <w:numId w:val="6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рани младик,</w:t>
      </w:r>
    </w:p>
    <w:p w:rsidR="00BB0922" w:rsidRPr="00BB0922" w:rsidRDefault="00BB0922" w:rsidP="00BB0922">
      <w:pPr>
        <w:numPr>
          <w:ilvl w:val="1"/>
          <w:numId w:val="6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касни младик,</w:t>
      </w:r>
    </w:p>
    <w:p w:rsidR="00BB0922" w:rsidRPr="00BB0922" w:rsidRDefault="00BB0922" w:rsidP="00BB0922">
      <w:pPr>
        <w:numPr>
          <w:ilvl w:val="1"/>
          <w:numId w:val="6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lastRenderedPageBreak/>
        <w:t>средњедобна састојина,</w:t>
      </w:r>
    </w:p>
    <w:p w:rsidR="00BB0922" w:rsidRPr="00BB0922" w:rsidRDefault="00BB0922" w:rsidP="00BB0922">
      <w:pPr>
        <w:numPr>
          <w:ilvl w:val="1"/>
          <w:numId w:val="6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дозревајућа састојина,</w:t>
      </w:r>
    </w:p>
    <w:p w:rsidR="00BB0922" w:rsidRPr="00BB0922" w:rsidRDefault="00BB0922" w:rsidP="00BB0922">
      <w:pPr>
        <w:numPr>
          <w:ilvl w:val="1"/>
          <w:numId w:val="60"/>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зрела састојина.</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Основни циљ у прве три развојне фазе је редуковање броја изданака/избојака, уклањање предраста, који угрожава младе састојине, неговање минималног броја стабала (10 до 30/ха) семеног порекла (китњака, сладуна, пл.лишћара, д.</w:t>
      </w:r>
      <w:r w:rsidRPr="00BB0922">
        <w:rPr>
          <w:rFonts w:ascii="Times New Roman" w:eastAsia="Calibri" w:hAnsi="Times New Roman" w:cs="Times New Roman"/>
          <w:sz w:val="24"/>
          <w:szCs w:val="24"/>
        </w:rPr>
        <w:t xml:space="preserve"> в</w:t>
      </w:r>
      <w:r w:rsidRPr="00BB0922">
        <w:rPr>
          <w:rFonts w:ascii="Times New Roman" w:eastAsia="Calibri" w:hAnsi="Times New Roman" w:cs="Times New Roman"/>
          <w:sz w:val="24"/>
          <w:szCs w:val="24"/>
          <w:lang w:val="sr-Latn-CS"/>
        </w:rPr>
        <w:t xml:space="preserve">оћкарица) и подржавање густог склопа, како би се стабла природно очистила од доњих грана. Спроводи се негативна селекција и подржава густ склоп. </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Средњедобна састојина је фаза избора и обележавања стабала будућности 120-150/ха на растојању 6-7м (на лошијим стаништима, 150-200/ха на растојању 5 - 6 м). У тој фази доминантна стабла на бољим стаништима су достигла висину од 15м - 20м и имају дебло чисто од грана од 6м до 8м (на лошијим стаништима димензије доминантних стабала су нешто ниже од 14 - 17 м). У овој фази неопходно је спровести прореде јачих захвата, са циљем уклањања свих конкурената стаблима будућности. У почетној фази средњедобних састојина по правилу се уклања од 3 - 1 најјача конкурента стаблима будућности. </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Дозревајућа састојина је фаза јасно уочљивих и добро развијених стабала будућности, која доминирају над осталим стаблима, која на бољим стаништима достижу висине 20 до 24 м на растојању 6 до 7 м (на лошим стаништима 18 до 20 м). Интензитет сече у овој фази се своди на уклањање по 2 - 1 стабла главних конкурената стаблима будућности.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Ово је фаза кад одабрана стабла (изданачког и појединачна семеног порекла) достижу циљане пречнике и кад је достигнута максимална производња дрвне запремине. Ова фаза обухвата почетак и крај производног процеса. Спроводи се чиста сеча стабала изданачког порекла, а стабла семеног порекла уклањају се у години урода семена.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r w:rsidRPr="00BB0922">
        <w:rPr>
          <w:rFonts w:ascii="Times New Roman" w:eastAsia="Calibri" w:hAnsi="Times New Roman" w:cs="Times New Roman"/>
          <w:i/>
          <w:sz w:val="24"/>
          <w:szCs w:val="24"/>
          <w:lang w:val="sr-Latn-CS"/>
        </w:rPr>
        <w:t xml:space="preserve">Фаза подмлатка [Х до 3 м] </w:t>
      </w: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Младе изданачке сатојине настале чистом сечом одликују се са великим бројем изданака/избојака из пања и жила. У овој фази младе јединке интензивно расту у висину и граде јако густ склоп са великим бројем избојака из пања. Да би се повећао квалитет будуће изданачке састојине, убрзао висински а нарочито дебљински прираст и скратио производни период, неопходно је спровести редуковање броја избојака из пања уклањањем оштећених и лошијих јединки. Ако у младој састојини постоји барем минималан број стабала семеног порекла (10 до 30 комада/ха), пре свега храста, племенитих лишћара, дивљих воћка</w:t>
      </w:r>
      <w:r w:rsidR="00E559F4">
        <w:rPr>
          <w:rFonts w:ascii="Times New Roman" w:eastAsia="Calibri" w:hAnsi="Times New Roman" w:cs="Times New Roman"/>
          <w:sz w:val="24"/>
          <w:szCs w:val="24"/>
          <w:lang w:val="sr-Latn-CS"/>
        </w:rPr>
        <w:t>рица, онда у овој фази поред</w:t>
      </w:r>
      <w:r w:rsidRPr="00BB0922">
        <w:rPr>
          <w:rFonts w:ascii="Times New Roman" w:eastAsia="Calibri" w:hAnsi="Times New Roman" w:cs="Times New Roman"/>
          <w:sz w:val="24"/>
          <w:szCs w:val="24"/>
          <w:lang w:val="sr-Latn-CS"/>
        </w:rPr>
        <w:t xml:space="preserve"> редуковања броја избојака/изданака треба стаблима семеног порекла уклонити јединке које ометају раст и развој.</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Узгојни циљ:</w:t>
      </w:r>
    </w:p>
    <w:p w:rsidR="00BB0922" w:rsidRPr="00BB0922" w:rsidRDefault="00BB0922" w:rsidP="00BB0922">
      <w:pPr>
        <w:numPr>
          <w:ilvl w:val="1"/>
          <w:numId w:val="61"/>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очување и унапређење здравственог стања,</w:t>
      </w:r>
    </w:p>
    <w:p w:rsidR="00BB0922" w:rsidRPr="00BB0922" w:rsidRDefault="00BB0922" w:rsidP="00BB0922">
      <w:pPr>
        <w:numPr>
          <w:ilvl w:val="1"/>
          <w:numId w:val="61"/>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редуковање броја изданака/избојака</w:t>
      </w:r>
      <w:r w:rsidRPr="00BB0922">
        <w:rPr>
          <w:rFonts w:ascii="Times New Roman" w:eastAsia="Calibri" w:hAnsi="Times New Roman" w:cs="Times New Roman"/>
          <w:sz w:val="24"/>
          <w:szCs w:val="24"/>
        </w:rPr>
        <w:t>,</w:t>
      </w:r>
    </w:p>
    <w:p w:rsidR="00BB0922" w:rsidRPr="00BB0922" w:rsidRDefault="00BB0922" w:rsidP="00BB0922">
      <w:pPr>
        <w:numPr>
          <w:ilvl w:val="1"/>
          <w:numId w:val="61"/>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подржавање стабала семеног порекла,</w:t>
      </w:r>
    </w:p>
    <w:p w:rsidR="00BB0922" w:rsidRPr="00BB0922" w:rsidRDefault="00BB0922" w:rsidP="00BB0922">
      <w:pPr>
        <w:numPr>
          <w:ilvl w:val="1"/>
          <w:numId w:val="61"/>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подржавање густог склопа како би се потенцијална стабла будућности што боље очистила од доњих грана,</w:t>
      </w:r>
    </w:p>
    <w:p w:rsidR="00BB0922" w:rsidRPr="00BB0922" w:rsidRDefault="00BB0922" w:rsidP="00BB0922">
      <w:pPr>
        <w:numPr>
          <w:ilvl w:val="1"/>
          <w:numId w:val="61"/>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подржавање жељеног састава и смесе врста (горски јавор, бели јасен, дивља трешња)</w:t>
      </w:r>
      <w:r w:rsidRPr="00BB0922">
        <w:rPr>
          <w:rFonts w:ascii="Times New Roman" w:eastAsia="Calibri" w:hAnsi="Times New Roman" w:cs="Times New Roman"/>
          <w:sz w:val="24"/>
          <w:szCs w:val="24"/>
        </w:rPr>
        <w:t>,</w:t>
      </w:r>
    </w:p>
    <w:p w:rsidR="00BB0922" w:rsidRPr="00BB0922" w:rsidRDefault="00BB0922" w:rsidP="00BB0922">
      <w:pPr>
        <w:numPr>
          <w:ilvl w:val="1"/>
          <w:numId w:val="61"/>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уклањање непожељних врста (граба, ц.јасена, клена, итд.)</w:t>
      </w:r>
      <w:r w:rsidRPr="00BB0922">
        <w:rPr>
          <w:rFonts w:ascii="Times New Roman" w:eastAsia="Calibri" w:hAnsi="Times New Roman" w:cs="Times New Roman"/>
          <w:sz w:val="24"/>
          <w:szCs w:val="24"/>
        </w:rPr>
        <w:t>.</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 Мера за постизање циљева: нега подмлатка – осветљавање.</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Узгојни радови: </w:t>
      </w:r>
    </w:p>
    <w:p w:rsidR="00BB0922" w:rsidRPr="00BB0922" w:rsidRDefault="00BB0922" w:rsidP="00BB0922">
      <w:pPr>
        <w:numPr>
          <w:ilvl w:val="1"/>
          <w:numId w:val="63"/>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додатно успостављање шумског реда,</w:t>
      </w:r>
    </w:p>
    <w:p w:rsidR="00BB0922" w:rsidRPr="00BB0922" w:rsidRDefault="00BB0922" w:rsidP="00BB0922">
      <w:pPr>
        <w:numPr>
          <w:ilvl w:val="1"/>
          <w:numId w:val="63"/>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уклањање корова, предраста, оштећених стабала</w:t>
      </w:r>
      <w:r w:rsidRPr="00BB0922">
        <w:rPr>
          <w:rFonts w:ascii="Times New Roman" w:eastAsia="Calibri" w:hAnsi="Times New Roman" w:cs="Times New Roman"/>
          <w:sz w:val="24"/>
          <w:szCs w:val="24"/>
        </w:rPr>
        <w:t>,</w:t>
      </w:r>
    </w:p>
    <w:p w:rsidR="00BB0922" w:rsidRPr="00BB0922" w:rsidRDefault="00BB0922" w:rsidP="00BB0922">
      <w:pPr>
        <w:numPr>
          <w:ilvl w:val="1"/>
          <w:numId w:val="63"/>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lastRenderedPageBreak/>
        <w:t>редуковање /уклањање/броја изданака/избојака,</w:t>
      </w:r>
    </w:p>
    <w:p w:rsidR="00BB0922" w:rsidRPr="00BB0922" w:rsidRDefault="00BB0922" w:rsidP="00BB0922">
      <w:pPr>
        <w:numPr>
          <w:ilvl w:val="1"/>
          <w:numId w:val="63"/>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подржавање стабала семеног порекла,</w:t>
      </w:r>
    </w:p>
    <w:p w:rsidR="00BB0922" w:rsidRPr="00BB0922" w:rsidRDefault="00BB0922" w:rsidP="00BB0922">
      <w:pPr>
        <w:numPr>
          <w:ilvl w:val="1"/>
          <w:numId w:val="64"/>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на местима где састојина није обновљена, формирати групе са различитим врстама дрвећа (горски јавор, б. јасен, д. трешња, храст китњак, итд.) минималне површине 100 м</w:t>
      </w:r>
      <w:r w:rsidRPr="00BB0922">
        <w:rPr>
          <w:rFonts w:ascii="Times New Roman" w:eastAsia="Calibri" w:hAnsi="Times New Roman" w:cs="Times New Roman"/>
          <w:sz w:val="24"/>
          <w:szCs w:val="24"/>
          <w:vertAlign w:val="superscript"/>
          <w:lang w:val="sr-Latn-CS"/>
        </w:rPr>
        <w:t>2</w:t>
      </w:r>
      <w:r w:rsidRPr="00BB0922">
        <w:rPr>
          <w:rFonts w:ascii="Times New Roman" w:eastAsia="Calibri" w:hAnsi="Times New Roman" w:cs="Times New Roman"/>
          <w:sz w:val="24"/>
          <w:szCs w:val="24"/>
          <w:lang w:val="sr-Latn-CS"/>
        </w:rPr>
        <w:t xml:space="preserve">,  </w:t>
      </w:r>
    </w:p>
    <w:p w:rsidR="00BB0922" w:rsidRPr="00BB0922" w:rsidRDefault="00BB0922" w:rsidP="00BB0922">
      <w:pPr>
        <w:numPr>
          <w:ilvl w:val="1"/>
          <w:numId w:val="64"/>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комплетирање подмлатка уношењем лишћара ради обогаћивања група (минимални пречник групе 20 м за лишћаре),  </w:t>
      </w:r>
    </w:p>
    <w:p w:rsidR="00BB0922" w:rsidRPr="00BB0922" w:rsidRDefault="00BB0922" w:rsidP="00BB0922">
      <w:pPr>
        <w:numPr>
          <w:ilvl w:val="0"/>
          <w:numId w:val="62"/>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садња врста које подносе засену, врши се под склопом и мањим групама пречника већим од 10 м,</w:t>
      </w:r>
    </w:p>
    <w:p w:rsidR="00BB0922" w:rsidRPr="00BB0922" w:rsidRDefault="00BB0922" w:rsidP="00BB0922">
      <w:pPr>
        <w:numPr>
          <w:ilvl w:val="0"/>
          <w:numId w:val="65"/>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садња врста које мање подносе засену, врши се у групама пречника преко 20 м.</w:t>
      </w:r>
    </w:p>
    <w:p w:rsidR="00BB0922" w:rsidRPr="00BB0922" w:rsidRDefault="00BB0922" w:rsidP="00BB0922">
      <w:pPr>
        <w:spacing w:after="0" w:line="240" w:lineRule="auto"/>
        <w:ind w:left="1418"/>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r w:rsidRPr="00BB0922">
        <w:rPr>
          <w:rFonts w:ascii="Times New Roman" w:eastAsia="Calibri" w:hAnsi="Times New Roman" w:cs="Times New Roman"/>
          <w:i/>
          <w:sz w:val="24"/>
          <w:szCs w:val="24"/>
          <w:lang w:val="sr-Latn-CS"/>
        </w:rPr>
        <w:t xml:space="preserve">Фаза раног младика [Х &gt;3 - 8 м]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У овој фази најинтензивнијег диференцирања нема узгојног третмана јачих размера. Спроводи се негативна селекција, кроз минимум интервенција, како би се форсирало природно чишћење стабала од доњих грана, природно диференцирање и позиционирање најбољих стабала у простору сходно потребном међусобном растојању. Индивидуе се боре за простор за раст и достизање повољног биолошког положаја, тј. доминантног и кодоминантног положаја. Стабла врста светлости у овој фази расту брже од стабала врста сенки.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Узгојни циљ:</w:t>
      </w:r>
    </w:p>
    <w:p w:rsidR="00BB0922" w:rsidRPr="00BB0922" w:rsidRDefault="00BB0922" w:rsidP="00BB0922">
      <w:pPr>
        <w:numPr>
          <w:ilvl w:val="1"/>
          <w:numId w:val="66"/>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очување и унапређење здравственог стања,</w:t>
      </w:r>
    </w:p>
    <w:p w:rsidR="00BB0922" w:rsidRPr="00BB0922" w:rsidRDefault="00BB0922" w:rsidP="00BB0922">
      <w:pPr>
        <w:numPr>
          <w:ilvl w:val="1"/>
          <w:numId w:val="66"/>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очување густог склопа како би се потенцијална стабла будућности што боље очистила од доњих грана,</w:t>
      </w:r>
    </w:p>
    <w:p w:rsidR="00BB0922" w:rsidRPr="00BB0922" w:rsidRDefault="00BB0922" w:rsidP="00BB0922">
      <w:pPr>
        <w:numPr>
          <w:ilvl w:val="1"/>
          <w:numId w:val="67"/>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регулисање/очување и подржавање мешовитости са другим врстама дрвећа (горски јавор, бели јасен, дивља трешња).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Мере за постизање циљева: </w:t>
      </w:r>
    </w:p>
    <w:p w:rsidR="00BB0922" w:rsidRPr="00BB0922" w:rsidRDefault="00BB0922" w:rsidP="00BB0922">
      <w:pPr>
        <w:numPr>
          <w:ilvl w:val="1"/>
          <w:numId w:val="68"/>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нега раног младика - чишћење.</w:t>
      </w:r>
    </w:p>
    <w:p w:rsidR="00BB0922" w:rsidRPr="00BB0922" w:rsidRDefault="00BB0922" w:rsidP="00BB0922">
      <w:pPr>
        <w:spacing w:after="0" w:line="240" w:lineRule="auto"/>
        <w:ind w:firstLine="1418"/>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Узгојни радови: </w:t>
      </w:r>
    </w:p>
    <w:p w:rsidR="00BB0922" w:rsidRPr="00BB0922" w:rsidRDefault="00BB0922" w:rsidP="00BB0922">
      <w:pPr>
        <w:numPr>
          <w:ilvl w:val="1"/>
          <w:numId w:val="69"/>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наставак уклањања нежељеног предраста,</w:t>
      </w:r>
    </w:p>
    <w:p w:rsidR="00BB0922" w:rsidRPr="00BB0922" w:rsidRDefault="00BB0922" w:rsidP="00BB0922">
      <w:pPr>
        <w:numPr>
          <w:ilvl w:val="1"/>
          <w:numId w:val="69"/>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контрола и регулисање смеше,</w:t>
      </w:r>
    </w:p>
    <w:p w:rsidR="00BB0922" w:rsidRPr="00BB0922" w:rsidRDefault="00BB0922" w:rsidP="00BB0922">
      <w:pPr>
        <w:numPr>
          <w:ilvl w:val="1"/>
          <w:numId w:val="69"/>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уклањање предоминантних стабала лошег квалитета,</w:t>
      </w:r>
    </w:p>
    <w:p w:rsidR="00BB0922" w:rsidRPr="00BB0922" w:rsidRDefault="00BB0922" w:rsidP="00BB0922">
      <w:pPr>
        <w:numPr>
          <w:ilvl w:val="1"/>
          <w:numId w:val="69"/>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уклањање непожељних врста ( граб, ц.јасен.клен, итд.).</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r w:rsidRPr="00BB0922">
        <w:rPr>
          <w:rFonts w:ascii="Times New Roman" w:eastAsia="Calibri" w:hAnsi="Times New Roman" w:cs="Times New Roman"/>
          <w:i/>
          <w:sz w:val="24"/>
          <w:szCs w:val="24"/>
          <w:lang w:val="sr-Latn-CS"/>
        </w:rPr>
        <w:t>Фаза касног младика [Х &gt; 8-15 м]</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 Наставак узгојних третмана као у претходној развојној фази, крошње су увелико склопљене и наставља се одумирање грана у доњем делу дебла. Стабла са правим деблима и чистим од грана су потенцијал за стварање најквалитетнијег дела састојине. У овај фази индивидуе се даље боре за биолошки положај и доступност квалитетној - горњој светлости. Тек када се ова фаза заврши потребно је извршити селекцију СБ (стабала будућности). Интензитет диференцирања стабала се и даље наставља. У фази касног младика предлаже се минимум интервенција, како би се форсирало природно чишћење стабала од доњих грана, природно диференцирање и позиционирање најбољих стабала у простору.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Узгојни циљ: </w:t>
      </w:r>
    </w:p>
    <w:p w:rsidR="00BB0922" w:rsidRPr="00BB0922" w:rsidRDefault="00BB0922" w:rsidP="00BB0922">
      <w:pPr>
        <w:numPr>
          <w:ilvl w:val="1"/>
          <w:numId w:val="70"/>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очување и унапређење здравственог стања</w:t>
      </w:r>
      <w:r w:rsidRPr="00BB0922">
        <w:rPr>
          <w:rFonts w:ascii="Times New Roman" w:eastAsia="Calibri" w:hAnsi="Times New Roman" w:cs="Times New Roman"/>
          <w:sz w:val="24"/>
          <w:szCs w:val="24"/>
        </w:rPr>
        <w:t>,</w:t>
      </w:r>
    </w:p>
    <w:p w:rsidR="00BB0922" w:rsidRPr="00BB0922" w:rsidRDefault="00BB0922" w:rsidP="00BB0922">
      <w:pPr>
        <w:numPr>
          <w:ilvl w:val="1"/>
          <w:numId w:val="7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lastRenderedPageBreak/>
        <w:t>избор стабала будућности код примешаних врста (јавор, јасен, трешња),</w:t>
      </w:r>
    </w:p>
    <w:p w:rsidR="00BB0922" w:rsidRPr="00BB0922" w:rsidRDefault="00BB0922" w:rsidP="00BB0922">
      <w:pPr>
        <w:numPr>
          <w:ilvl w:val="1"/>
          <w:numId w:val="7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очување густог склопа како би се потенцијална стабла будућности што боље очистила од доњих грана,</w:t>
      </w:r>
    </w:p>
    <w:p w:rsidR="00BB0922" w:rsidRPr="00BB0922" w:rsidRDefault="00BB0922" w:rsidP="00BB0922">
      <w:pPr>
        <w:numPr>
          <w:ilvl w:val="1"/>
          <w:numId w:val="71"/>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регулисање/очување и подржавање мешовитости са другим врстама дрвећа (регулисање смеше путем очувања група јавора, јасена, трешње, храста)</w:t>
      </w:r>
      <w:r w:rsidRPr="00BB0922">
        <w:rPr>
          <w:rFonts w:ascii="Times New Roman" w:eastAsia="Calibri" w:hAnsi="Times New Roman" w:cs="Times New Roman"/>
          <w:sz w:val="24"/>
          <w:szCs w:val="24"/>
        </w:rPr>
        <w:t>.</w:t>
      </w:r>
    </w:p>
    <w:p w:rsidR="00BB0922" w:rsidRPr="00BB0922" w:rsidRDefault="00BB0922" w:rsidP="00BB0922">
      <w:pPr>
        <w:spacing w:after="0" w:line="240" w:lineRule="auto"/>
        <w:ind w:left="1418"/>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Мере за постизање циљева:  </w:t>
      </w:r>
    </w:p>
    <w:p w:rsidR="00BB0922" w:rsidRPr="00BB0922" w:rsidRDefault="00BB0922" w:rsidP="00BB0922">
      <w:pPr>
        <w:numPr>
          <w:ilvl w:val="1"/>
          <w:numId w:val="72"/>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нега касног младика - чишћење.</w:t>
      </w:r>
    </w:p>
    <w:p w:rsidR="00BB0922" w:rsidRPr="00BB0922" w:rsidRDefault="00BB0922" w:rsidP="00BB0922">
      <w:pPr>
        <w:spacing w:after="0" w:line="240" w:lineRule="auto"/>
        <w:ind w:firstLine="1418"/>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Узгојни радови:</w:t>
      </w:r>
    </w:p>
    <w:p w:rsidR="00BB0922" w:rsidRPr="00BB0922" w:rsidRDefault="00BB0922" w:rsidP="00BB0922">
      <w:pPr>
        <w:numPr>
          <w:ilvl w:val="1"/>
          <w:numId w:val="73"/>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очување и унапређење здравственог стања,</w:t>
      </w:r>
    </w:p>
    <w:p w:rsidR="00BB0922" w:rsidRPr="00BB0922" w:rsidRDefault="00BB0922" w:rsidP="00BB0922">
      <w:pPr>
        <w:numPr>
          <w:ilvl w:val="1"/>
          <w:numId w:val="73"/>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контрола смеше,</w:t>
      </w:r>
    </w:p>
    <w:p w:rsidR="00BB0922" w:rsidRPr="00BB0922" w:rsidRDefault="00BB0922" w:rsidP="00BB0922">
      <w:pPr>
        <w:numPr>
          <w:ilvl w:val="1"/>
          <w:numId w:val="73"/>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уклањање предоминантних стабла лошег квалитета (могуће и прстеновање нежељених стабала),</w:t>
      </w:r>
    </w:p>
    <w:p w:rsidR="00BB0922" w:rsidRPr="00BB0922" w:rsidRDefault="00BB0922" w:rsidP="00BB0922">
      <w:pPr>
        <w:numPr>
          <w:ilvl w:val="1"/>
          <w:numId w:val="73"/>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регулисање и подржавање смеше.</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r w:rsidRPr="00BB0922">
        <w:rPr>
          <w:rFonts w:ascii="Times New Roman" w:eastAsia="Calibri" w:hAnsi="Times New Roman" w:cs="Times New Roman"/>
          <w:i/>
          <w:sz w:val="24"/>
          <w:szCs w:val="24"/>
          <w:lang w:val="sr-Latn-CS"/>
        </w:rPr>
        <w:t>Фаза средњедобних састојина [Х &gt;15-20 м]</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 У овој фази најважнији је избор оптималног броја СБ и одржавање слободног простора за раст њихових крошњи, уклањањем најјачих конкурената (стабла будућности треба да расту без засене најјачих конкурената). Приликом претходних захвата у доба младика, препозната су потенцијална стабла будућности пре свега појединачна стабла семеног порекла (мимимално) 10 до 30 комада по ха /(ПСБ) и путем чишћења уклоњени су њихови први конкуренти. На тај начин, једним делом је просторни распоред будућих СБ већ одређен. У овој фази се, коначним одабиром СБ, коригују евентуалне „грешке“ (изгубљен статус доминантног стабла, оштећење, неправилан просторни распоред и слично), које су настале приликом одабира ПСБ.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Узгојни циљ: </w:t>
      </w:r>
    </w:p>
    <w:p w:rsidR="00BB0922" w:rsidRPr="00BB0922" w:rsidRDefault="00BB0922" w:rsidP="00BB0922">
      <w:pPr>
        <w:numPr>
          <w:ilvl w:val="1"/>
          <w:numId w:val="74"/>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избор, обележавање и нега 120 до 150 стабала будућности (семеног и изданачког порекла) у циљу развоја крошњи стабала ради одржавања дебљнског прираста на жељеном нивоу, на растојању 6-7 м</w:t>
      </w:r>
      <w:r w:rsidRPr="00BB0922">
        <w:rPr>
          <w:rFonts w:ascii="Times New Roman" w:eastAsia="Calibri" w:hAnsi="Times New Roman" w:cs="Times New Roman"/>
          <w:sz w:val="24"/>
          <w:szCs w:val="24"/>
        </w:rPr>
        <w:t>,</w:t>
      </w:r>
    </w:p>
    <w:p w:rsidR="00BB0922" w:rsidRPr="00BB0922" w:rsidRDefault="00BB0922" w:rsidP="00BB0922">
      <w:pPr>
        <w:numPr>
          <w:ilvl w:val="1"/>
          <w:numId w:val="74"/>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интензивирање дебљинског прираста кроз правовремене прореде одговарајуће јачине захвата,</w:t>
      </w:r>
    </w:p>
    <w:p w:rsidR="00BB0922" w:rsidRPr="00BB0922" w:rsidRDefault="00BB0922" w:rsidP="00BB0922">
      <w:pPr>
        <w:numPr>
          <w:ilvl w:val="1"/>
          <w:numId w:val="74"/>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унапређење/неговање постојеће запремине.</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Мера за постизање циљева: </w:t>
      </w:r>
    </w:p>
    <w:p w:rsidR="00BB0922" w:rsidRPr="00BB0922" w:rsidRDefault="00BB0922" w:rsidP="00BB0922">
      <w:pPr>
        <w:numPr>
          <w:ilvl w:val="1"/>
          <w:numId w:val="75"/>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нега састојине/СБ - прореда.</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Узгојни радови:</w:t>
      </w:r>
    </w:p>
    <w:p w:rsidR="00BB0922" w:rsidRPr="00BB0922" w:rsidRDefault="00BB0922" w:rsidP="00BB0922">
      <w:pPr>
        <w:numPr>
          <w:ilvl w:val="1"/>
          <w:numId w:val="77"/>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коначан избор 120-150/ха (на лошијим бонитетима 150-200) стабала будућности (СБ),</w:t>
      </w:r>
    </w:p>
    <w:p w:rsidR="00BB0922" w:rsidRPr="00BB0922" w:rsidRDefault="00BB0922" w:rsidP="00BB0922">
      <w:pPr>
        <w:numPr>
          <w:ilvl w:val="1"/>
          <w:numId w:val="77"/>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удаљеност између стабала будућности 6-7 м (на лошијим стаништима 5-7м),</w:t>
      </w:r>
    </w:p>
    <w:p w:rsidR="00BB0922" w:rsidRPr="00BB0922" w:rsidRDefault="00BB0922" w:rsidP="00BB0922">
      <w:pPr>
        <w:numPr>
          <w:ilvl w:val="1"/>
          <w:numId w:val="77"/>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уклањање главних конкурената СБ, уклања се 3-1 главна конкурента/СБ,  </w:t>
      </w:r>
    </w:p>
    <w:p w:rsidR="00BB0922" w:rsidRPr="00BB0922" w:rsidRDefault="00BB0922" w:rsidP="00BB0922">
      <w:pPr>
        <w:numPr>
          <w:ilvl w:val="0"/>
          <w:numId w:val="76"/>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интензитет сече од 60 до 90% од прираста,</w:t>
      </w:r>
    </w:p>
    <w:p w:rsidR="00BB0922" w:rsidRPr="00BB0922" w:rsidRDefault="00BB0922" w:rsidP="00BB0922">
      <w:pPr>
        <w:numPr>
          <w:ilvl w:val="1"/>
          <w:numId w:val="77"/>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на стрмијим теренима и локацијама на којима постоји угроженост од ветролома, снеголома и извала оставити по једног конкурента са горње стране или из смера дувања доминантног ветра, у циљу спречавања нежељених последица,  </w:t>
      </w:r>
    </w:p>
    <w:p w:rsidR="00BB0922" w:rsidRPr="00BB0922" w:rsidRDefault="00BB0922" w:rsidP="00BB0922">
      <w:pPr>
        <w:numPr>
          <w:ilvl w:val="1"/>
          <w:numId w:val="77"/>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lastRenderedPageBreak/>
        <w:t xml:space="preserve">интервенције (проредне захвате) изводити на бази динамике висинског прираста (повећања горњих висина за 3 м), оријентационо једном на лошијим, а два пута на бољим стаништима у једном уређајном периоду.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r w:rsidRPr="00BB0922">
        <w:rPr>
          <w:rFonts w:ascii="Times New Roman" w:eastAsia="Calibri" w:hAnsi="Times New Roman" w:cs="Times New Roman"/>
          <w:i/>
          <w:sz w:val="24"/>
          <w:szCs w:val="24"/>
          <w:lang w:val="sr-Latn-CS"/>
        </w:rPr>
        <w:t xml:space="preserve">Фаза дозревања [Х &gt; 20 – 24 м]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Смернице за газдовање у овој развојној фази се не разликују значајно од смерница за газдовање средњедобним састојинама. Разлика је у томе што дозревајуће састојине имају мањи број стабала свих врста по јединици површине и јачина захвата је по броју конкурената мања него код средњедобних састојина.</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Узгојни циљ: </w:t>
      </w:r>
    </w:p>
    <w:p w:rsidR="00BB0922" w:rsidRPr="00BB0922" w:rsidRDefault="00BB0922" w:rsidP="00BB0922">
      <w:pPr>
        <w:numPr>
          <w:ilvl w:val="1"/>
          <w:numId w:val="78"/>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наставак неге стабала будућности у циљу развоја крошњи стабала ради одржавања дебљнског прираста на жељеном нивоу, </w:t>
      </w:r>
    </w:p>
    <w:p w:rsidR="00BB0922" w:rsidRPr="00BB0922" w:rsidRDefault="00BB0922" w:rsidP="00BB0922">
      <w:pPr>
        <w:numPr>
          <w:ilvl w:val="1"/>
          <w:numId w:val="78"/>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унапређење/неговање постојеће запремине.</w:t>
      </w:r>
    </w:p>
    <w:p w:rsidR="00BB0922" w:rsidRPr="00BB0922" w:rsidRDefault="00BB0922" w:rsidP="00BB0922">
      <w:pPr>
        <w:spacing w:after="0" w:line="240" w:lineRule="auto"/>
        <w:ind w:left="1418"/>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Мера за постизање циљева: </w:t>
      </w:r>
    </w:p>
    <w:p w:rsidR="00BB0922" w:rsidRPr="00BB0922" w:rsidRDefault="00BB0922" w:rsidP="00BB0922">
      <w:pPr>
        <w:numPr>
          <w:ilvl w:val="1"/>
          <w:numId w:val="88"/>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нега састојине/ СБ - прореда.</w:t>
      </w:r>
    </w:p>
    <w:p w:rsidR="00BB0922" w:rsidRPr="00BB0922" w:rsidRDefault="00BB0922" w:rsidP="00BB0922">
      <w:pPr>
        <w:spacing w:after="0" w:line="240" w:lineRule="auto"/>
        <w:ind w:firstLine="1418"/>
        <w:jc w:val="both"/>
        <w:rPr>
          <w:rFonts w:ascii="Times New Roman" w:eastAsia="Calibri" w:hAnsi="Times New Roman" w:cs="Times New Roman"/>
          <w:sz w:val="24"/>
          <w:szCs w:val="24"/>
        </w:rPr>
      </w:pPr>
    </w:p>
    <w:p w:rsidR="00BB0922" w:rsidRPr="00BB0922" w:rsidRDefault="00BB0922" w:rsidP="00BB0922">
      <w:pPr>
        <w:tabs>
          <w:tab w:val="left" w:pos="3156"/>
        </w:tabs>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Узгојни радови:  </w:t>
      </w:r>
      <w:r w:rsidRPr="00BB0922">
        <w:rPr>
          <w:rFonts w:ascii="Times New Roman" w:eastAsia="Calibri" w:hAnsi="Times New Roman" w:cs="Times New Roman"/>
          <w:sz w:val="24"/>
          <w:szCs w:val="24"/>
          <w:lang w:val="sr-Latn-CS"/>
        </w:rPr>
        <w:tab/>
      </w:r>
    </w:p>
    <w:p w:rsidR="00BB0922" w:rsidRPr="00BB0922" w:rsidRDefault="00BB0922" w:rsidP="00BB0922">
      <w:pPr>
        <w:numPr>
          <w:ilvl w:val="1"/>
          <w:numId w:val="79"/>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наставити „ослобађањеˮ СБ уклањањем главних конкурента</w:t>
      </w:r>
      <w:r w:rsidRPr="00BB0922">
        <w:rPr>
          <w:rFonts w:ascii="Times New Roman" w:eastAsia="Calibri" w:hAnsi="Times New Roman" w:cs="Times New Roman"/>
          <w:sz w:val="24"/>
          <w:szCs w:val="24"/>
        </w:rPr>
        <w:t>,</w:t>
      </w:r>
    </w:p>
    <w:p w:rsidR="00BB0922" w:rsidRPr="00BB0922" w:rsidRDefault="00BB0922" w:rsidP="00BB0922">
      <w:pPr>
        <w:numPr>
          <w:ilvl w:val="1"/>
          <w:numId w:val="79"/>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уклањање најмање 2-1 најјачих конкурента СБ, а по потреби и у наредном уређајном периоду наставити са негом СБ, уклањањем најмање 1-0,5 најјачих конкурента СБ,</w:t>
      </w:r>
    </w:p>
    <w:p w:rsidR="00BB0922" w:rsidRPr="00BB0922" w:rsidRDefault="00BB0922" w:rsidP="00BB0922">
      <w:pPr>
        <w:numPr>
          <w:ilvl w:val="1"/>
          <w:numId w:val="79"/>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интензитет сече од 60 до 80% од прираста,</w:t>
      </w:r>
    </w:p>
    <w:p w:rsidR="00BB0922" w:rsidRPr="00BB0922" w:rsidRDefault="00BB0922" w:rsidP="00BB0922">
      <w:pPr>
        <w:numPr>
          <w:ilvl w:val="1"/>
          <w:numId w:val="79"/>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уклањање оштећених стабала (лошијег здравственог стања и квалитета) ради побољшања квалитета и виталности састојине.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r w:rsidRPr="00BB0922">
        <w:rPr>
          <w:rFonts w:ascii="Times New Roman" w:eastAsia="Calibri" w:hAnsi="Times New Roman" w:cs="Times New Roman"/>
          <w:i/>
          <w:sz w:val="24"/>
          <w:szCs w:val="24"/>
          <w:lang w:val="sr-Latn-CS"/>
        </w:rPr>
        <w:t xml:space="preserve">Фаза зрелости [Х &gt; 24 м]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Ово је фаза кад одабрана стабла (изданачког и појединачна семеног порекла) достижу циљане пречнике и кад је достигнута максимална производња дрвне запремине.</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Циљ:</w:t>
      </w:r>
    </w:p>
    <w:p w:rsidR="00BB0922" w:rsidRPr="00BB0922" w:rsidRDefault="00BB0922" w:rsidP="00BB0922">
      <w:pPr>
        <w:numPr>
          <w:ilvl w:val="1"/>
          <w:numId w:val="80"/>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стварање нове квалитетне изданачке састојине</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Мере за постизање циљева:  </w:t>
      </w:r>
    </w:p>
    <w:p w:rsidR="00BB0922" w:rsidRPr="00BB0922" w:rsidRDefault="00BB0922" w:rsidP="00BB0922">
      <w:pPr>
        <w:numPr>
          <w:ilvl w:val="1"/>
          <w:numId w:val="81"/>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обнављање комбинацијом чисте сече и стабала семеног порекла (причувци/семењаци)</w:t>
      </w:r>
      <w:r w:rsidRPr="00BB0922">
        <w:rPr>
          <w:rFonts w:ascii="Times New Roman" w:eastAsia="Calibri" w:hAnsi="Times New Roman" w:cs="Times New Roman"/>
          <w:sz w:val="24"/>
          <w:szCs w:val="24"/>
        </w:rPr>
        <w:t>.</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Узгојни радови:  </w:t>
      </w:r>
    </w:p>
    <w:p w:rsidR="00BB0922" w:rsidRPr="00BB0922" w:rsidRDefault="00BB0922" w:rsidP="00BB0922">
      <w:pPr>
        <w:numPr>
          <w:ilvl w:val="1"/>
          <w:numId w:val="82"/>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Чисте сече – сеча стабала изданачког порекла,</w:t>
      </w:r>
    </w:p>
    <w:p w:rsidR="00BB0922" w:rsidRPr="00BB0922" w:rsidRDefault="00BB0922" w:rsidP="00BB0922">
      <w:pPr>
        <w:numPr>
          <w:ilvl w:val="1"/>
          <w:numId w:val="82"/>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У години урода семена сеча стабала семеног порекла</w:t>
      </w:r>
      <w:r w:rsidRPr="00BB0922">
        <w:rPr>
          <w:rFonts w:ascii="Times New Roman" w:eastAsia="Calibri" w:hAnsi="Times New Roman" w:cs="Times New Roman"/>
          <w:sz w:val="24"/>
          <w:szCs w:val="24"/>
        </w:rPr>
        <w:t>,</w:t>
      </w:r>
    </w:p>
    <w:p w:rsidR="00BB0922" w:rsidRPr="00BB0922" w:rsidRDefault="00BB0922" w:rsidP="00BB0922">
      <w:pPr>
        <w:numPr>
          <w:ilvl w:val="1"/>
          <w:numId w:val="82"/>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Пројектовање, обележавање и израда тракторских влака и праваца извлачења,</w:t>
      </w:r>
    </w:p>
    <w:p w:rsidR="00BB0922" w:rsidRPr="00A248F6" w:rsidRDefault="00BB0922" w:rsidP="00BB0922">
      <w:pPr>
        <w:numPr>
          <w:ilvl w:val="1"/>
          <w:numId w:val="82"/>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Успостављање шумског реда, након завршених радова на коришћењу шума.</w:t>
      </w:r>
    </w:p>
    <w:p w:rsidR="00A248F6" w:rsidRDefault="00A248F6" w:rsidP="00A248F6">
      <w:pPr>
        <w:spacing w:after="0" w:line="240" w:lineRule="auto"/>
        <w:jc w:val="both"/>
        <w:rPr>
          <w:rFonts w:ascii="Times New Roman" w:eastAsia="Calibri" w:hAnsi="Times New Roman" w:cs="Times New Roman"/>
          <w:sz w:val="24"/>
          <w:szCs w:val="24"/>
        </w:rPr>
      </w:pPr>
    </w:p>
    <w:p w:rsidR="00A248F6" w:rsidRDefault="00A248F6" w:rsidP="00A248F6">
      <w:pPr>
        <w:spacing w:after="0" w:line="240" w:lineRule="auto"/>
        <w:jc w:val="both"/>
        <w:rPr>
          <w:rFonts w:ascii="Times New Roman" w:eastAsia="Calibri" w:hAnsi="Times New Roman" w:cs="Times New Roman"/>
          <w:sz w:val="24"/>
          <w:szCs w:val="24"/>
        </w:rPr>
      </w:pPr>
    </w:p>
    <w:p w:rsidR="00A248F6" w:rsidRDefault="00A248F6" w:rsidP="00A248F6">
      <w:pPr>
        <w:spacing w:after="0" w:line="240" w:lineRule="auto"/>
        <w:jc w:val="both"/>
        <w:rPr>
          <w:rFonts w:ascii="Times New Roman" w:eastAsia="Calibri" w:hAnsi="Times New Roman" w:cs="Times New Roman"/>
          <w:sz w:val="24"/>
          <w:szCs w:val="24"/>
        </w:rPr>
      </w:pPr>
    </w:p>
    <w:p w:rsidR="00A248F6" w:rsidRPr="00BB0922" w:rsidRDefault="00A248F6" w:rsidP="00A248F6">
      <w:pPr>
        <w:spacing w:after="0" w:line="240" w:lineRule="auto"/>
        <w:ind w:firstLine="851"/>
        <w:jc w:val="both"/>
        <w:rPr>
          <w:rFonts w:ascii="Times New Roman" w:eastAsia="Calibri" w:hAnsi="Times New Roman" w:cs="Times New Roman"/>
          <w:b/>
          <w:sz w:val="24"/>
          <w:szCs w:val="24"/>
        </w:rPr>
      </w:pPr>
      <w:r w:rsidRPr="00BB0922">
        <w:rPr>
          <w:rFonts w:ascii="Times New Roman" w:eastAsia="Calibri" w:hAnsi="Times New Roman" w:cs="Times New Roman"/>
          <w:b/>
          <w:sz w:val="24"/>
          <w:szCs w:val="24"/>
        </w:rPr>
        <w:t>Стратегија газдинских третмана у изданачким мешовитим шумама букве  (према Упутству за газдовање шумама Србије)</w:t>
      </w:r>
    </w:p>
    <w:p w:rsidR="00A248F6" w:rsidRPr="00BB0922" w:rsidRDefault="00A248F6" w:rsidP="00A248F6">
      <w:pPr>
        <w:spacing w:after="0" w:line="240" w:lineRule="auto"/>
        <w:ind w:firstLine="851"/>
        <w:jc w:val="both"/>
        <w:rPr>
          <w:rFonts w:ascii="Times New Roman" w:eastAsia="Calibri" w:hAnsi="Times New Roman" w:cs="Times New Roman"/>
          <w:b/>
          <w:sz w:val="24"/>
          <w:szCs w:val="24"/>
        </w:rPr>
      </w:pPr>
    </w:p>
    <w:p w:rsidR="00A248F6" w:rsidRPr="00BB0922" w:rsidRDefault="00A248F6" w:rsidP="00A248F6">
      <w:pPr>
        <w:numPr>
          <w:ilvl w:val="0"/>
          <w:numId w:val="11"/>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Стратегија газдинских третмана:</w:t>
      </w:r>
    </w:p>
    <w:p w:rsidR="00A248F6" w:rsidRPr="00BB0922" w:rsidRDefault="00A248F6" w:rsidP="00A248F6">
      <w:pPr>
        <w:spacing w:after="0" w:line="240" w:lineRule="auto"/>
        <w:ind w:firstLine="851"/>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284" w:firstLine="1135"/>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Изданачке шуме букве којима се прописује да се и даље газдује као изданчким, у већини случајева су</w:t>
      </w:r>
      <w:r w:rsidR="00EE5BB8">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rPr>
        <w:t>старости 50 до 70 година и преко 70 година, лошег квалитета на слабо производним стаништима.</w:t>
      </w:r>
    </w:p>
    <w:p w:rsidR="00A248F6" w:rsidRPr="00BB0922" w:rsidRDefault="00A248F6" w:rsidP="00A248F6">
      <w:pPr>
        <w:spacing w:after="0" w:line="240" w:lineRule="auto"/>
        <w:ind w:left="-284"/>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                   Основне карактеристике шума овог газдинског типа јесу велики број стабала, редуковане крошње, мали</w:t>
      </w:r>
      <w:r>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rPr>
        <w:t>пречници, лош квалитет, знатно смањена производност, изразито неповољна дебљинска и старосна структура,</w:t>
      </w:r>
      <w:r>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rPr>
        <w:t>производња мање квалитетних и вредних сортимената, лоше здравствено стање и умањени економски</w:t>
      </w:r>
      <w:r w:rsidRPr="00C9187F">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rPr>
        <w:t>ефекти у односу на шуме газдинског типа Изданачке шуме букве - Високе мешовите шуме букве, које сенајчешће налазе на тешким земљиштима, стрмим нагибима, лоше производности.</w:t>
      </w:r>
    </w:p>
    <w:p w:rsidR="00A248F6" w:rsidRPr="00BB0922" w:rsidRDefault="00A248F6" w:rsidP="00A248F6">
      <w:pPr>
        <w:spacing w:after="0" w:line="240" w:lineRule="auto"/>
        <w:ind w:left="-284"/>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                   У изданачким шумама букве, на нешто бољим стаништима одбрати одређен број стабала будућности</w:t>
      </w:r>
      <w:r>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rPr>
        <w:t>изданачког порекла 120 до150/ха на растојањима 6 до 7 м, на лошијим стаништима 150 до 200/ха нарастојању 5 до 6 м, и њима газдовати док не достигну циљни пречник и максималну производњу дрвне</w:t>
      </w:r>
      <w:r>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rPr>
        <w:t>запремине.</w:t>
      </w:r>
    </w:p>
    <w:p w:rsidR="00A248F6" w:rsidRPr="00BB0922" w:rsidRDefault="00A248F6" w:rsidP="00A248F6">
      <w:pPr>
        <w:spacing w:after="0" w:line="240" w:lineRule="auto"/>
        <w:ind w:left="-284"/>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                   У изданачким шумама у којима има и минималан број стабала главне врсте семеног порекла (10 до 30ха), таква стабла неговати кроз мере неге и са њима обнављати део састојине природним путем (слично</w:t>
      </w:r>
      <w:r>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rPr>
        <w:t>причувцима) и производњу сортимената веће вредности-техничког дрвета, а у осталом делу састојине</w:t>
      </w:r>
      <w:r>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rPr>
        <w:t>спроводити чисту сечу у што краћем временском периоду. Произвести највећу могућу количину огревног</w:t>
      </w:r>
      <w:r>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rPr>
        <w:t>дрвета и дрвета за хемијску и механичку прераду.</w:t>
      </w:r>
    </w:p>
    <w:p w:rsidR="00A248F6" w:rsidRPr="00BB0922" w:rsidRDefault="00A248F6" w:rsidP="00A248F6">
      <w:pPr>
        <w:spacing w:after="0" w:line="240" w:lineRule="auto"/>
        <w:ind w:left="-284"/>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                   У изданачким састојинама букве неопходно је у фази подмлатка или најкасније у фази раног младика извршити</w:t>
      </w:r>
      <w:r>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rPr>
        <w:t>једну меру неге где ће се редуковати одређен број изданака/избојака, уклонити брзорастуће врсте (бреза,јасика, ива, итд) и ако постоје стабла семеног порекла мерама неге тим стаблима створити повољне услове</w:t>
      </w:r>
      <w:r>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rPr>
        <w:t>за раст и развој.</w:t>
      </w:r>
    </w:p>
    <w:p w:rsidR="00A248F6" w:rsidRPr="00BB0922" w:rsidRDefault="00A248F6" w:rsidP="00A248F6">
      <w:pPr>
        <w:spacing w:after="0" w:line="240" w:lineRule="auto"/>
        <w:ind w:left="-284"/>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                   Збо</w:t>
      </w:r>
      <w:r w:rsidR="005D71B8">
        <w:rPr>
          <w:rFonts w:ascii="Times New Roman" w:eastAsia="Calibri" w:hAnsi="Times New Roman" w:cs="Times New Roman"/>
          <w:sz w:val="24"/>
          <w:szCs w:val="24"/>
        </w:rPr>
        <w:t>г својства букве да гради</w:t>
      </w:r>
      <w:r w:rsidRPr="00BB0922">
        <w:rPr>
          <w:rFonts w:ascii="Times New Roman" w:eastAsia="Calibri" w:hAnsi="Times New Roman" w:cs="Times New Roman"/>
          <w:sz w:val="24"/>
          <w:szCs w:val="24"/>
        </w:rPr>
        <w:t xml:space="preserve"> чист склоп и да се тако чисти од грана неопходно је у фази подмлатка</w:t>
      </w:r>
      <w:r>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rPr>
        <w:t>а најкасније у фази раног младика спровести меру неге осветљавања или чишћења</w:t>
      </w:r>
      <w:r>
        <w:rPr>
          <w:rFonts w:ascii="Times New Roman" w:eastAsia="Calibri" w:hAnsi="Times New Roman" w:cs="Times New Roman"/>
          <w:sz w:val="24"/>
          <w:szCs w:val="24"/>
        </w:rPr>
        <w:t>,</w:t>
      </w:r>
      <w:r w:rsidRPr="00BB0922">
        <w:rPr>
          <w:rFonts w:ascii="Times New Roman" w:eastAsia="Calibri" w:hAnsi="Times New Roman" w:cs="Times New Roman"/>
          <w:sz w:val="24"/>
          <w:szCs w:val="24"/>
        </w:rPr>
        <w:t xml:space="preserve"> док у фази касног младика</w:t>
      </w:r>
      <w:r>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rPr>
        <w:t>нема потребе спроводити мере неге.</w:t>
      </w:r>
    </w:p>
    <w:p w:rsidR="00A248F6" w:rsidRPr="00BB0922" w:rsidRDefault="00A248F6" w:rsidP="00A248F6">
      <w:pPr>
        <w:spacing w:after="0" w:line="240" w:lineRule="auto"/>
        <w:ind w:left="-284"/>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                   У изданачким састојинама букве на лошем станишту лошег квалитета где није економски оправдано</w:t>
      </w:r>
      <w:r>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rPr>
        <w:t>издвајати стабла будућности газдује се чистом сечом, тако да се на половини производног процеса (старостиоко 20 година) спроведе једна прореда јачег интензитета и касније достигне максимална прозводња</w:t>
      </w:r>
      <w:r>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rPr>
        <w:t>огревног дрвета и дрвета за механичку и хемијску прераду.</w:t>
      </w:r>
    </w:p>
    <w:p w:rsidR="00A248F6" w:rsidRPr="00BB0922" w:rsidRDefault="00A248F6" w:rsidP="00A248F6">
      <w:pPr>
        <w:spacing w:after="0" w:line="240" w:lineRule="auto"/>
        <w:ind w:firstLine="851"/>
        <w:jc w:val="both"/>
        <w:rPr>
          <w:rFonts w:ascii="Times New Roman" w:eastAsia="Times New Roman" w:hAnsi="Times New Roman" w:cs="Times New Roman"/>
          <w:sz w:val="24"/>
          <w:szCs w:val="24"/>
          <w:lang w:eastAsia="sr-Latn-CS"/>
        </w:rPr>
      </w:pPr>
    </w:p>
    <w:p w:rsidR="00A248F6" w:rsidRPr="006057CA" w:rsidRDefault="00A248F6" w:rsidP="00A248F6">
      <w:pPr>
        <w:numPr>
          <w:ilvl w:val="0"/>
          <w:numId w:val="11"/>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Узгојни третман – по развојним фазама</w:t>
      </w:r>
    </w:p>
    <w:p w:rsidR="00A248F6" w:rsidRPr="00BB0922" w:rsidRDefault="00A248F6" w:rsidP="00A248F6">
      <w:pPr>
        <w:spacing w:after="0" w:line="240" w:lineRule="auto"/>
        <w:ind w:left="720"/>
        <w:jc w:val="both"/>
        <w:rPr>
          <w:rFonts w:ascii="Times New Roman" w:eastAsia="Calibri" w:hAnsi="Times New Roman" w:cs="Times New Roman"/>
          <w:sz w:val="24"/>
          <w:szCs w:val="24"/>
        </w:rPr>
      </w:pPr>
    </w:p>
    <w:p w:rsidR="00A248F6" w:rsidRPr="00BB0922" w:rsidRDefault="00A248F6" w:rsidP="00A248F6">
      <w:pPr>
        <w:spacing w:after="0" w:line="240" w:lineRule="auto"/>
        <w:ind w:left="-284" w:firstLine="1135"/>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ЦИЉ: у односу на квалитет станишта, обезбедити оптималан број најквалитетнијих стабала, односно 120 до 150/ха (на лошијим бонитетима 150 до 200/ха) циљног пречника, на крају производног процеса правилно распоређених по по</w:t>
      </w:r>
      <w:r>
        <w:rPr>
          <w:rFonts w:ascii="Times New Roman" w:eastAsia="Times New Roman" w:hAnsi="Times New Roman" w:cs="Times New Roman"/>
          <w:sz w:val="24"/>
          <w:szCs w:val="24"/>
          <w:lang w:eastAsia="sr-Latn-CS"/>
        </w:rPr>
        <w:t>вршини</w:t>
      </w:r>
      <w:r w:rsidRPr="00BB0922">
        <w:rPr>
          <w:rFonts w:ascii="Times New Roman" w:eastAsia="Times New Roman" w:hAnsi="Times New Roman" w:cs="Times New Roman"/>
          <w:sz w:val="24"/>
          <w:szCs w:val="24"/>
          <w:lang w:eastAsia="sr-Latn-CS"/>
        </w:rPr>
        <w:t>.</w:t>
      </w:r>
    </w:p>
    <w:p w:rsidR="00A248F6" w:rsidRPr="00BB0922" w:rsidRDefault="00A248F6" w:rsidP="00A248F6">
      <w:pPr>
        <w:spacing w:after="0" w:line="240" w:lineRule="auto"/>
        <w:ind w:left="-284" w:firstLine="1135"/>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Развојне фазе и третмани по фазама у састојинама изданачког порекла не разликују се од развојних фаза и третмана у састојинама високог узгојног облика (семеног порекла). Развојне фазе током развоја букових састојина су следеће:</w:t>
      </w:r>
    </w:p>
    <w:p w:rsidR="00A248F6" w:rsidRPr="00BB0922" w:rsidRDefault="00A248F6" w:rsidP="00A248F6">
      <w:pPr>
        <w:numPr>
          <w:ilvl w:val="1"/>
          <w:numId w:val="42"/>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подмладак,</w:t>
      </w:r>
    </w:p>
    <w:p w:rsidR="00A248F6" w:rsidRPr="00BB0922" w:rsidRDefault="00A248F6" w:rsidP="00A248F6">
      <w:pPr>
        <w:numPr>
          <w:ilvl w:val="1"/>
          <w:numId w:val="42"/>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рани младик,</w:t>
      </w:r>
    </w:p>
    <w:p w:rsidR="00A248F6" w:rsidRPr="00BB0922" w:rsidRDefault="00A248F6" w:rsidP="00A248F6">
      <w:pPr>
        <w:numPr>
          <w:ilvl w:val="1"/>
          <w:numId w:val="42"/>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касни младик,</w:t>
      </w:r>
    </w:p>
    <w:p w:rsidR="00A248F6" w:rsidRPr="00BB0922" w:rsidRDefault="00A248F6" w:rsidP="00A248F6">
      <w:pPr>
        <w:numPr>
          <w:ilvl w:val="1"/>
          <w:numId w:val="42"/>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средњедобна састојина,</w:t>
      </w:r>
    </w:p>
    <w:p w:rsidR="00A248F6" w:rsidRPr="00BB0922" w:rsidRDefault="00A248F6" w:rsidP="00A248F6">
      <w:pPr>
        <w:numPr>
          <w:ilvl w:val="1"/>
          <w:numId w:val="42"/>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дозревајућа састојина,</w:t>
      </w:r>
    </w:p>
    <w:p w:rsidR="00A248F6" w:rsidRPr="00BB0922" w:rsidRDefault="00A248F6" w:rsidP="00A248F6">
      <w:pPr>
        <w:numPr>
          <w:ilvl w:val="1"/>
          <w:numId w:val="42"/>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зрела састојина.</w:t>
      </w:r>
    </w:p>
    <w:p w:rsidR="00A248F6" w:rsidRPr="00BB0922" w:rsidRDefault="00A248F6" w:rsidP="00A248F6">
      <w:pPr>
        <w:tabs>
          <w:tab w:val="left" w:pos="567"/>
          <w:tab w:val="left" w:pos="709"/>
        </w:tabs>
        <w:spacing w:after="0" w:line="240" w:lineRule="auto"/>
        <w:ind w:left="-284" w:hanging="1004"/>
        <w:jc w:val="both"/>
        <w:rPr>
          <w:rFonts w:ascii="Times New Roman" w:eastAsia="Times New Roman" w:hAnsi="Times New Roman" w:cs="Times New Roman"/>
          <w:sz w:val="24"/>
          <w:szCs w:val="24"/>
          <w:lang w:eastAsia="sr-Latn-CS"/>
        </w:rPr>
      </w:pPr>
      <w:r w:rsidRPr="00BB0922">
        <w:rPr>
          <w:rFonts w:ascii="Times New Roman" w:eastAsia="Calibri" w:hAnsi="Times New Roman" w:cs="Times New Roman"/>
          <w:sz w:val="24"/>
        </w:rPr>
        <w:lastRenderedPageBreak/>
        <w:t xml:space="preserve">                                 Основни циљ у прве три развојне фазе је редуковање броја изданака/избојака, уклањање предраста, који угрожава младе састојине, неговање минималног броја стабала (10 до 30/ха) семеног порекла (букве, племенитих лишћара, дивљих воћкарица) и подржавање густог склопа, како би се стабла природно очистила од доњих грана. Проводи се негативна селекција и подржавање, поред букве, и других пожељних врста четинара и лишћара. Средњедобна састојина је фаза избора и обележавања стабала будућности 120-150/ха на растојању 6-7м (на лошијим стаништима</w:t>
      </w:r>
      <w:r w:rsidRPr="00BB0922">
        <w:rPr>
          <w:rFonts w:ascii="Times New Roman" w:eastAsia="Times New Roman" w:hAnsi="Times New Roman" w:cs="Times New Roman"/>
          <w:sz w:val="24"/>
          <w:szCs w:val="24"/>
          <w:lang w:eastAsia="sr-Latn-CS"/>
        </w:rPr>
        <w:t xml:space="preserve"> 150-200/ха на растојању 5 - 6 м). У тој фази доминантна стабла на бољим стаништима су достигла висину од 15м - 20м и имају дебло чисто од грана од 6м до 8м (на лошијим стаништима димензије доминантних стабала су нешто ниже од 14 - 17 м). У овој фази неопходно је провести прореде јачих захвата, са циљем уклањања свих конкурената стаблима будућности. У почетној фази средњедобних састојина по правилу се уклања од 3 - 1 најјача конкурента стаблима будућности. </w:t>
      </w:r>
    </w:p>
    <w:p w:rsidR="00A248F6" w:rsidRPr="00BB0922" w:rsidRDefault="00A248F6" w:rsidP="00A248F6">
      <w:pPr>
        <w:tabs>
          <w:tab w:val="left" w:pos="567"/>
          <w:tab w:val="left" w:pos="709"/>
        </w:tabs>
        <w:spacing w:after="0" w:line="240" w:lineRule="auto"/>
        <w:ind w:left="-284" w:hanging="1004"/>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ab/>
        <w:t xml:space="preserve">                 Дозревајућа састојина је фаза јасно уочљивих и добро развијених стабала будућности, која доминирају над осталим стаблима. Интензитет сече у овој фази се своди на уклањање по 2 – 1 стабла главних конкурената стаблима будућности. Ово је фаза кад одабрана стабла (изданачког и појединачна семеног порекла) достижу циљане пречнике и кад је достигнута максимална производња дрвне запремине. Ова фаза обухвата почетак и крај производног процеса. Спроводи се чиста сеча стабала изданачког порекла, а стабла семеног порекла уклањају се у години урода семена. </w:t>
      </w:r>
    </w:p>
    <w:p w:rsidR="00A248F6" w:rsidRPr="00BB0922" w:rsidRDefault="00A248F6" w:rsidP="00A248F6">
      <w:pPr>
        <w:tabs>
          <w:tab w:val="left" w:pos="567"/>
          <w:tab w:val="left" w:pos="709"/>
        </w:tabs>
        <w:spacing w:after="0" w:line="240" w:lineRule="auto"/>
        <w:ind w:left="-284" w:hanging="1004"/>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firstLine="851"/>
        <w:jc w:val="both"/>
        <w:rPr>
          <w:rFonts w:ascii="Times New Roman" w:eastAsia="Calibri" w:hAnsi="Times New Roman" w:cs="Times New Roman"/>
          <w:i/>
          <w:sz w:val="24"/>
        </w:rPr>
      </w:pPr>
      <w:r w:rsidRPr="00BB0922">
        <w:rPr>
          <w:rFonts w:ascii="Times New Roman" w:eastAsia="Calibri" w:hAnsi="Times New Roman" w:cs="Times New Roman"/>
          <w:i/>
          <w:sz w:val="24"/>
        </w:rPr>
        <w:t>Фаза подмлатка [Х до 3 м]</w:t>
      </w:r>
    </w:p>
    <w:p w:rsidR="00A248F6" w:rsidRPr="00BB0922" w:rsidRDefault="00A248F6" w:rsidP="00A248F6">
      <w:pPr>
        <w:spacing w:after="0" w:line="240" w:lineRule="auto"/>
        <w:ind w:firstLine="851"/>
        <w:jc w:val="both"/>
        <w:rPr>
          <w:rFonts w:ascii="Times New Roman" w:eastAsia="Calibri" w:hAnsi="Times New Roman" w:cs="Times New Roman"/>
          <w:i/>
          <w:sz w:val="24"/>
        </w:rPr>
      </w:pPr>
    </w:p>
    <w:p w:rsidR="00A248F6" w:rsidRPr="00BB0922" w:rsidRDefault="00A248F6" w:rsidP="00A248F6">
      <w:pPr>
        <w:spacing w:after="0" w:line="240" w:lineRule="auto"/>
        <w:ind w:left="-284"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Младе изданачке сатојине настале чистом сечом одликују се са великим бројем изданака/избојака из пања и жила. У овој фази младе јединке интензивно расту у висину и граде јако густ склоп са великим бројем избојака из пања. Да би се повећао квалитет будуће изданачке састојине, убрзао висински</w:t>
      </w:r>
      <w:r w:rsidR="00CF11F8">
        <w:rPr>
          <w:rFonts w:ascii="Times New Roman" w:eastAsia="Calibri" w:hAnsi="Times New Roman" w:cs="Times New Roman"/>
          <w:sz w:val="24"/>
          <w:szCs w:val="24"/>
        </w:rPr>
        <w:t>,</w:t>
      </w:r>
      <w:r w:rsidRPr="00BB0922">
        <w:rPr>
          <w:rFonts w:ascii="Times New Roman" w:eastAsia="Calibri" w:hAnsi="Times New Roman" w:cs="Times New Roman"/>
          <w:sz w:val="24"/>
          <w:szCs w:val="24"/>
        </w:rPr>
        <w:t xml:space="preserve"> а нарочито дебљински прираст и скратио производни период неопходно је спровести редуковање броја избојака из пања уклањањем оштећених и лошијих јединки. Ако у младој састојини постоји барем минималан број стабала семеног порекла (10 до 30 комада/ха), пре свега букве, племенитих лишћара, дивљих воћкарица, онда у овој фази поред редуковања броја избојака/изданака треба стаблима семеног порекла уклонити конкурентне јединке које ометају раст и развој. </w:t>
      </w:r>
    </w:p>
    <w:p w:rsidR="00A248F6" w:rsidRPr="00BB0922" w:rsidRDefault="00A248F6" w:rsidP="00A248F6">
      <w:pPr>
        <w:spacing w:after="0" w:line="240" w:lineRule="auto"/>
        <w:ind w:left="-284" w:firstLine="851"/>
        <w:jc w:val="both"/>
        <w:rPr>
          <w:rFonts w:ascii="Times New Roman" w:eastAsia="Calibri" w:hAnsi="Times New Roman" w:cs="Times New Roman"/>
          <w:i/>
          <w:sz w:val="24"/>
        </w:rPr>
      </w:pPr>
    </w:p>
    <w:p w:rsidR="00A248F6" w:rsidRPr="00BB0922" w:rsidRDefault="00A248F6" w:rsidP="00A248F6">
      <w:pPr>
        <w:spacing w:after="0" w:line="240" w:lineRule="auto"/>
        <w:ind w:left="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Узгојни циљ:</w:t>
      </w:r>
    </w:p>
    <w:p w:rsidR="00A248F6" w:rsidRPr="00BB0922" w:rsidRDefault="00A248F6" w:rsidP="00A248F6">
      <w:pPr>
        <w:numPr>
          <w:ilvl w:val="1"/>
          <w:numId w:val="43"/>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очување и унапређење здравственог стања,</w:t>
      </w:r>
    </w:p>
    <w:p w:rsidR="00A248F6" w:rsidRPr="00BB0922" w:rsidRDefault="00A248F6" w:rsidP="00A248F6">
      <w:pPr>
        <w:numPr>
          <w:ilvl w:val="1"/>
          <w:numId w:val="43"/>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редуковање броја изданака/избојака,</w:t>
      </w:r>
    </w:p>
    <w:p w:rsidR="00A248F6" w:rsidRPr="00BB0922" w:rsidRDefault="00A248F6" w:rsidP="00A248F6">
      <w:pPr>
        <w:numPr>
          <w:ilvl w:val="1"/>
          <w:numId w:val="43"/>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подржавање стабала семеног порекла,</w:t>
      </w:r>
    </w:p>
    <w:p w:rsidR="00A248F6" w:rsidRPr="00BB0922" w:rsidRDefault="00A248F6" w:rsidP="00A248F6">
      <w:pPr>
        <w:numPr>
          <w:ilvl w:val="1"/>
          <w:numId w:val="43"/>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подржавање густог склопа како би се потенцијална стабла будућности што боље очистила од доњих грана,  подржавање жељеног састава и смесе врста (горски јавор, бели јасен, дивља трешња, храст китњак, сладун, јела, смрча, дуглазија),  уклањање пионирских брзорастућих врста ( бреза, јасика, ива).</w:t>
      </w:r>
    </w:p>
    <w:p w:rsidR="00A248F6" w:rsidRPr="00BB0922" w:rsidRDefault="00A248F6" w:rsidP="00A248F6">
      <w:pPr>
        <w:spacing w:after="0" w:line="240" w:lineRule="auto"/>
        <w:ind w:left="1418"/>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 xml:space="preserve">Мера за постизање циљева: нега подмлатка – осветљавање. </w:t>
      </w:r>
    </w:p>
    <w:p w:rsidR="00A248F6" w:rsidRPr="00BB0922" w:rsidRDefault="00A248F6" w:rsidP="00A248F6">
      <w:pPr>
        <w:spacing w:after="0" w:line="240" w:lineRule="auto"/>
        <w:ind w:left="851"/>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851"/>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Узгојни радови:</w:t>
      </w:r>
    </w:p>
    <w:p w:rsidR="00A248F6" w:rsidRPr="00BB0922" w:rsidRDefault="00A248F6" w:rsidP="00A248F6">
      <w:pPr>
        <w:numPr>
          <w:ilvl w:val="1"/>
          <w:numId w:val="44"/>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додатно успостављање шумског реда,</w:t>
      </w:r>
    </w:p>
    <w:p w:rsidR="00A248F6" w:rsidRPr="00BB0922" w:rsidRDefault="00A248F6" w:rsidP="00A248F6">
      <w:pPr>
        <w:numPr>
          <w:ilvl w:val="1"/>
          <w:numId w:val="44"/>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уклањање корова, предраста, оштећених стабала,</w:t>
      </w:r>
    </w:p>
    <w:p w:rsidR="00A248F6" w:rsidRPr="00BB0922" w:rsidRDefault="00A248F6" w:rsidP="00A248F6">
      <w:pPr>
        <w:numPr>
          <w:ilvl w:val="1"/>
          <w:numId w:val="44"/>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редуковање /уклањање/броја изданака/избојака,</w:t>
      </w:r>
    </w:p>
    <w:p w:rsidR="00A248F6" w:rsidRPr="00BB0922" w:rsidRDefault="00A248F6" w:rsidP="00A248F6">
      <w:pPr>
        <w:numPr>
          <w:ilvl w:val="1"/>
          <w:numId w:val="44"/>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подржавање стабала семеног порекла,</w:t>
      </w:r>
    </w:p>
    <w:p w:rsidR="00A248F6" w:rsidRPr="00BB0922" w:rsidRDefault="00A248F6" w:rsidP="00A248F6">
      <w:pPr>
        <w:numPr>
          <w:ilvl w:val="1"/>
          <w:numId w:val="44"/>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на местима где састојина није обновљена, формирати групе са различитим врстама дрвећа (горски јавор, б. јасен, д. трешња, храст китњак, сладун, јела, смрча, дуглазија) минималне површине 100 м</w:t>
      </w:r>
      <w:r w:rsidRPr="00BB0922">
        <w:rPr>
          <w:rFonts w:ascii="Times New Roman" w:eastAsia="Times New Roman" w:hAnsi="Times New Roman" w:cs="Times New Roman"/>
          <w:sz w:val="24"/>
          <w:szCs w:val="24"/>
          <w:vertAlign w:val="superscript"/>
          <w:lang w:eastAsia="sr-Latn-CS"/>
        </w:rPr>
        <w:t>2</w:t>
      </w:r>
      <w:r w:rsidRPr="00BB0922">
        <w:rPr>
          <w:rFonts w:ascii="Times New Roman" w:eastAsia="Times New Roman" w:hAnsi="Times New Roman" w:cs="Times New Roman"/>
          <w:sz w:val="24"/>
          <w:szCs w:val="24"/>
          <w:lang w:eastAsia="sr-Latn-CS"/>
        </w:rPr>
        <w:t xml:space="preserve">, </w:t>
      </w:r>
    </w:p>
    <w:p w:rsidR="00A248F6" w:rsidRPr="00BB0922" w:rsidRDefault="00A248F6" w:rsidP="00A248F6">
      <w:pPr>
        <w:numPr>
          <w:ilvl w:val="1"/>
          <w:numId w:val="44"/>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lastRenderedPageBreak/>
        <w:t>комплетирање подмлатка уношењем лишћара и четинара ради обогаћивања група (минимални пречник групе од 10 м за четинаре и 20 м за лишћаре),</w:t>
      </w:r>
    </w:p>
    <w:p w:rsidR="00A248F6" w:rsidRPr="00BB0922" w:rsidRDefault="00A248F6" w:rsidP="00A248F6">
      <w:pPr>
        <w:numPr>
          <w:ilvl w:val="1"/>
          <w:numId w:val="44"/>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садња врста које подносе засену, врши се под склопом и мањим групама пречника већим од 10м,</w:t>
      </w:r>
    </w:p>
    <w:p w:rsidR="00A248F6" w:rsidRPr="00BB0922" w:rsidRDefault="00A248F6" w:rsidP="00A248F6">
      <w:pPr>
        <w:numPr>
          <w:ilvl w:val="1"/>
          <w:numId w:val="44"/>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садња врста које мање подносе засену, врши се у групама пречника преко 20 м.</w:t>
      </w:r>
    </w:p>
    <w:p w:rsidR="00A248F6" w:rsidRPr="00BB0922" w:rsidRDefault="00A248F6" w:rsidP="00A248F6">
      <w:pPr>
        <w:spacing w:after="0" w:line="240" w:lineRule="auto"/>
        <w:ind w:left="1418"/>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720" w:firstLine="131"/>
        <w:jc w:val="both"/>
        <w:rPr>
          <w:rFonts w:ascii="Times New Roman" w:eastAsia="Times New Roman" w:hAnsi="Times New Roman" w:cs="Times New Roman"/>
          <w:i/>
          <w:sz w:val="24"/>
          <w:szCs w:val="24"/>
          <w:lang w:eastAsia="sr-Latn-CS"/>
        </w:rPr>
      </w:pPr>
      <w:r w:rsidRPr="00BB0922">
        <w:rPr>
          <w:rFonts w:ascii="Times New Roman" w:eastAsia="Times New Roman" w:hAnsi="Times New Roman" w:cs="Times New Roman"/>
          <w:i/>
          <w:sz w:val="24"/>
          <w:szCs w:val="24"/>
          <w:lang w:eastAsia="sr-Latn-CS"/>
        </w:rPr>
        <w:t xml:space="preserve">Фаза раног младика [Х &gt;3 - 8 м] </w:t>
      </w:r>
    </w:p>
    <w:p w:rsidR="00A248F6" w:rsidRPr="00BB0922" w:rsidRDefault="00A248F6" w:rsidP="00A248F6">
      <w:pPr>
        <w:spacing w:after="0" w:line="240" w:lineRule="auto"/>
        <w:ind w:left="720" w:firstLine="131"/>
        <w:jc w:val="both"/>
        <w:rPr>
          <w:rFonts w:ascii="Times New Roman" w:eastAsia="Times New Roman" w:hAnsi="Times New Roman" w:cs="Times New Roman"/>
          <w:i/>
          <w:sz w:val="24"/>
          <w:szCs w:val="24"/>
          <w:lang w:eastAsia="sr-Latn-CS"/>
        </w:rPr>
      </w:pPr>
    </w:p>
    <w:p w:rsidR="00A248F6" w:rsidRPr="00BB0922" w:rsidRDefault="00A248F6" w:rsidP="00A248F6">
      <w:pPr>
        <w:spacing w:after="0" w:line="240" w:lineRule="auto"/>
        <w:ind w:left="-284" w:firstLine="1135"/>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У овој фази најинтензивнијег диференцирања нема узгојног третмана јачих размера. Спроводи се негативна селекција, кроз минимум интервенција, како би се форсирало природно чишћење стабала од доњих грана, природно диференцирање и позиционирање најбољих стабала у простору сходно потребном међусобном растојању. Индивидуе се боре за простор, за раст и достизање повољног биолошког положаја, тј. доминантног и кодоминантног положаја. Стабла врста светлости у овој фази расту брже од стабала врста сенки, те је неопходно повећати конкурентску способност букве или неке друге врсте споријег раста од букве.</w:t>
      </w:r>
    </w:p>
    <w:p w:rsidR="00A248F6" w:rsidRPr="00BB0922" w:rsidRDefault="00A248F6" w:rsidP="00A248F6">
      <w:pPr>
        <w:spacing w:after="0" w:line="240" w:lineRule="auto"/>
        <w:ind w:left="-284" w:firstLine="1135"/>
        <w:jc w:val="both"/>
        <w:rPr>
          <w:rFonts w:ascii="Times New Roman" w:eastAsia="Calibri" w:hAnsi="Times New Roman" w:cs="Times New Roman"/>
          <w:sz w:val="24"/>
          <w:szCs w:val="24"/>
        </w:rPr>
      </w:pPr>
    </w:p>
    <w:p w:rsidR="00A248F6" w:rsidRPr="00BB0922" w:rsidRDefault="00A248F6" w:rsidP="00A248F6">
      <w:pPr>
        <w:spacing w:after="0" w:line="240" w:lineRule="auto"/>
        <w:ind w:left="720" w:firstLine="13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 xml:space="preserve">Узгојни циљ: </w:t>
      </w:r>
    </w:p>
    <w:p w:rsidR="00A248F6" w:rsidRPr="00BB0922" w:rsidRDefault="00A248F6" w:rsidP="00A248F6">
      <w:pPr>
        <w:numPr>
          <w:ilvl w:val="1"/>
          <w:numId w:val="45"/>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очување и унапређење здравственог стања,</w:t>
      </w:r>
    </w:p>
    <w:p w:rsidR="00A248F6" w:rsidRPr="00BB0922" w:rsidRDefault="00A248F6" w:rsidP="00A248F6">
      <w:pPr>
        <w:numPr>
          <w:ilvl w:val="1"/>
          <w:numId w:val="45"/>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очување густог склопа како би се потенцијална стабла будућности што боље очистила од доњих грана,</w:t>
      </w:r>
    </w:p>
    <w:p w:rsidR="00A248F6" w:rsidRPr="00BB0922" w:rsidRDefault="00A248F6" w:rsidP="00A248F6">
      <w:pPr>
        <w:numPr>
          <w:ilvl w:val="1"/>
          <w:numId w:val="45"/>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 xml:space="preserve">регулисање/очување и подржавање мешовитости са другим врстама дрвећа (горски јавор, бели  јасен, дивља трешња, храст китњак, сладун, јела, смрча, дуглазија). </w:t>
      </w:r>
    </w:p>
    <w:p w:rsidR="00A248F6" w:rsidRPr="00BB0922" w:rsidRDefault="00A248F6" w:rsidP="00A248F6">
      <w:pPr>
        <w:spacing w:after="0" w:line="240" w:lineRule="auto"/>
        <w:ind w:left="1418"/>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 xml:space="preserve">Мере за постизање циљева: </w:t>
      </w:r>
    </w:p>
    <w:p w:rsidR="00A248F6" w:rsidRPr="00BB0922" w:rsidRDefault="00A248F6" w:rsidP="00A248F6">
      <w:pPr>
        <w:numPr>
          <w:ilvl w:val="1"/>
          <w:numId w:val="46"/>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нега раног младика - чишћење.</w:t>
      </w:r>
    </w:p>
    <w:p w:rsidR="00A248F6" w:rsidRPr="00BB0922" w:rsidRDefault="00A248F6" w:rsidP="00A248F6">
      <w:pPr>
        <w:spacing w:after="0" w:line="240" w:lineRule="auto"/>
        <w:ind w:left="1418"/>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720" w:firstLine="13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Узгојни радови:</w:t>
      </w:r>
    </w:p>
    <w:p w:rsidR="00A248F6" w:rsidRPr="00BB0922" w:rsidRDefault="00A248F6" w:rsidP="00A248F6">
      <w:pPr>
        <w:numPr>
          <w:ilvl w:val="1"/>
          <w:numId w:val="47"/>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наставак уклањања нежељеног предраста,</w:t>
      </w:r>
    </w:p>
    <w:p w:rsidR="00A248F6" w:rsidRPr="00BB0922" w:rsidRDefault="00A248F6" w:rsidP="00A248F6">
      <w:pPr>
        <w:numPr>
          <w:ilvl w:val="1"/>
          <w:numId w:val="47"/>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контрола и регулисање смеше,</w:t>
      </w:r>
    </w:p>
    <w:p w:rsidR="00A248F6" w:rsidRPr="00BB0922" w:rsidRDefault="00A248F6" w:rsidP="00A248F6">
      <w:pPr>
        <w:numPr>
          <w:ilvl w:val="1"/>
          <w:numId w:val="47"/>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уклањање предоминантних стабала лошег квалитета,</w:t>
      </w:r>
    </w:p>
    <w:p w:rsidR="00A248F6" w:rsidRPr="00BB0922" w:rsidRDefault="00A248F6" w:rsidP="00A248F6">
      <w:pPr>
        <w:numPr>
          <w:ilvl w:val="1"/>
          <w:numId w:val="47"/>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уклањање пионирских брзорастућих врста ( бреза, јасика, ива).</w:t>
      </w:r>
    </w:p>
    <w:p w:rsidR="00A248F6" w:rsidRPr="00BB0922" w:rsidRDefault="00A248F6" w:rsidP="00A248F6">
      <w:pPr>
        <w:spacing w:after="0" w:line="240" w:lineRule="auto"/>
        <w:ind w:left="720" w:firstLine="698"/>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720" w:firstLine="131"/>
        <w:jc w:val="both"/>
        <w:rPr>
          <w:rFonts w:ascii="Times New Roman" w:eastAsia="Times New Roman" w:hAnsi="Times New Roman" w:cs="Times New Roman"/>
          <w:i/>
          <w:sz w:val="24"/>
          <w:szCs w:val="24"/>
          <w:lang w:eastAsia="sr-Latn-CS"/>
        </w:rPr>
      </w:pPr>
      <w:r w:rsidRPr="00BB0922">
        <w:rPr>
          <w:rFonts w:ascii="Times New Roman" w:eastAsia="Times New Roman" w:hAnsi="Times New Roman" w:cs="Times New Roman"/>
          <w:i/>
          <w:sz w:val="24"/>
          <w:szCs w:val="24"/>
          <w:lang w:eastAsia="sr-Latn-CS"/>
        </w:rPr>
        <w:t xml:space="preserve">Фаза касног младика [Х &gt; 8-15 м] </w:t>
      </w:r>
    </w:p>
    <w:p w:rsidR="00A248F6" w:rsidRPr="00BB0922" w:rsidRDefault="00A248F6" w:rsidP="00A248F6">
      <w:pPr>
        <w:spacing w:after="0" w:line="240" w:lineRule="auto"/>
        <w:ind w:left="720" w:firstLine="131"/>
        <w:jc w:val="both"/>
        <w:rPr>
          <w:rFonts w:ascii="Times New Roman" w:eastAsia="Times New Roman" w:hAnsi="Times New Roman" w:cs="Times New Roman"/>
          <w:i/>
          <w:sz w:val="24"/>
          <w:szCs w:val="24"/>
          <w:lang w:eastAsia="sr-Latn-CS"/>
        </w:rPr>
      </w:pPr>
    </w:p>
    <w:p w:rsidR="00A248F6" w:rsidRPr="00BB0922" w:rsidRDefault="00A248F6" w:rsidP="00A248F6">
      <w:pPr>
        <w:spacing w:after="0" w:line="240" w:lineRule="auto"/>
        <w:ind w:left="-284" w:hanging="1004"/>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 xml:space="preserve">                                     Наставак узгојних третмана као у претходној развојној фази, крошње су увелико склопљене и наставља се одумирање грана у доњем делу дебла. Стабла са правим деблима и чистим од грана су потенци</w:t>
      </w:r>
      <w:r w:rsidR="00EE5BB8">
        <w:rPr>
          <w:rFonts w:ascii="Times New Roman" w:eastAsia="Times New Roman" w:hAnsi="Times New Roman" w:cs="Times New Roman"/>
          <w:sz w:val="24"/>
          <w:szCs w:val="24"/>
          <w:lang w:eastAsia="sr-Latn-CS"/>
        </w:rPr>
        <w:t>јал за стварање најквалитетније</w:t>
      </w:r>
      <w:r w:rsidRPr="00F90145">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eastAsia="sr-Latn-CS"/>
        </w:rPr>
        <w:t>састојине. У овај фази индивидуе се даље боре за биолошки положај и доступност квалитетној - горњој светлости. Тек када се ова фаза заврши потребно је извршити селекцију СБ (стабала будућности). Интензитет диференцирања стабала се и даље наставља. У фази касног младика предлаже се минимум интервенција, како би се форсирало природно чишћење стабала од доњих грана, природно диференцирање и позиционирање најбољих стабала у простору.</w:t>
      </w:r>
    </w:p>
    <w:p w:rsidR="00A248F6" w:rsidRPr="00BB0922" w:rsidRDefault="00A248F6" w:rsidP="00A248F6">
      <w:pPr>
        <w:spacing w:after="0" w:line="240" w:lineRule="auto"/>
        <w:ind w:left="-284" w:hanging="1004"/>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720" w:firstLine="273"/>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Узгојни циљ:</w:t>
      </w:r>
    </w:p>
    <w:p w:rsidR="00A248F6" w:rsidRPr="00BB0922" w:rsidRDefault="00A248F6" w:rsidP="00A248F6">
      <w:pPr>
        <w:numPr>
          <w:ilvl w:val="1"/>
          <w:numId w:val="48"/>
        </w:numPr>
        <w:tabs>
          <w:tab w:val="left" w:pos="1418"/>
        </w:tabs>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очување и унапређење здравственог стања,</w:t>
      </w:r>
    </w:p>
    <w:p w:rsidR="00A248F6" w:rsidRPr="00BB0922" w:rsidRDefault="00A248F6" w:rsidP="00A248F6">
      <w:pPr>
        <w:numPr>
          <w:ilvl w:val="1"/>
          <w:numId w:val="48"/>
        </w:numPr>
        <w:tabs>
          <w:tab w:val="left" w:pos="1418"/>
        </w:tabs>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избор стабала будућности код примешаних врста (четинари, јавор, јасен, трешња),</w:t>
      </w:r>
    </w:p>
    <w:p w:rsidR="00A248F6" w:rsidRPr="00BB0922" w:rsidRDefault="00A248F6" w:rsidP="00A248F6">
      <w:pPr>
        <w:numPr>
          <w:ilvl w:val="1"/>
          <w:numId w:val="48"/>
        </w:numPr>
        <w:tabs>
          <w:tab w:val="left" w:pos="1418"/>
        </w:tabs>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очување густог склопа како би се потенцијална стабла будућности што боље очистила од доњих грана,</w:t>
      </w:r>
    </w:p>
    <w:p w:rsidR="00A248F6" w:rsidRPr="00BB0922" w:rsidRDefault="00A248F6" w:rsidP="00A248F6">
      <w:pPr>
        <w:numPr>
          <w:ilvl w:val="1"/>
          <w:numId w:val="48"/>
        </w:numPr>
        <w:tabs>
          <w:tab w:val="left" w:pos="1418"/>
        </w:tabs>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lastRenderedPageBreak/>
        <w:t>регулисање/очување и подржавање мешовитости са другим врстама дрвећа (регулисање смеше путем очувања група (четинара, јавора, јасена, трешње, храста).</w:t>
      </w:r>
    </w:p>
    <w:p w:rsidR="00A248F6" w:rsidRPr="00BB0922" w:rsidRDefault="00A248F6" w:rsidP="00A248F6">
      <w:pPr>
        <w:spacing w:after="0" w:line="240" w:lineRule="auto"/>
        <w:ind w:left="1418"/>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720" w:firstLine="273"/>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Мере за постизање циљева:</w:t>
      </w:r>
    </w:p>
    <w:p w:rsidR="00A248F6" w:rsidRPr="00BB0922" w:rsidRDefault="00A248F6" w:rsidP="00A248F6">
      <w:pPr>
        <w:numPr>
          <w:ilvl w:val="1"/>
          <w:numId w:val="49"/>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нега касног младика - чишћење.</w:t>
      </w:r>
    </w:p>
    <w:p w:rsidR="00A248F6" w:rsidRPr="00BB0922" w:rsidRDefault="00A248F6" w:rsidP="00A248F6">
      <w:pPr>
        <w:spacing w:after="0" w:line="240" w:lineRule="auto"/>
        <w:ind w:left="720" w:firstLine="273"/>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993"/>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 xml:space="preserve"> Узгојни радови:</w:t>
      </w:r>
    </w:p>
    <w:p w:rsidR="00A248F6" w:rsidRPr="00BB0922" w:rsidRDefault="00A248F6" w:rsidP="00A248F6">
      <w:pPr>
        <w:numPr>
          <w:ilvl w:val="1"/>
          <w:numId w:val="50"/>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очување и унапређење здравственог стања,</w:t>
      </w:r>
    </w:p>
    <w:p w:rsidR="00A248F6" w:rsidRPr="00BB0922" w:rsidRDefault="00A248F6" w:rsidP="00A248F6">
      <w:pPr>
        <w:numPr>
          <w:ilvl w:val="1"/>
          <w:numId w:val="50"/>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контрола смеше,</w:t>
      </w:r>
    </w:p>
    <w:p w:rsidR="00A248F6" w:rsidRPr="00BB0922" w:rsidRDefault="00A248F6" w:rsidP="00A248F6">
      <w:pPr>
        <w:numPr>
          <w:ilvl w:val="1"/>
          <w:numId w:val="50"/>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уклањање предоминантних стабла лошег квалитета (могуће и прстеновање нежељених стабала),</w:t>
      </w:r>
    </w:p>
    <w:p w:rsidR="00A248F6" w:rsidRPr="00BB0922" w:rsidRDefault="00A248F6" w:rsidP="00A248F6">
      <w:pPr>
        <w:numPr>
          <w:ilvl w:val="1"/>
          <w:numId w:val="50"/>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регулисање и подржавање смеше.</w:t>
      </w:r>
    </w:p>
    <w:p w:rsidR="00A248F6" w:rsidRPr="00BB0922" w:rsidRDefault="00A248F6" w:rsidP="00A248F6">
      <w:pPr>
        <w:spacing w:after="0" w:line="240" w:lineRule="auto"/>
        <w:ind w:left="720"/>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851"/>
        <w:jc w:val="both"/>
        <w:rPr>
          <w:rFonts w:ascii="Times New Roman" w:eastAsia="Times New Roman" w:hAnsi="Times New Roman" w:cs="Times New Roman"/>
          <w:i/>
          <w:sz w:val="24"/>
          <w:szCs w:val="24"/>
          <w:lang w:eastAsia="sr-Latn-CS"/>
        </w:rPr>
      </w:pPr>
      <w:r w:rsidRPr="00BB0922">
        <w:rPr>
          <w:rFonts w:ascii="Times New Roman" w:eastAsia="Times New Roman" w:hAnsi="Times New Roman" w:cs="Times New Roman"/>
          <w:i/>
          <w:sz w:val="24"/>
          <w:szCs w:val="24"/>
          <w:lang w:eastAsia="sr-Latn-CS"/>
        </w:rPr>
        <w:t xml:space="preserve">Фаза средњедобних састојина [Х &gt;15-20 м] </w:t>
      </w:r>
    </w:p>
    <w:p w:rsidR="00A248F6" w:rsidRPr="00BB0922" w:rsidRDefault="00A248F6" w:rsidP="00A248F6">
      <w:pPr>
        <w:spacing w:after="0" w:line="240" w:lineRule="auto"/>
        <w:ind w:left="720"/>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284" w:firstLine="1135"/>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 овој фази најважнији је избор оптималног броја СБ и одржавање слободног простора за раст њихових крошњи, уклањањем најјачих конкурената (стабла будућности треба да расту без засене најјачих конкурената). Приликом претходних захвата у доба младика, препозната су потенцијална стабла будућности пре свега појед</w:t>
      </w:r>
      <w:r>
        <w:rPr>
          <w:rFonts w:ascii="Times New Roman" w:eastAsia="Times New Roman" w:hAnsi="Times New Roman" w:cs="Times New Roman"/>
          <w:sz w:val="24"/>
          <w:szCs w:val="24"/>
          <w:lang w:eastAsia="sr-Latn-CS"/>
        </w:rPr>
        <w:t xml:space="preserve">иначна стабла семеног порекла - </w:t>
      </w:r>
      <w:r w:rsidRPr="00BB0922">
        <w:rPr>
          <w:rFonts w:ascii="Times New Roman" w:eastAsia="Times New Roman" w:hAnsi="Times New Roman" w:cs="Times New Roman"/>
          <w:sz w:val="24"/>
          <w:szCs w:val="24"/>
          <w:lang w:eastAsia="sr-Latn-CS"/>
        </w:rPr>
        <w:t xml:space="preserve">минимално10 до 30 комада по ха/(ПСБ) и путем чишћења уклоњени су њихови први конкуренти. На тај начин, једним делом је просторни распоред будућих СБ већ одређен. У овој фази се, коначним одабиром СБ, коригују евентуалне „грешке“ (изгубљен статус доминантног стабла, оштећење, неправилан просторни распоред и слично), које су настале приликом одабира ПСБ. </w:t>
      </w:r>
    </w:p>
    <w:p w:rsidR="00A248F6" w:rsidRPr="00BB0922" w:rsidRDefault="00A248F6" w:rsidP="00A248F6">
      <w:pPr>
        <w:spacing w:after="0" w:line="240" w:lineRule="auto"/>
        <w:ind w:left="-284" w:firstLine="1135"/>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Узгојни циљ:</w:t>
      </w:r>
    </w:p>
    <w:p w:rsidR="00A248F6" w:rsidRPr="00BB0922" w:rsidRDefault="00A248F6" w:rsidP="00A248F6">
      <w:pPr>
        <w:numPr>
          <w:ilvl w:val="1"/>
          <w:numId w:val="51"/>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избор, обележавање и нега 120 до 150 стабала будућности (семеног и изданачког порекла) у циљу развоја крошњи стабала ради одржавања дебљнског прираста на жељеном нивоу, на растојању 6-7 м,</w:t>
      </w:r>
    </w:p>
    <w:p w:rsidR="00A248F6" w:rsidRPr="00BB0922" w:rsidRDefault="00A248F6" w:rsidP="00A248F6">
      <w:pPr>
        <w:numPr>
          <w:ilvl w:val="1"/>
          <w:numId w:val="51"/>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интензивирање дебљинског прираста кроз правовремене прореде одговарајуће јачине захвата,</w:t>
      </w:r>
    </w:p>
    <w:p w:rsidR="00A248F6" w:rsidRPr="00BB0922" w:rsidRDefault="00A248F6" w:rsidP="00A248F6">
      <w:pPr>
        <w:numPr>
          <w:ilvl w:val="1"/>
          <w:numId w:val="51"/>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унапређење/неговање постојеће запремине.</w:t>
      </w:r>
    </w:p>
    <w:p w:rsidR="00A248F6" w:rsidRPr="00BB0922" w:rsidRDefault="00A248F6" w:rsidP="00A248F6">
      <w:pPr>
        <w:spacing w:after="0" w:line="240" w:lineRule="auto"/>
        <w:ind w:left="720"/>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 xml:space="preserve">Мера за постизање циљева: </w:t>
      </w:r>
    </w:p>
    <w:p w:rsidR="00A248F6" w:rsidRPr="00BB0922" w:rsidRDefault="00A248F6" w:rsidP="00A248F6">
      <w:pPr>
        <w:numPr>
          <w:ilvl w:val="1"/>
          <w:numId w:val="52"/>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нега састојине/ СБ - прореда.</w:t>
      </w:r>
    </w:p>
    <w:p w:rsidR="00A248F6" w:rsidRPr="00BB0922" w:rsidRDefault="00A248F6" w:rsidP="00A248F6">
      <w:pPr>
        <w:spacing w:after="0" w:line="240" w:lineRule="auto"/>
        <w:ind w:left="720" w:firstLine="698"/>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851" w:firstLine="13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Узгојни радови:</w:t>
      </w:r>
    </w:p>
    <w:p w:rsidR="00A248F6" w:rsidRPr="00BB0922" w:rsidRDefault="00A248F6" w:rsidP="00A248F6">
      <w:pPr>
        <w:numPr>
          <w:ilvl w:val="1"/>
          <w:numId w:val="53"/>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коначан избор 120-150/ха (на лошијим бонитетима 150-200) стабала будућности (СБ),</w:t>
      </w:r>
    </w:p>
    <w:p w:rsidR="00A248F6" w:rsidRPr="006629F8" w:rsidRDefault="00A248F6" w:rsidP="00A248F6">
      <w:pPr>
        <w:numPr>
          <w:ilvl w:val="1"/>
          <w:numId w:val="53"/>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удаљеност између стабала будућности 6-7 м (на лошијим стаништима 5-7 м),</w:t>
      </w:r>
    </w:p>
    <w:p w:rsidR="00A248F6" w:rsidRPr="00BB0922" w:rsidRDefault="00A248F6" w:rsidP="00A248F6">
      <w:pPr>
        <w:numPr>
          <w:ilvl w:val="1"/>
          <w:numId w:val="53"/>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 xml:space="preserve">у састојинама у којима су квалитетна стабла (кандидати за </w:t>
      </w:r>
      <w:r w:rsidR="00A90A23">
        <w:rPr>
          <w:rFonts w:ascii="Times New Roman" w:eastAsia="Times New Roman" w:hAnsi="Times New Roman" w:cs="Times New Roman"/>
          <w:sz w:val="24"/>
          <w:szCs w:val="24"/>
          <w:lang w:eastAsia="sr-Latn-CS"/>
        </w:rPr>
        <w:t>стабла будућности) неравномерно</w:t>
      </w:r>
      <w:r w:rsidRPr="00BB0922">
        <w:rPr>
          <w:rFonts w:ascii="Times New Roman" w:eastAsia="Times New Roman" w:hAnsi="Times New Roman" w:cs="Times New Roman"/>
          <w:sz w:val="24"/>
          <w:szCs w:val="24"/>
          <w:lang w:eastAsia="sr-Latn-CS"/>
        </w:rPr>
        <w:t xml:space="preserve"> распоређена по површини, могуће је издвајање стабала будућности у групама (2 до 4 стабла на минималном растојању од 3 - 5 м), а ако их нема, на делу површине изабрати за стабла будућности највиталнија/најквалитетнија стабла у кодоминантном спрату, </w:t>
      </w:r>
    </w:p>
    <w:p w:rsidR="00A248F6" w:rsidRPr="00BB0922" w:rsidRDefault="00A248F6" w:rsidP="00A248F6">
      <w:pPr>
        <w:numPr>
          <w:ilvl w:val="1"/>
          <w:numId w:val="53"/>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уклањање главних конкурената СБ, уклања се 3-1 главна конкурента/СБ,</w:t>
      </w:r>
    </w:p>
    <w:p w:rsidR="00A248F6" w:rsidRPr="00BB0922" w:rsidRDefault="00A248F6" w:rsidP="00A248F6">
      <w:pPr>
        <w:numPr>
          <w:ilvl w:val="1"/>
          <w:numId w:val="53"/>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интензитет сече од 60 до 90% од прираста,</w:t>
      </w:r>
    </w:p>
    <w:p w:rsidR="00A248F6" w:rsidRPr="00BB0922" w:rsidRDefault="00A248F6" w:rsidP="00A248F6">
      <w:pPr>
        <w:numPr>
          <w:ilvl w:val="1"/>
          <w:numId w:val="53"/>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на стрмијим теренима и локацијама на којима постоји угроженост од ветролома, снеголома и извала оставити по једног конкурента са горње стране или из смера дувања доминантног ветра, у циљу спречавања нежељених последица,</w:t>
      </w:r>
    </w:p>
    <w:p w:rsidR="00A248F6" w:rsidRPr="00BB0922" w:rsidRDefault="00A248F6" w:rsidP="00A248F6">
      <w:pPr>
        <w:numPr>
          <w:ilvl w:val="1"/>
          <w:numId w:val="53"/>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lastRenderedPageBreak/>
        <w:t>интервенције (проредне захвате) изводити на бази динамике висинског прираста (повећања горњих висина за 3 м), оријентационо једном на лошијим, а два пута на бољим стаништима у једном уређајном периоду.</w:t>
      </w:r>
    </w:p>
    <w:p w:rsidR="00A248F6" w:rsidRPr="00BB0922" w:rsidRDefault="00A248F6" w:rsidP="00A248F6">
      <w:pPr>
        <w:spacing w:after="0" w:line="240" w:lineRule="auto"/>
        <w:ind w:left="720"/>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851"/>
        <w:jc w:val="both"/>
        <w:rPr>
          <w:rFonts w:ascii="Times New Roman" w:eastAsia="Times New Roman" w:hAnsi="Times New Roman" w:cs="Times New Roman"/>
          <w:i/>
          <w:sz w:val="24"/>
          <w:szCs w:val="24"/>
          <w:lang w:eastAsia="sr-Latn-CS"/>
        </w:rPr>
      </w:pPr>
      <w:r w:rsidRPr="00BB0922">
        <w:rPr>
          <w:rFonts w:ascii="Times New Roman" w:eastAsia="Times New Roman" w:hAnsi="Times New Roman" w:cs="Times New Roman"/>
          <w:i/>
          <w:sz w:val="24"/>
          <w:szCs w:val="24"/>
          <w:lang w:eastAsia="sr-Latn-CS"/>
        </w:rPr>
        <w:t>Фаза дозревања [Х &gt; 20 – 24 м]</w:t>
      </w:r>
    </w:p>
    <w:p w:rsidR="00A248F6" w:rsidRPr="00BB0922" w:rsidRDefault="00A248F6" w:rsidP="00A248F6">
      <w:pPr>
        <w:spacing w:after="0" w:line="240" w:lineRule="auto"/>
        <w:ind w:left="720"/>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284" w:firstLine="1135"/>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Смернице за газдовање у овој развојној фази се не разликују значајно од смерница за газдовање средњедобним састојинама. Разлика је у томе што дозревајуће састојине имају мањи број стабала свих врста по јединици површине и јачина захвата је по броју конкурената мања него код средњедобних састојина.</w:t>
      </w:r>
    </w:p>
    <w:p w:rsidR="00A248F6" w:rsidRPr="00BB0922" w:rsidRDefault="00A248F6" w:rsidP="00A248F6">
      <w:pPr>
        <w:spacing w:after="0" w:line="240" w:lineRule="auto"/>
        <w:ind w:left="720"/>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720" w:firstLine="13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 xml:space="preserve"> Узгојни циљ:</w:t>
      </w:r>
    </w:p>
    <w:p w:rsidR="00A248F6" w:rsidRPr="00BB0922" w:rsidRDefault="00A248F6" w:rsidP="00A248F6">
      <w:pPr>
        <w:numPr>
          <w:ilvl w:val="1"/>
          <w:numId w:val="54"/>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 xml:space="preserve">наставак неге стабала будућности у циљу развоја крошњи стабала ради одржавања дебљнског  прираста на жељеном нивоу, </w:t>
      </w:r>
    </w:p>
    <w:p w:rsidR="00A248F6" w:rsidRPr="00BB0922" w:rsidRDefault="00A248F6" w:rsidP="00A248F6">
      <w:pPr>
        <w:numPr>
          <w:ilvl w:val="1"/>
          <w:numId w:val="54"/>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унапређење/неговање постојеће запремине.</w:t>
      </w:r>
    </w:p>
    <w:p w:rsidR="00A248F6" w:rsidRPr="00BB0922" w:rsidRDefault="00A248F6" w:rsidP="00A248F6">
      <w:pPr>
        <w:spacing w:after="0" w:line="240" w:lineRule="auto"/>
        <w:ind w:left="720"/>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720" w:firstLine="13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 xml:space="preserve">Мера за постизање циљева: </w:t>
      </w:r>
    </w:p>
    <w:p w:rsidR="00A248F6" w:rsidRPr="00BB0922" w:rsidRDefault="00A248F6" w:rsidP="00A248F6">
      <w:pPr>
        <w:numPr>
          <w:ilvl w:val="1"/>
          <w:numId w:val="55"/>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нега састојине/ СБ - прореда.</w:t>
      </w:r>
    </w:p>
    <w:p w:rsidR="00A248F6" w:rsidRPr="00BB0922" w:rsidRDefault="00A248F6" w:rsidP="00A248F6">
      <w:pPr>
        <w:spacing w:after="0" w:line="240" w:lineRule="auto"/>
        <w:ind w:left="720" w:firstLine="131"/>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720" w:firstLine="13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 xml:space="preserve">Узгојни радови: </w:t>
      </w:r>
    </w:p>
    <w:p w:rsidR="00A248F6" w:rsidRPr="00BB0922" w:rsidRDefault="00A248F6" w:rsidP="00A248F6">
      <w:pPr>
        <w:numPr>
          <w:ilvl w:val="1"/>
          <w:numId w:val="56"/>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наставити „ослобађањеˮ СБ уклањањем главних конкурента,</w:t>
      </w:r>
    </w:p>
    <w:p w:rsidR="00A248F6" w:rsidRPr="00BB0922" w:rsidRDefault="00A248F6" w:rsidP="00A248F6">
      <w:pPr>
        <w:numPr>
          <w:ilvl w:val="1"/>
          <w:numId w:val="56"/>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уклањање најмање 2-1 најјачих конкурента СБ, а по потреби и у наредном уређајном периоду  наставити са негом СБ, уклањањем најмање 1-0,5 најјачих конкурента СБ,</w:t>
      </w:r>
    </w:p>
    <w:p w:rsidR="00A248F6" w:rsidRPr="00BB0922" w:rsidRDefault="00A248F6" w:rsidP="00A248F6">
      <w:pPr>
        <w:numPr>
          <w:ilvl w:val="1"/>
          <w:numId w:val="56"/>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интензитет сече од 60 до 80% од прираста,</w:t>
      </w:r>
    </w:p>
    <w:p w:rsidR="00A248F6" w:rsidRPr="00BB0922" w:rsidRDefault="00A248F6" w:rsidP="00A248F6">
      <w:pPr>
        <w:numPr>
          <w:ilvl w:val="1"/>
          <w:numId w:val="56"/>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уклањање оштећених стабала (лошијег здравственог стања и квалитета) ради побољшања квалитета и виталности састојине.</w:t>
      </w:r>
    </w:p>
    <w:p w:rsidR="00A248F6" w:rsidRPr="00BB0922" w:rsidRDefault="00A248F6" w:rsidP="00A248F6">
      <w:pPr>
        <w:spacing w:after="0" w:line="240" w:lineRule="auto"/>
        <w:ind w:left="720"/>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720" w:firstLine="131"/>
        <w:jc w:val="both"/>
        <w:rPr>
          <w:rFonts w:ascii="Times New Roman" w:eastAsia="Times New Roman" w:hAnsi="Times New Roman" w:cs="Times New Roman"/>
          <w:i/>
          <w:sz w:val="24"/>
          <w:szCs w:val="24"/>
          <w:lang w:eastAsia="sr-Latn-CS"/>
        </w:rPr>
      </w:pPr>
      <w:r w:rsidRPr="00BB0922">
        <w:rPr>
          <w:rFonts w:ascii="Times New Roman" w:eastAsia="Times New Roman" w:hAnsi="Times New Roman" w:cs="Times New Roman"/>
          <w:i/>
          <w:sz w:val="24"/>
          <w:szCs w:val="24"/>
          <w:lang w:eastAsia="sr-Latn-CS"/>
        </w:rPr>
        <w:t>Фаза зрелости [Х &gt; 24 м]</w:t>
      </w:r>
    </w:p>
    <w:p w:rsidR="00A248F6" w:rsidRPr="00BB0922" w:rsidRDefault="00A248F6" w:rsidP="00A248F6">
      <w:pPr>
        <w:spacing w:after="0" w:line="240" w:lineRule="auto"/>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284" w:firstLine="1135"/>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 xml:space="preserve">Ово је фаза кад одабрана стабла (изданачког и појединачна семеног порекла) достижу циљане пречнике и кад је достигнута максимална производња дрвне запремине. </w:t>
      </w:r>
    </w:p>
    <w:p w:rsidR="00A248F6" w:rsidRPr="00BB0922" w:rsidRDefault="00A248F6" w:rsidP="00A248F6">
      <w:pPr>
        <w:spacing w:after="0" w:line="240" w:lineRule="auto"/>
        <w:ind w:left="-284" w:firstLine="1135"/>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720" w:firstLine="13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 xml:space="preserve">Циљ: </w:t>
      </w:r>
    </w:p>
    <w:p w:rsidR="00A248F6" w:rsidRPr="00BB0922" w:rsidRDefault="00A248F6" w:rsidP="00A248F6">
      <w:pPr>
        <w:numPr>
          <w:ilvl w:val="1"/>
          <w:numId w:val="57"/>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стварање нове квалитетне изданачке састојине.</w:t>
      </w:r>
    </w:p>
    <w:p w:rsidR="00A248F6" w:rsidRDefault="00A248F6" w:rsidP="00A248F6">
      <w:pPr>
        <w:spacing w:after="0" w:line="240" w:lineRule="auto"/>
        <w:ind w:left="720" w:firstLine="698"/>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720" w:firstLine="13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Мере за постизање циљева:</w:t>
      </w:r>
    </w:p>
    <w:p w:rsidR="00A248F6" w:rsidRPr="00BB0922" w:rsidRDefault="00A248F6" w:rsidP="00A248F6">
      <w:pPr>
        <w:numPr>
          <w:ilvl w:val="1"/>
          <w:numId w:val="58"/>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обнављање комбинацијом чисте сече и стабала семеног порекла (причувци/семењаци).</w:t>
      </w:r>
    </w:p>
    <w:p w:rsidR="00A248F6" w:rsidRPr="00BB0922" w:rsidRDefault="00A248F6" w:rsidP="00A248F6">
      <w:pPr>
        <w:spacing w:after="0" w:line="240" w:lineRule="auto"/>
        <w:ind w:left="720" w:firstLine="698"/>
        <w:jc w:val="both"/>
        <w:rPr>
          <w:rFonts w:ascii="Times New Roman" w:eastAsia="Times New Roman" w:hAnsi="Times New Roman" w:cs="Times New Roman"/>
          <w:sz w:val="24"/>
          <w:szCs w:val="24"/>
          <w:lang w:eastAsia="sr-Latn-CS"/>
        </w:rPr>
      </w:pPr>
    </w:p>
    <w:p w:rsidR="00A248F6" w:rsidRPr="00BB0922" w:rsidRDefault="00A248F6" w:rsidP="00A248F6">
      <w:pPr>
        <w:spacing w:after="0" w:line="240" w:lineRule="auto"/>
        <w:ind w:left="720" w:firstLine="13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Узгојни радови:</w:t>
      </w:r>
    </w:p>
    <w:p w:rsidR="00A248F6" w:rsidRPr="00BB0922" w:rsidRDefault="00A248F6" w:rsidP="00A248F6">
      <w:pPr>
        <w:numPr>
          <w:ilvl w:val="1"/>
          <w:numId w:val="59"/>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Чисте сече – сеча стабала изданачког порекла,</w:t>
      </w:r>
    </w:p>
    <w:p w:rsidR="00A248F6" w:rsidRPr="00BB0922" w:rsidRDefault="00A248F6" w:rsidP="00A248F6">
      <w:pPr>
        <w:numPr>
          <w:ilvl w:val="1"/>
          <w:numId w:val="59"/>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 години урода семена сеча стабала семеног порекла,</w:t>
      </w:r>
    </w:p>
    <w:p w:rsidR="00A248F6" w:rsidRPr="00BB0922" w:rsidRDefault="00A248F6" w:rsidP="00A248F6">
      <w:pPr>
        <w:numPr>
          <w:ilvl w:val="1"/>
          <w:numId w:val="59"/>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Пројектовање, обележавање и израда тракторских влака и праваца извлачења,</w:t>
      </w:r>
    </w:p>
    <w:p w:rsidR="00A248F6" w:rsidRPr="00BB0922" w:rsidRDefault="00A248F6" w:rsidP="00A248F6">
      <w:pPr>
        <w:numPr>
          <w:ilvl w:val="1"/>
          <w:numId w:val="59"/>
        </w:num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Успостављање шумског реда, након завршених радова на коришћењу шума.</w:t>
      </w:r>
    </w:p>
    <w:p w:rsidR="00A248F6" w:rsidRPr="005D71B8" w:rsidRDefault="00A248F6" w:rsidP="00A248F6">
      <w:pPr>
        <w:spacing w:after="0" w:line="240" w:lineRule="auto"/>
        <w:jc w:val="both"/>
        <w:rPr>
          <w:rFonts w:ascii="Times New Roman" w:eastAsia="Calibri" w:hAnsi="Times New Roman" w:cs="Times New Roman"/>
          <w:sz w:val="24"/>
          <w:szCs w:val="24"/>
        </w:rPr>
      </w:pPr>
    </w:p>
    <w:p w:rsidR="00BB0922" w:rsidRPr="00BB0922" w:rsidRDefault="00BB0922" w:rsidP="00BB0922">
      <w:pPr>
        <w:spacing w:after="0" w:line="240" w:lineRule="auto"/>
        <w:ind w:left="170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b/>
          <w:sz w:val="24"/>
        </w:rPr>
      </w:pPr>
      <w:r w:rsidRPr="00BB0922">
        <w:rPr>
          <w:rFonts w:ascii="Times New Roman" w:eastAsia="Calibri" w:hAnsi="Times New Roman" w:cs="Times New Roman"/>
          <w:b/>
          <w:sz w:val="24"/>
          <w:lang w:val="sr-Latn-CS"/>
        </w:rPr>
        <w:lastRenderedPageBreak/>
        <w:t xml:space="preserve"> </w:t>
      </w:r>
      <w:r w:rsidR="00236C31">
        <w:rPr>
          <w:rFonts w:ascii="Times New Roman" w:eastAsia="Calibri" w:hAnsi="Times New Roman" w:cs="Times New Roman"/>
          <w:b/>
          <w:sz w:val="24"/>
        </w:rPr>
        <w:t xml:space="preserve">            </w:t>
      </w:r>
      <w:r w:rsidRPr="00BB0922">
        <w:rPr>
          <w:rFonts w:ascii="Times New Roman" w:eastAsia="Calibri" w:hAnsi="Times New Roman" w:cs="Times New Roman"/>
          <w:b/>
          <w:sz w:val="24"/>
          <w:lang w:val="sr-Latn-CS"/>
        </w:rPr>
        <w:t>Санитарна сеча</w:t>
      </w:r>
    </w:p>
    <w:p w:rsidR="00BB0922" w:rsidRPr="00BB0922" w:rsidRDefault="00BB0922" w:rsidP="00BB0922">
      <w:pPr>
        <w:tabs>
          <w:tab w:val="left" w:pos="1701"/>
          <w:tab w:val="left" w:pos="1843"/>
        </w:tabs>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Санитарне сече подразумевају уклањање оштећених стабала из састојине, која се могу јавити из разних разлога. Тако се санитарни захват планира у зависности од степена оштећења, а креће се од минималног 8-10 % захвата по запремини код састојина са незнатним оштећењима, а где због самог стања састојина није могуће спроводити редовне видове сеча (разређене састојине, прекинут склоп, недовољан обраст за одређену развојну доб и сл.) и захвате до 50% захвата у запремини где захвати имају карактер проредних сеча, или чак карактер сеча обнављања. Састојине које имају већа оштећења од 50% и која би уклањањем тако велике дрвне масе изгубила способност природне обнове, не санирају се санитарним сечама, већ се санирају чистом сечом и потом замењују пошумљавањем новом састојином.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Програмом за израду основа је називу „санитарна сеча” додат префикс „узгојно”, на тај начин наглашавајући да, и ако већ долази до потребе за оваквим видом сеча, треба тежити да се оне изводе на такав начин да састојина има од њих корист и у узгојном смислу. </w:t>
      </w:r>
    </w:p>
    <w:p w:rsidR="00BB0922" w:rsidRPr="00BB0922" w:rsidRDefault="00BB0922" w:rsidP="00236C31">
      <w:pPr>
        <w:tabs>
          <w:tab w:val="left" w:pos="1418"/>
        </w:tabs>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Код спровођења санитарних сеча се уклањају пре свега:</w:t>
      </w:r>
      <w:r w:rsidR="00486C50">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сува стабла или стабла која је захватио процес сушења; оштећена стабла од пожара, снега, леда, ветра, биљних болести, механичких оштећења; гнездаста и крндељаста стабла; надстојна стабла превршених круна и неквалитетног дебла, и сл. </w:t>
      </w:r>
    </w:p>
    <w:p w:rsidR="00C060D4"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Санитарне сече</w:t>
      </w:r>
      <w:r w:rsidRPr="00BB0922">
        <w:rPr>
          <w:rFonts w:ascii="Times New Roman" w:eastAsia="Calibri" w:hAnsi="Times New Roman" w:cs="Times New Roman"/>
          <w:sz w:val="24"/>
        </w:rPr>
        <w:t xml:space="preserve"> с</w:t>
      </w:r>
      <w:r w:rsidR="00486C50">
        <w:rPr>
          <w:rFonts w:ascii="Times New Roman" w:eastAsia="Calibri" w:hAnsi="Times New Roman" w:cs="Times New Roman"/>
          <w:sz w:val="24"/>
        </w:rPr>
        <w:t>у планиране на површини од 66,82</w:t>
      </w:r>
      <w:r w:rsidRPr="00BB0922">
        <w:rPr>
          <w:rFonts w:ascii="Times New Roman" w:eastAsia="Calibri" w:hAnsi="Times New Roman" w:cs="Times New Roman"/>
          <w:sz w:val="24"/>
        </w:rPr>
        <w:t>ha</w:t>
      </w:r>
      <w:r w:rsidR="00C060D4">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Код састојина где ће се вршити санитарне сече у овом уређајном периоду, као и у састојинама у којима је у ранијем периоду урађена санација штета, или је степен оштећења био незнатан, па није било потребе спроводити санитарне сече, треба наставити са континуираним праћењем стања и уколико дође до погоршања стања реаговати адекватном мером, како би се угрожавајући фактор отклонио, а састојина санирала.</w:t>
      </w:r>
    </w:p>
    <w:p w:rsidR="00BB0922" w:rsidRPr="00BB0922" w:rsidRDefault="00BB0922" w:rsidP="00BB0922">
      <w:pPr>
        <w:spacing w:after="0" w:line="240" w:lineRule="auto"/>
        <w:ind w:firstLine="851"/>
        <w:jc w:val="both"/>
        <w:rPr>
          <w:rFonts w:ascii="Times New Roman" w:eastAsia="Calibri" w:hAnsi="Times New Roman" w:cs="Times New Roman"/>
          <w:sz w:val="24"/>
          <w:lang w:bidi="en-US"/>
        </w:rPr>
      </w:pPr>
    </w:p>
    <w:p w:rsidR="00BB0922" w:rsidRDefault="00BB0922" w:rsidP="00DF1B49">
      <w:pPr>
        <w:spacing w:after="0" w:line="240" w:lineRule="auto"/>
        <w:ind w:left="851" w:firstLine="851"/>
        <w:jc w:val="both"/>
        <w:rPr>
          <w:rFonts w:ascii="Times New Roman" w:eastAsia="Calibri" w:hAnsi="Times New Roman" w:cs="Times New Roman"/>
          <w:b/>
          <w:sz w:val="24"/>
        </w:rPr>
      </w:pPr>
      <w:r w:rsidRPr="00BB0922">
        <w:rPr>
          <w:rFonts w:ascii="Times New Roman" w:eastAsia="Calibri" w:hAnsi="Times New Roman" w:cs="Times New Roman"/>
          <w:b/>
          <w:sz w:val="24"/>
        </w:rPr>
        <w:t>Начин спровођења</w:t>
      </w:r>
      <w:r w:rsidRPr="00BB0922">
        <w:rPr>
          <w:rFonts w:ascii="Times New Roman" w:eastAsia="Calibri" w:hAnsi="Times New Roman" w:cs="Times New Roman"/>
          <w:b/>
          <w:sz w:val="24"/>
          <w:lang w:val="sr-Latn-CS"/>
        </w:rPr>
        <w:t xml:space="preserve"> оплодне сече</w:t>
      </w:r>
    </w:p>
    <w:p w:rsidR="00DF1B49" w:rsidRPr="00BB0922" w:rsidRDefault="00DF1B49" w:rsidP="00DF1B49">
      <w:pPr>
        <w:spacing w:after="0" w:line="240" w:lineRule="auto"/>
        <w:ind w:left="851" w:firstLine="851"/>
        <w:jc w:val="both"/>
        <w:rPr>
          <w:rFonts w:ascii="Times New Roman" w:eastAsia="Calibri" w:hAnsi="Times New Roman" w:cs="Times New Roman"/>
          <w:b/>
          <w:sz w:val="24"/>
        </w:rPr>
      </w:pPr>
    </w:p>
    <w:p w:rsidR="00DF1B49" w:rsidRPr="001E0DA3" w:rsidRDefault="00BB0922" w:rsidP="001E0DA3">
      <w:pPr>
        <w:spacing w:after="0" w:line="240" w:lineRule="auto"/>
        <w:ind w:left="851" w:firstLine="709"/>
        <w:jc w:val="both"/>
        <w:rPr>
          <w:rFonts w:ascii="Times New Roman" w:eastAsia="Calibri" w:hAnsi="Times New Roman" w:cs="Times New Roman"/>
          <w:i/>
          <w:sz w:val="24"/>
          <w:szCs w:val="24"/>
          <w:u w:val="single"/>
          <w:lang w:val="sr-Latn-CS"/>
        </w:rPr>
      </w:pPr>
      <w:r w:rsidRPr="00BB0922">
        <w:rPr>
          <w:rFonts w:ascii="Times New Roman" w:eastAsia="Calibri" w:hAnsi="Times New Roman" w:cs="Times New Roman"/>
          <w:i/>
          <w:sz w:val="24"/>
          <w:u w:val="single"/>
        </w:rPr>
        <w:t>Врсте секова</w:t>
      </w:r>
    </w:p>
    <w:p w:rsidR="00BB0922" w:rsidRPr="00BB0922" w:rsidRDefault="00BB0922" w:rsidP="00BB0922">
      <w:pPr>
        <w:spacing w:after="0" w:line="240" w:lineRule="auto"/>
        <w:rPr>
          <w:rFonts w:ascii="Times New Roman" w:eastAsia="Times New Roman" w:hAnsi="Times New Roman" w:cs="Times New Roman"/>
          <w:b/>
          <w:noProof/>
          <w:sz w:val="24"/>
          <w:szCs w:val="24"/>
          <w:lang w:eastAsia="sr-Latn-CS"/>
        </w:rPr>
      </w:pPr>
      <w:r w:rsidRPr="00BB0922">
        <w:rPr>
          <w:rFonts w:ascii="Times New Roman" w:eastAsia="Times New Roman" w:hAnsi="Times New Roman" w:cs="Times New Roman"/>
          <w:b/>
          <w:noProof/>
          <w:sz w:val="24"/>
          <w:szCs w:val="24"/>
          <w:lang w:val="sr-Latn-CS" w:eastAsia="sr-Latn-CS"/>
        </w:rPr>
        <w:t>Припремни сек</w:t>
      </w:r>
    </w:p>
    <w:p w:rsidR="00BB0922" w:rsidRPr="00BB0922" w:rsidRDefault="00BB0922" w:rsidP="00BB0922">
      <w:pPr>
        <w:spacing w:after="0" w:line="240" w:lineRule="auto"/>
        <w:rPr>
          <w:rFonts w:ascii="Times New Roman" w:eastAsia="Times New Roman" w:hAnsi="Times New Roman" w:cs="Times New Roman"/>
          <w:b/>
          <w:noProof/>
          <w:sz w:val="24"/>
          <w:szCs w:val="24"/>
          <w:lang w:eastAsia="sr-Latn-CS"/>
        </w:rPr>
      </w:pPr>
    </w:p>
    <w:p w:rsidR="00BB0922" w:rsidRPr="00BB0922" w:rsidRDefault="00BB0922" w:rsidP="00BB0922">
      <w:pPr>
        <w:numPr>
          <w:ilvl w:val="0"/>
          <w:numId w:val="83"/>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Припремни сек планира се планом сеча обнављања на основу станишних и састојинских услова, а спроводи се непосредно или неколико година пре обилног урода семена главне врсте</w:t>
      </w:r>
      <w:r w:rsidRPr="00BB0922">
        <w:rPr>
          <w:rFonts w:ascii="Times New Roman" w:eastAsia="Calibri" w:hAnsi="Times New Roman" w:cs="Times New Roman"/>
          <w:noProof/>
          <w:sz w:val="24"/>
          <w:szCs w:val="24"/>
        </w:rPr>
        <w:t>.</w:t>
      </w:r>
    </w:p>
    <w:p w:rsidR="00BB0922" w:rsidRPr="00BB0922" w:rsidRDefault="00BB0922" w:rsidP="00BB0922">
      <w:pPr>
        <w:numPr>
          <w:ilvl w:val="0"/>
          <w:numId w:val="83"/>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Припремни сек планира се и спроводи у састојинама са великим бројем стабала и склопа 0,8-0,9 до1,0</w:t>
      </w:r>
      <w:r w:rsidRPr="00BB0922">
        <w:rPr>
          <w:rFonts w:ascii="Times New Roman" w:eastAsia="Calibri" w:hAnsi="Times New Roman" w:cs="Times New Roman"/>
          <w:noProof/>
          <w:sz w:val="24"/>
          <w:szCs w:val="24"/>
        </w:rPr>
        <w:t>.</w:t>
      </w:r>
    </w:p>
    <w:p w:rsidR="00BB0922" w:rsidRPr="00BB0922" w:rsidRDefault="00BB0922" w:rsidP="00BB0922">
      <w:pPr>
        <w:numPr>
          <w:ilvl w:val="0"/>
          <w:numId w:val="83"/>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У састојинама где постоји опасност од закоровљења (састојине на дубоком, свежем земљишту, увалама итд.) не спроводи се припремни сек него се спаја са оплодним секом) припремно-оплодни сек, а ако се због великог броја стабала планира не уклања се подстојна етажа (спрат) него само лошија стабла из горњег спрата</w:t>
      </w:r>
      <w:r w:rsidRPr="00BB0922">
        <w:rPr>
          <w:rFonts w:ascii="Times New Roman" w:eastAsia="Calibri" w:hAnsi="Times New Roman" w:cs="Times New Roman"/>
          <w:noProof/>
          <w:sz w:val="24"/>
          <w:szCs w:val="24"/>
        </w:rPr>
        <w:t>.</w:t>
      </w:r>
    </w:p>
    <w:p w:rsidR="00BB0922" w:rsidRPr="00BB0922" w:rsidRDefault="00BB0922" w:rsidP="00BB0922">
      <w:pPr>
        <w:numPr>
          <w:ilvl w:val="0"/>
          <w:numId w:val="83"/>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Припремним секом укла</w:t>
      </w:r>
      <w:r w:rsidRPr="00BB0922">
        <w:rPr>
          <w:rFonts w:ascii="Times New Roman" w:eastAsia="Calibri" w:hAnsi="Times New Roman" w:cs="Times New Roman"/>
          <w:noProof/>
          <w:sz w:val="24"/>
          <w:szCs w:val="24"/>
        </w:rPr>
        <w:t>њ</w:t>
      </w:r>
      <w:r w:rsidRPr="00BB0922">
        <w:rPr>
          <w:rFonts w:ascii="Times New Roman" w:eastAsia="Calibri" w:hAnsi="Times New Roman" w:cs="Times New Roman"/>
          <w:noProof/>
          <w:sz w:val="24"/>
          <w:szCs w:val="24"/>
          <w:lang w:val="sr-Latn-CS"/>
        </w:rPr>
        <w:t>ају се пре свега непожељне врсте-конкурентне врсте, врсте лаког семена, лошег квалитета и здравственог стања, наследних-генетских особина, стабла V и I биолошког разреда итд</w:t>
      </w:r>
      <w:r w:rsidRPr="00BB0922">
        <w:rPr>
          <w:rFonts w:ascii="Times New Roman" w:eastAsia="Calibri" w:hAnsi="Times New Roman" w:cs="Times New Roman"/>
          <w:noProof/>
          <w:sz w:val="24"/>
          <w:szCs w:val="24"/>
        </w:rPr>
        <w:t>.</w:t>
      </w:r>
    </w:p>
    <w:p w:rsidR="00BB0922" w:rsidRPr="00BB0922" w:rsidRDefault="00BB0922" w:rsidP="00BB0922">
      <w:pPr>
        <w:numPr>
          <w:ilvl w:val="0"/>
          <w:numId w:val="83"/>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 xml:space="preserve">У састојинама у којима је спроведена </w:t>
      </w:r>
      <w:r w:rsidRPr="00BB0922">
        <w:rPr>
          <w:rFonts w:ascii="Times New Roman" w:eastAsia="Calibri" w:hAnsi="Times New Roman" w:cs="Times New Roman"/>
          <w:noProof/>
          <w:sz w:val="24"/>
          <w:szCs w:val="24"/>
        </w:rPr>
        <w:t xml:space="preserve">благовремена </w:t>
      </w:r>
      <w:r w:rsidRPr="00BB0922">
        <w:rPr>
          <w:rFonts w:ascii="Times New Roman" w:eastAsia="Calibri" w:hAnsi="Times New Roman" w:cs="Times New Roman"/>
          <w:noProof/>
          <w:sz w:val="24"/>
          <w:szCs w:val="24"/>
          <w:lang w:val="sr-Latn-CS"/>
        </w:rPr>
        <w:t>прореда</w:t>
      </w:r>
      <w:r w:rsidRPr="00BB0922">
        <w:rPr>
          <w:rFonts w:ascii="Times New Roman" w:eastAsia="Calibri" w:hAnsi="Times New Roman" w:cs="Times New Roman"/>
          <w:noProof/>
          <w:sz w:val="24"/>
          <w:szCs w:val="24"/>
        </w:rPr>
        <w:t xml:space="preserve">, тј. у правилно негованим састојинама, </w:t>
      </w:r>
      <w:r w:rsidRPr="00BB0922">
        <w:rPr>
          <w:rFonts w:ascii="Times New Roman" w:eastAsia="Calibri" w:hAnsi="Times New Roman" w:cs="Times New Roman"/>
          <w:noProof/>
          <w:sz w:val="24"/>
          <w:szCs w:val="24"/>
          <w:lang w:val="sr-Latn-CS"/>
        </w:rPr>
        <w:t>не планира се припремни сек.</w:t>
      </w:r>
    </w:p>
    <w:p w:rsidR="00BB0922" w:rsidRPr="00BB0922" w:rsidRDefault="00BB0922" w:rsidP="00BB0922">
      <w:pPr>
        <w:numPr>
          <w:ilvl w:val="0"/>
          <w:numId w:val="83"/>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Интензитет захвата у односу на запремине по</w:t>
      </w:r>
      <w:r w:rsidR="005A5F8F">
        <w:rPr>
          <w:rFonts w:ascii="Times New Roman" w:eastAsia="Calibri" w:hAnsi="Times New Roman" w:cs="Times New Roman"/>
          <w:noProof/>
          <w:sz w:val="24"/>
          <w:szCs w:val="24"/>
          <w:lang w:val="sr-Latn-CS"/>
        </w:rPr>
        <w:t xml:space="preserve"> правилу је око 30% и преко 100</w:t>
      </w:r>
      <w:r w:rsidRPr="00BB0922">
        <w:rPr>
          <w:rFonts w:ascii="Times New Roman" w:eastAsia="Calibri" w:hAnsi="Times New Roman" w:cs="Times New Roman"/>
          <w:noProof/>
          <w:sz w:val="24"/>
          <w:szCs w:val="24"/>
          <w:lang w:val="sr-Latn-CS"/>
        </w:rPr>
        <w:t xml:space="preserve">% од </w:t>
      </w:r>
      <w:r w:rsidRPr="00BB0922">
        <w:rPr>
          <w:rFonts w:ascii="Times New Roman" w:eastAsia="Calibri" w:hAnsi="Times New Roman" w:cs="Times New Roman"/>
          <w:noProof/>
          <w:sz w:val="24"/>
          <w:szCs w:val="24"/>
        </w:rPr>
        <w:t>запреминског прираста.</w:t>
      </w:r>
    </w:p>
    <w:p w:rsidR="00BB0922" w:rsidRPr="00DF1B49" w:rsidRDefault="00BB0922" w:rsidP="00DF1B49">
      <w:pPr>
        <w:numPr>
          <w:ilvl w:val="0"/>
          <w:numId w:val="83"/>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Спроводи се читаве године</w:t>
      </w:r>
      <w:r w:rsidRPr="00BB0922">
        <w:rPr>
          <w:rFonts w:ascii="Times New Roman" w:eastAsia="Calibri" w:hAnsi="Times New Roman" w:cs="Times New Roman"/>
          <w:noProof/>
          <w:sz w:val="24"/>
          <w:szCs w:val="24"/>
        </w:rPr>
        <w:t>.</w:t>
      </w:r>
    </w:p>
    <w:p w:rsidR="00BB0922" w:rsidRPr="00BB0922" w:rsidRDefault="00BB0922" w:rsidP="00BB0922">
      <w:pPr>
        <w:spacing w:after="0" w:line="240" w:lineRule="auto"/>
        <w:rPr>
          <w:rFonts w:ascii="Times New Roman" w:eastAsia="Times New Roman" w:hAnsi="Times New Roman" w:cs="Times New Roman"/>
          <w:b/>
          <w:noProof/>
          <w:sz w:val="24"/>
          <w:szCs w:val="24"/>
          <w:lang w:eastAsia="sr-Latn-CS"/>
        </w:rPr>
      </w:pPr>
      <w:r w:rsidRPr="00BB0922">
        <w:rPr>
          <w:rFonts w:ascii="Times New Roman" w:eastAsia="Times New Roman" w:hAnsi="Times New Roman" w:cs="Times New Roman"/>
          <w:b/>
          <w:noProof/>
          <w:sz w:val="24"/>
          <w:szCs w:val="24"/>
          <w:lang w:val="sr-Latn-CS" w:eastAsia="sr-Latn-CS"/>
        </w:rPr>
        <w:t>Оплодни сек</w:t>
      </w:r>
    </w:p>
    <w:p w:rsidR="00BB0922" w:rsidRPr="00BB0922" w:rsidRDefault="00BB0922" w:rsidP="00BB0922">
      <w:pPr>
        <w:spacing w:after="0" w:line="240" w:lineRule="auto"/>
        <w:rPr>
          <w:rFonts w:ascii="Times New Roman" w:eastAsia="Times New Roman" w:hAnsi="Times New Roman" w:cs="Times New Roman"/>
          <w:b/>
          <w:noProof/>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noProof/>
          <w:sz w:val="24"/>
          <w:szCs w:val="24"/>
          <w:lang w:eastAsia="sr-Latn-CS"/>
        </w:rPr>
      </w:pPr>
      <w:r w:rsidRPr="00BB0922">
        <w:rPr>
          <w:rFonts w:ascii="Times New Roman" w:eastAsia="Times New Roman" w:hAnsi="Times New Roman" w:cs="Times New Roman"/>
          <w:noProof/>
          <w:sz w:val="24"/>
          <w:szCs w:val="24"/>
          <w:lang w:val="sr-Latn-CS" w:eastAsia="sr-Latn-CS"/>
        </w:rPr>
        <w:lastRenderedPageBreak/>
        <w:t>Оплодни сек се изводи у години (јесен, зима) пуног урода семена или наредне годнине (зими) након извршеног припремног сека или одређених радова у виду припреме станишта за прихват семена. Веома важно је да се код извођења оплодног сека код обилног урода семена утврди квалитет семена јер буково семе-буквица зна често бити штуро (лошег квалитета). Оплодним секом се по правилу уклања од 40 до 50% дубеће запремине, тако да се оставе најквалитетнија стабала равномерно распоређена по површини. Оптималан број стабала главне врсте која остају након оплодног сека по ха је 100 до120 /140/</w:t>
      </w:r>
      <w:r w:rsidR="00F37C03">
        <w:rPr>
          <w:rFonts w:ascii="Times New Roman" w:eastAsia="Times New Roman" w:hAnsi="Times New Roman" w:cs="Times New Roman"/>
          <w:noProof/>
          <w:sz w:val="24"/>
          <w:szCs w:val="24"/>
          <w:lang w:eastAsia="sr-Latn-CS"/>
        </w:rPr>
        <w:t xml:space="preserve"> </w:t>
      </w:r>
      <w:r w:rsidRPr="00BB0922">
        <w:rPr>
          <w:rFonts w:ascii="Times New Roman" w:eastAsia="Times New Roman" w:hAnsi="Times New Roman" w:cs="Times New Roman"/>
          <w:noProof/>
          <w:sz w:val="24"/>
          <w:szCs w:val="24"/>
          <w:lang w:val="sr-Latn-CS" w:eastAsia="sr-Latn-CS"/>
        </w:rPr>
        <w:t>у зависности од</w:t>
      </w:r>
      <w:r w:rsidR="00F37C03">
        <w:rPr>
          <w:rFonts w:ascii="Times New Roman" w:eastAsia="Times New Roman" w:hAnsi="Times New Roman" w:cs="Times New Roman"/>
          <w:noProof/>
          <w:sz w:val="24"/>
          <w:szCs w:val="24"/>
          <w:lang w:eastAsia="sr-Latn-CS"/>
        </w:rPr>
        <w:t xml:space="preserve"> </w:t>
      </w:r>
      <w:r w:rsidRPr="00BB0922">
        <w:rPr>
          <w:rFonts w:ascii="Times New Roman" w:eastAsia="Times New Roman" w:hAnsi="Times New Roman" w:cs="Times New Roman"/>
          <w:noProof/>
          <w:sz w:val="24"/>
          <w:szCs w:val="24"/>
          <w:lang w:val="sr-Latn-CS" w:eastAsia="sr-Latn-CS"/>
        </w:rPr>
        <w:t>стања састојине и квалитета станишта.</w:t>
      </w:r>
    </w:p>
    <w:p w:rsidR="00BB0922" w:rsidRPr="00BB0922" w:rsidRDefault="00BB0922" w:rsidP="00BB0922">
      <w:pPr>
        <w:spacing w:after="0" w:line="240" w:lineRule="auto"/>
        <w:jc w:val="both"/>
        <w:rPr>
          <w:rFonts w:ascii="Times New Roman" w:eastAsia="Times New Roman" w:hAnsi="Times New Roman" w:cs="Times New Roman"/>
          <w:noProof/>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noProof/>
          <w:sz w:val="24"/>
          <w:szCs w:val="24"/>
          <w:lang w:val="sr-Latn-CS" w:eastAsia="sr-Latn-CS"/>
        </w:rPr>
      </w:pPr>
      <w:r w:rsidRPr="00BB0922">
        <w:rPr>
          <w:rFonts w:ascii="Times New Roman" w:eastAsia="Times New Roman" w:hAnsi="Times New Roman" w:cs="Times New Roman"/>
          <w:noProof/>
          <w:sz w:val="24"/>
          <w:szCs w:val="24"/>
          <w:lang w:val="sr-Latn-CS" w:eastAsia="sr-Latn-CS"/>
        </w:rPr>
        <w:t>Стабла која се уклањају оплодним секом:</w:t>
      </w:r>
    </w:p>
    <w:p w:rsidR="00BB0922" w:rsidRPr="00BB0922" w:rsidRDefault="00BB0922" w:rsidP="00BB0922">
      <w:pPr>
        <w:numPr>
          <w:ilvl w:val="0"/>
          <w:numId w:val="84"/>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у првом реду се уклањају стабла са јако развијеном круном, јер претерано засењују подмладак</w:t>
      </w:r>
      <w:r w:rsidRPr="00BB0922">
        <w:rPr>
          <w:rFonts w:ascii="Times New Roman" w:eastAsia="Calibri" w:hAnsi="Times New Roman" w:cs="Times New Roman"/>
          <w:noProof/>
          <w:sz w:val="24"/>
          <w:szCs w:val="24"/>
        </w:rPr>
        <w:t>,</w:t>
      </w:r>
    </w:p>
    <w:p w:rsidR="00BB0922" w:rsidRPr="00BB0922" w:rsidRDefault="00BB0922" w:rsidP="00BB0922">
      <w:pPr>
        <w:numPr>
          <w:ilvl w:val="0"/>
          <w:numId w:val="84"/>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стабла лошијег здравственог стања и лошијег квалитета,</w:t>
      </w:r>
    </w:p>
    <w:p w:rsidR="00BB0922" w:rsidRPr="00BB0922" w:rsidRDefault="00BB0922" w:rsidP="00BB0922">
      <w:pPr>
        <w:numPr>
          <w:ilvl w:val="0"/>
          <w:numId w:val="84"/>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стабла конкурентних врста</w:t>
      </w:r>
      <w:r w:rsidRPr="00BB0922">
        <w:rPr>
          <w:rFonts w:ascii="Times New Roman" w:eastAsia="Calibri" w:hAnsi="Times New Roman" w:cs="Times New Roman"/>
          <w:noProof/>
          <w:sz w:val="24"/>
          <w:szCs w:val="24"/>
        </w:rPr>
        <w:t>,</w:t>
      </w:r>
    </w:p>
    <w:p w:rsidR="00BB0922" w:rsidRPr="00BB0922" w:rsidRDefault="00BB0922" w:rsidP="00BB0922">
      <w:pPr>
        <w:numPr>
          <w:ilvl w:val="0"/>
          <w:numId w:val="84"/>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уклања се подраст-подстојни спрат</w:t>
      </w:r>
      <w:r w:rsidRPr="00BB0922">
        <w:rPr>
          <w:rFonts w:ascii="Times New Roman" w:eastAsia="Calibri" w:hAnsi="Times New Roman" w:cs="Times New Roman"/>
          <w:noProof/>
          <w:sz w:val="24"/>
          <w:szCs w:val="24"/>
        </w:rPr>
        <w:t>,</w:t>
      </w:r>
    </w:p>
    <w:p w:rsidR="00BB0922" w:rsidRPr="00BB0922" w:rsidRDefault="00BB0922" w:rsidP="00BB0922">
      <w:pPr>
        <w:numPr>
          <w:ilvl w:val="0"/>
          <w:numId w:val="84"/>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спроводи се у време мировања вегетације јесен/зима</w:t>
      </w:r>
      <w:r w:rsidRPr="00BB0922">
        <w:rPr>
          <w:rFonts w:ascii="Times New Roman" w:eastAsia="Calibri" w:hAnsi="Times New Roman" w:cs="Times New Roman"/>
          <w:noProof/>
          <w:sz w:val="24"/>
          <w:szCs w:val="24"/>
        </w:rPr>
        <w:t>,</w:t>
      </w:r>
    </w:p>
    <w:p w:rsidR="00BB0922" w:rsidRPr="00BB0922" w:rsidRDefault="00BB0922" w:rsidP="00BB0922">
      <w:pPr>
        <w:numPr>
          <w:ilvl w:val="0"/>
          <w:numId w:val="84"/>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склоп се своди око 0,5 /0,4-0,6/</w:t>
      </w:r>
      <w:r w:rsidRPr="00BB0922">
        <w:rPr>
          <w:rFonts w:ascii="Times New Roman" w:eastAsia="Calibri" w:hAnsi="Times New Roman" w:cs="Times New Roman"/>
          <w:noProof/>
          <w:sz w:val="24"/>
          <w:szCs w:val="24"/>
        </w:rPr>
        <w:t>,</w:t>
      </w:r>
    </w:p>
    <w:p w:rsidR="00BB0922" w:rsidRPr="00BB0922" w:rsidRDefault="00BB0922" w:rsidP="00BB0922">
      <w:pPr>
        <w:numPr>
          <w:ilvl w:val="0"/>
          <w:numId w:val="84"/>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размак између оплодног и завршног с</w:t>
      </w:r>
      <w:r w:rsidR="00A90A23">
        <w:rPr>
          <w:rFonts w:ascii="Times New Roman" w:eastAsia="Calibri" w:hAnsi="Times New Roman" w:cs="Times New Roman"/>
          <w:noProof/>
          <w:sz w:val="24"/>
          <w:szCs w:val="24"/>
          <w:lang w:val="sr-Latn-CS"/>
        </w:rPr>
        <w:t xml:space="preserve">ека 3-5 година кад је површина </w:t>
      </w:r>
      <w:r w:rsidRPr="00BB0922">
        <w:rPr>
          <w:rFonts w:ascii="Times New Roman" w:eastAsia="Calibri" w:hAnsi="Times New Roman" w:cs="Times New Roman"/>
          <w:noProof/>
          <w:sz w:val="24"/>
          <w:szCs w:val="24"/>
          <w:lang w:val="sr-Latn-CS"/>
        </w:rPr>
        <w:t>подмлађена најмање 80% и подмладак достигне висину око 0,5 м</w:t>
      </w:r>
      <w:r w:rsidRPr="00BB0922">
        <w:rPr>
          <w:rFonts w:ascii="Times New Roman" w:eastAsia="Calibri" w:hAnsi="Times New Roman" w:cs="Times New Roman"/>
          <w:noProof/>
          <w:sz w:val="24"/>
          <w:szCs w:val="24"/>
        </w:rPr>
        <w:t>,</w:t>
      </w:r>
    </w:p>
    <w:p w:rsidR="00BB0922" w:rsidRPr="00BB0922" w:rsidRDefault="00BB0922" w:rsidP="00BB0922">
      <w:pPr>
        <w:numPr>
          <w:ilvl w:val="0"/>
          <w:numId w:val="84"/>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rPr>
        <w:t>и</w:t>
      </w:r>
      <w:r w:rsidRPr="00BB0922">
        <w:rPr>
          <w:rFonts w:ascii="Times New Roman" w:eastAsia="Calibri" w:hAnsi="Times New Roman" w:cs="Times New Roman"/>
          <w:noProof/>
          <w:sz w:val="24"/>
          <w:szCs w:val="24"/>
          <w:lang w:val="sr-Latn-CS"/>
        </w:rPr>
        <w:t>нтензитет захвата у односу на запремину по правил</w:t>
      </w:r>
      <w:r w:rsidRPr="00BB0922">
        <w:rPr>
          <w:rFonts w:ascii="Times New Roman" w:eastAsia="Calibri" w:hAnsi="Times New Roman" w:cs="Times New Roman"/>
          <w:noProof/>
          <w:sz w:val="24"/>
          <w:szCs w:val="24"/>
        </w:rPr>
        <w:t>у</w:t>
      </w:r>
      <w:r w:rsidRPr="00BB0922">
        <w:rPr>
          <w:rFonts w:ascii="Times New Roman" w:eastAsia="Calibri" w:hAnsi="Times New Roman" w:cs="Times New Roman"/>
          <w:noProof/>
          <w:sz w:val="24"/>
          <w:szCs w:val="24"/>
          <w:lang w:val="sr-Latn-CS"/>
        </w:rPr>
        <w:t xml:space="preserve"> је од 40 до 50% и изнад 100% </w:t>
      </w:r>
      <w:r w:rsidRPr="00BB0922">
        <w:rPr>
          <w:rFonts w:ascii="Times New Roman" w:eastAsia="Calibri" w:hAnsi="Times New Roman" w:cs="Times New Roman"/>
          <w:noProof/>
          <w:sz w:val="24"/>
          <w:szCs w:val="24"/>
        </w:rPr>
        <w:t>запреминског прираста,</w:t>
      </w:r>
    </w:p>
    <w:p w:rsidR="00BB0922" w:rsidRPr="00BB0922" w:rsidRDefault="00BB0922" w:rsidP="00BB0922">
      <w:pPr>
        <w:numPr>
          <w:ilvl w:val="0"/>
          <w:numId w:val="84"/>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 xml:space="preserve">неопходно је пратити стање подмлађености састојине и ако је састојина подмлађена више од 80% површине и подмадак висоне око 0,5 м треба спровести завршни сек и </w:t>
      </w:r>
      <w:r w:rsidRPr="00BB0922">
        <w:rPr>
          <w:rFonts w:ascii="Times New Roman" w:eastAsia="Calibri" w:hAnsi="Times New Roman" w:cs="Times New Roman"/>
          <w:noProof/>
          <w:sz w:val="24"/>
          <w:szCs w:val="24"/>
        </w:rPr>
        <w:t>н</w:t>
      </w:r>
      <w:r w:rsidRPr="00BB0922">
        <w:rPr>
          <w:rFonts w:ascii="Times New Roman" w:eastAsia="Calibri" w:hAnsi="Times New Roman" w:cs="Times New Roman"/>
          <w:noProof/>
          <w:sz w:val="24"/>
          <w:szCs w:val="24"/>
          <w:lang w:val="sr-Latn-CS"/>
        </w:rPr>
        <w:t>егу подмлатка-осветљавање.</w:t>
      </w:r>
    </w:p>
    <w:p w:rsidR="00BB0922" w:rsidRPr="00BB0922" w:rsidRDefault="00BB0922" w:rsidP="00BB0922">
      <w:pPr>
        <w:spacing w:after="0" w:line="240" w:lineRule="auto"/>
        <w:rPr>
          <w:rFonts w:ascii="Times New Roman" w:eastAsia="Times New Roman" w:hAnsi="Times New Roman" w:cs="Times New Roman"/>
          <w:b/>
          <w:sz w:val="24"/>
          <w:szCs w:val="24"/>
          <w:lang w:eastAsia="sr-Latn-CS"/>
        </w:rPr>
      </w:pPr>
      <w:r w:rsidRPr="00BB0922">
        <w:rPr>
          <w:rFonts w:ascii="Times New Roman" w:eastAsia="Times New Roman" w:hAnsi="Times New Roman" w:cs="Times New Roman"/>
          <w:b/>
          <w:sz w:val="24"/>
          <w:szCs w:val="24"/>
          <w:lang w:val="sr-Latn-CS" w:eastAsia="sr-Latn-CS"/>
        </w:rPr>
        <w:t>Оплодно- завршни сек</w:t>
      </w:r>
    </w:p>
    <w:p w:rsidR="00BB0922" w:rsidRPr="00BB0922" w:rsidRDefault="00BB0922" w:rsidP="00BB0922">
      <w:pPr>
        <w:spacing w:after="0" w:line="240" w:lineRule="auto"/>
        <w:rPr>
          <w:rFonts w:ascii="Times New Roman" w:eastAsia="Times New Roman" w:hAnsi="Times New Roman" w:cs="Times New Roman"/>
          <w:b/>
          <w:sz w:val="24"/>
          <w:szCs w:val="24"/>
          <w:lang w:eastAsia="sr-Latn-CS"/>
        </w:rPr>
      </w:pPr>
    </w:p>
    <w:p w:rsidR="00BB0922" w:rsidRPr="00BB0922" w:rsidRDefault="00BB0922" w:rsidP="00BB0922">
      <w:pPr>
        <w:numPr>
          <w:ilvl w:val="0"/>
          <w:numId w:val="85"/>
        </w:numPr>
        <w:spacing w:after="200" w:line="276" w:lineRule="auto"/>
        <w:contextualSpacing/>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Планира се и спроводи у зрелим састојинама које нису подмлађене на читавој површини, него се подмлдак доброг квалитета налзи неравномерно распоређен по површини у мањим и већим групама (30-60%) површине састојине, тако што се планира и спроводи завршни сек на површини која је добро подмлађена, а на површини која није подмлађена спроводи се оплодни сек у години пуног урода семена.</w:t>
      </w:r>
    </w:p>
    <w:p w:rsidR="00BB0922" w:rsidRPr="00BB0922" w:rsidRDefault="00BB0922" w:rsidP="00BB0922">
      <w:pPr>
        <w:numPr>
          <w:ilvl w:val="0"/>
          <w:numId w:val="85"/>
        </w:numPr>
        <w:spacing w:after="200" w:line="276" w:lineRule="auto"/>
        <w:contextualSpacing/>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Интензитет захвата у односу на запремину по правилу је изнад 50% и изнад 100 </w:t>
      </w:r>
      <w:r w:rsidRPr="00BB0922">
        <w:rPr>
          <w:rFonts w:ascii="Times New Roman" w:eastAsia="Calibri" w:hAnsi="Times New Roman" w:cs="Times New Roman"/>
          <w:sz w:val="24"/>
          <w:szCs w:val="24"/>
        </w:rPr>
        <w:t>запреминског прираста</w:t>
      </w:r>
      <w:r w:rsidRPr="00BB0922">
        <w:rPr>
          <w:rFonts w:ascii="Times New Roman" w:eastAsia="Calibri" w:hAnsi="Times New Roman" w:cs="Times New Roman"/>
          <w:sz w:val="24"/>
          <w:szCs w:val="24"/>
          <w:lang w:val="sr-Latn-CS"/>
        </w:rPr>
        <w:t>.</w:t>
      </w:r>
    </w:p>
    <w:p w:rsidR="00BB0922" w:rsidRPr="00BB0922" w:rsidRDefault="00BB0922" w:rsidP="00BB0922">
      <w:pPr>
        <w:numPr>
          <w:ilvl w:val="0"/>
          <w:numId w:val="85"/>
        </w:numPr>
        <w:spacing w:after="200" w:line="276" w:lineRule="auto"/>
        <w:contextualSpacing/>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rPr>
        <w:t>С</w:t>
      </w:r>
      <w:r w:rsidRPr="00BB0922">
        <w:rPr>
          <w:rFonts w:ascii="Times New Roman" w:eastAsia="Calibri" w:hAnsi="Times New Roman" w:cs="Times New Roman"/>
          <w:sz w:val="24"/>
          <w:szCs w:val="24"/>
          <w:lang w:val="sr-Latn-CS"/>
        </w:rPr>
        <w:t>проводи се у време мировања вегетације јесен/зима</w:t>
      </w:r>
      <w:r w:rsidRPr="00BB0922">
        <w:rPr>
          <w:rFonts w:ascii="Times New Roman" w:eastAsia="Calibri" w:hAnsi="Times New Roman" w:cs="Times New Roman"/>
          <w:sz w:val="24"/>
          <w:szCs w:val="24"/>
        </w:rPr>
        <w:t>.</w:t>
      </w:r>
    </w:p>
    <w:p w:rsidR="00BB0922" w:rsidRPr="00BB0922" w:rsidRDefault="00BB0922" w:rsidP="00BB0922">
      <w:pPr>
        <w:spacing w:after="0" w:line="240" w:lineRule="auto"/>
        <w:jc w:val="both"/>
        <w:rPr>
          <w:rFonts w:ascii="Times New Roman" w:eastAsia="Times New Roman" w:hAnsi="Times New Roman" w:cs="Times New Roman"/>
          <w:b/>
          <w:sz w:val="24"/>
          <w:szCs w:val="24"/>
          <w:lang w:eastAsia="sr-Latn-CS"/>
        </w:rPr>
      </w:pPr>
      <w:r w:rsidRPr="00BB0922">
        <w:rPr>
          <w:rFonts w:ascii="Times New Roman" w:eastAsia="Times New Roman" w:hAnsi="Times New Roman" w:cs="Times New Roman"/>
          <w:b/>
          <w:sz w:val="24"/>
          <w:szCs w:val="24"/>
          <w:lang w:val="sr-Latn-CS" w:eastAsia="sr-Latn-CS"/>
        </w:rPr>
        <w:t>Завршни сек</w:t>
      </w:r>
    </w:p>
    <w:p w:rsidR="00BB0922" w:rsidRPr="00BB0922" w:rsidRDefault="00BB0922" w:rsidP="00BB0922">
      <w:pPr>
        <w:spacing w:after="0" w:line="240" w:lineRule="auto"/>
        <w:jc w:val="both"/>
        <w:rPr>
          <w:rFonts w:ascii="Times New Roman" w:eastAsia="Times New Roman" w:hAnsi="Times New Roman" w:cs="Times New Roman"/>
          <w:b/>
          <w:sz w:val="24"/>
          <w:szCs w:val="24"/>
          <w:lang w:eastAsia="sr-Latn-CS"/>
        </w:rPr>
      </w:pPr>
    </w:p>
    <w:p w:rsidR="00BB0922" w:rsidRPr="00BB0922" w:rsidRDefault="00BB0922" w:rsidP="00BB0922">
      <w:pPr>
        <w:numPr>
          <w:ilvl w:val="0"/>
          <w:numId w:val="86"/>
        </w:numPr>
        <w:spacing w:after="200" w:line="276" w:lineRule="auto"/>
        <w:contextualSpacing/>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rPr>
        <w:t>П</w:t>
      </w:r>
      <w:r w:rsidRPr="00BB0922">
        <w:rPr>
          <w:rFonts w:ascii="Times New Roman" w:eastAsia="Calibri" w:hAnsi="Times New Roman" w:cs="Times New Roman"/>
          <w:sz w:val="24"/>
          <w:szCs w:val="24"/>
          <w:lang w:val="sr-Latn-CS"/>
        </w:rPr>
        <w:t>ланира се и спроводи кад је најмање 80% повр</w:t>
      </w:r>
      <w:r w:rsidR="00B563DA">
        <w:rPr>
          <w:rFonts w:ascii="Times New Roman" w:eastAsia="Calibri" w:hAnsi="Times New Roman" w:cs="Times New Roman"/>
          <w:sz w:val="24"/>
          <w:szCs w:val="24"/>
          <w:lang w:val="sr-Latn-CS"/>
        </w:rPr>
        <w:t>шине састојине обновљено подмла</w:t>
      </w:r>
      <w:r w:rsidR="00B563DA">
        <w:rPr>
          <w:rFonts w:ascii="Times New Roman" w:eastAsia="Calibri" w:hAnsi="Times New Roman" w:cs="Times New Roman"/>
          <w:sz w:val="24"/>
          <w:szCs w:val="24"/>
        </w:rPr>
        <w:t>т</w:t>
      </w:r>
      <w:r w:rsidRPr="00BB0922">
        <w:rPr>
          <w:rFonts w:ascii="Times New Roman" w:eastAsia="Calibri" w:hAnsi="Times New Roman" w:cs="Times New Roman"/>
          <w:sz w:val="24"/>
          <w:szCs w:val="24"/>
          <w:lang w:val="sr-Latn-CS"/>
        </w:rPr>
        <w:t>ком главне врсте/а доброг квалитета и бројности, висине од 0,5-1,0 м, а који је способан за самостални развој</w:t>
      </w:r>
      <w:r w:rsidRPr="00BB0922">
        <w:rPr>
          <w:rFonts w:ascii="Times New Roman" w:eastAsia="Calibri" w:hAnsi="Times New Roman" w:cs="Times New Roman"/>
          <w:sz w:val="24"/>
          <w:szCs w:val="24"/>
        </w:rPr>
        <w:t>.</w:t>
      </w:r>
    </w:p>
    <w:p w:rsidR="00BB0922" w:rsidRPr="00BB0922" w:rsidRDefault="00BB0922" w:rsidP="00BB0922">
      <w:pPr>
        <w:numPr>
          <w:ilvl w:val="0"/>
          <w:numId w:val="86"/>
        </w:numPr>
        <w:spacing w:after="200" w:line="276" w:lineRule="auto"/>
        <w:contextualSpacing/>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Спроводи се у време мировања вегетације, касна јесен/зима.</w:t>
      </w:r>
    </w:p>
    <w:p w:rsidR="00BB0922" w:rsidRPr="00BB0922" w:rsidRDefault="00BB0922" w:rsidP="00BB0922">
      <w:pPr>
        <w:numPr>
          <w:ilvl w:val="0"/>
          <w:numId w:val="86"/>
        </w:numPr>
        <w:spacing w:after="200" w:line="276" w:lineRule="auto"/>
        <w:contextualSpacing/>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Сече се сва преостала запремина</w:t>
      </w:r>
      <w:r w:rsidRPr="00BB0922">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сва стабла изнад таксационе границе</w:t>
      </w:r>
      <w:r w:rsidRPr="00BB0922">
        <w:rPr>
          <w:rFonts w:ascii="Times New Roman" w:eastAsia="Calibri" w:hAnsi="Times New Roman" w:cs="Times New Roman"/>
          <w:sz w:val="24"/>
          <w:szCs w:val="24"/>
        </w:rPr>
        <w:t>).</w:t>
      </w:r>
    </w:p>
    <w:p w:rsidR="00BB0922" w:rsidRPr="00BB0922" w:rsidRDefault="00BB0922" w:rsidP="00BB0922">
      <w:pPr>
        <w:spacing w:after="0" w:line="240" w:lineRule="auto"/>
        <w:rPr>
          <w:rFonts w:ascii="Times New Roman" w:eastAsia="Times New Roman" w:hAnsi="Times New Roman" w:cs="Times New Roman"/>
          <w:b/>
          <w:sz w:val="24"/>
          <w:szCs w:val="24"/>
          <w:lang w:eastAsia="sr-Latn-CS"/>
        </w:rPr>
      </w:pPr>
      <w:r w:rsidRPr="00BB0922">
        <w:rPr>
          <w:rFonts w:ascii="Times New Roman" w:eastAsia="Times New Roman" w:hAnsi="Times New Roman" w:cs="Times New Roman"/>
          <w:b/>
          <w:sz w:val="24"/>
          <w:szCs w:val="24"/>
          <w:lang w:val="sr-Latn-CS" w:eastAsia="sr-Latn-CS"/>
        </w:rPr>
        <w:t>Завршни сек у два наврата</w:t>
      </w:r>
    </w:p>
    <w:p w:rsidR="00BB0922" w:rsidRPr="00BB0922" w:rsidRDefault="00BB0922" w:rsidP="00BB0922">
      <w:pPr>
        <w:spacing w:after="0" w:line="240" w:lineRule="auto"/>
        <w:rPr>
          <w:rFonts w:ascii="Times New Roman" w:eastAsia="Times New Roman" w:hAnsi="Times New Roman" w:cs="Times New Roman"/>
          <w:b/>
          <w:sz w:val="24"/>
          <w:szCs w:val="24"/>
          <w:lang w:eastAsia="sr-Latn-CS"/>
        </w:rPr>
      </w:pPr>
    </w:p>
    <w:p w:rsidR="00BB0922" w:rsidRPr="00BB0922" w:rsidRDefault="00BB0922" w:rsidP="00BB0922">
      <w:pPr>
        <w:numPr>
          <w:ilvl w:val="0"/>
          <w:numId w:val="87"/>
        </w:numPr>
        <w:spacing w:after="200" w:line="276" w:lineRule="auto"/>
        <w:contextualSpacing/>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Планира се и спроводи у</w:t>
      </w:r>
      <w:r w:rsidR="00B563DA">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 xml:space="preserve">састојинама са већим бројем стабала које су подмлађене преко 80% у виду поника и </w:t>
      </w:r>
      <w:r w:rsidR="00B563DA">
        <w:rPr>
          <w:rFonts w:ascii="Times New Roman" w:eastAsia="Calibri" w:hAnsi="Times New Roman" w:cs="Times New Roman"/>
          <w:sz w:val="24"/>
          <w:szCs w:val="24"/>
          <w:lang w:val="sr-Latn-CS"/>
        </w:rPr>
        <w:t>подмла</w:t>
      </w:r>
      <w:r w:rsidR="00B563DA">
        <w:rPr>
          <w:rFonts w:ascii="Times New Roman" w:eastAsia="Calibri" w:hAnsi="Times New Roman" w:cs="Times New Roman"/>
          <w:sz w:val="24"/>
          <w:szCs w:val="24"/>
        </w:rPr>
        <w:t>т</w:t>
      </w:r>
      <w:r w:rsidRPr="00BB0922">
        <w:rPr>
          <w:rFonts w:ascii="Times New Roman" w:eastAsia="Calibri" w:hAnsi="Times New Roman" w:cs="Times New Roman"/>
          <w:sz w:val="24"/>
          <w:szCs w:val="24"/>
          <w:lang w:val="sr-Latn-CS"/>
        </w:rPr>
        <w:t>ка који није довољно одрастао, старости 1-2 године, висине до десетак цанитиметара. Размак између два наврата креће се од 3 до 5 година, али то зависи од станишних услова, услова терена, клаиматских услова-екстрем</w:t>
      </w:r>
      <w:r w:rsidRPr="00BB0922">
        <w:rPr>
          <w:rFonts w:ascii="Times New Roman" w:eastAsia="Calibri" w:hAnsi="Times New Roman" w:cs="Times New Roman"/>
          <w:sz w:val="24"/>
          <w:szCs w:val="24"/>
        </w:rPr>
        <w:t>н</w:t>
      </w:r>
      <w:r w:rsidRPr="00BB0922">
        <w:rPr>
          <w:rFonts w:ascii="Times New Roman" w:eastAsia="Calibri" w:hAnsi="Times New Roman" w:cs="Times New Roman"/>
          <w:sz w:val="24"/>
          <w:szCs w:val="24"/>
          <w:lang w:val="sr-Latn-CS"/>
        </w:rPr>
        <w:t>о високих и ниских температуара итд.</w:t>
      </w:r>
    </w:p>
    <w:p w:rsidR="00BB0922" w:rsidRPr="00DF1B49" w:rsidRDefault="00BB0922" w:rsidP="00DF1B49">
      <w:pPr>
        <w:numPr>
          <w:ilvl w:val="0"/>
          <w:numId w:val="87"/>
        </w:numPr>
        <w:spacing w:after="200" w:line="276" w:lineRule="auto"/>
        <w:contextualSpacing/>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lastRenderedPageBreak/>
        <w:t>Завршни сек у два наврата спроводи се и у састојинама са већом дрвном запремином преко 150 м3/ха, где постоји опасност</w:t>
      </w:r>
      <w:r w:rsidR="008E28C1">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од веће штете на</w:t>
      </w:r>
      <w:r w:rsidR="008E28C1">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подмлатку</w:t>
      </w:r>
      <w:r w:rsidR="008E28C1">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због концентрације</w:t>
      </w:r>
      <w:r w:rsidR="008E28C1">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сечивог етатата</w:t>
      </w:r>
      <w:r w:rsidR="008E28C1">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по ха</w:t>
      </w:r>
      <w:r w:rsidRPr="00BB0922">
        <w:rPr>
          <w:rFonts w:ascii="Times New Roman" w:eastAsia="Calibri" w:hAnsi="Times New Roman" w:cs="Times New Roman"/>
          <w:sz w:val="24"/>
          <w:szCs w:val="24"/>
        </w:rPr>
        <w:t>.</w:t>
      </w:r>
    </w:p>
    <w:p w:rsidR="00BB0922" w:rsidRDefault="00BB0922" w:rsidP="00BB0922">
      <w:pPr>
        <w:spacing w:after="0" w:line="240" w:lineRule="auto"/>
        <w:ind w:firstLine="1276"/>
        <w:jc w:val="both"/>
        <w:rPr>
          <w:rFonts w:ascii="Times New Roman" w:eastAsia="Calibri" w:hAnsi="Times New Roman" w:cs="Times New Roman"/>
          <w:color w:val="FF0000"/>
          <w:lang w:eastAsia="sr-Latn-CS"/>
        </w:rPr>
      </w:pPr>
    </w:p>
    <w:p w:rsidR="00F90145" w:rsidRDefault="00F90145" w:rsidP="00BB0922">
      <w:pPr>
        <w:spacing w:after="0" w:line="240" w:lineRule="auto"/>
        <w:ind w:firstLine="1276"/>
        <w:jc w:val="both"/>
        <w:rPr>
          <w:rFonts w:ascii="Times New Roman" w:eastAsia="Calibri" w:hAnsi="Times New Roman" w:cs="Times New Roman"/>
          <w:color w:val="FF0000"/>
          <w:lang w:eastAsia="sr-Latn-CS"/>
        </w:rPr>
      </w:pPr>
    </w:p>
    <w:p w:rsidR="00F90145" w:rsidRDefault="00F90145" w:rsidP="00BB0922">
      <w:pPr>
        <w:spacing w:after="0" w:line="240" w:lineRule="auto"/>
        <w:ind w:firstLine="1276"/>
        <w:jc w:val="both"/>
        <w:rPr>
          <w:rFonts w:ascii="Times New Roman" w:eastAsia="Calibri" w:hAnsi="Times New Roman" w:cs="Times New Roman"/>
          <w:color w:val="FF0000"/>
          <w:lang w:eastAsia="sr-Latn-CS"/>
        </w:rPr>
      </w:pPr>
    </w:p>
    <w:p w:rsidR="00F90145" w:rsidRPr="00F90145" w:rsidRDefault="00F90145" w:rsidP="00BB0922">
      <w:pPr>
        <w:spacing w:after="0" w:line="240" w:lineRule="auto"/>
        <w:ind w:firstLine="1276"/>
        <w:jc w:val="both"/>
        <w:rPr>
          <w:rFonts w:ascii="Times New Roman" w:eastAsia="Calibri" w:hAnsi="Times New Roman" w:cs="Times New Roman"/>
          <w:color w:val="FF0000"/>
          <w:lang w:eastAsia="sr-Latn-CS"/>
        </w:rPr>
      </w:pPr>
    </w:p>
    <w:p w:rsidR="00BB0922" w:rsidRPr="008420A7" w:rsidRDefault="008420A7" w:rsidP="008420A7">
      <w:pPr>
        <w:pStyle w:val="Heading2"/>
      </w:pPr>
      <w:bookmarkStart w:id="238" w:name="_Toc482181608"/>
      <w:bookmarkStart w:id="239" w:name="_Toc482603431"/>
      <w:bookmarkStart w:id="240" w:name="_Toc137188387"/>
      <w:r w:rsidRPr="008420A7">
        <w:t>8</w:t>
      </w:r>
      <w:r w:rsidR="00CC775D" w:rsidRPr="008420A7">
        <w:t xml:space="preserve">.2. </w:t>
      </w:r>
      <w:r w:rsidR="00BB0922" w:rsidRPr="008420A7">
        <w:t>Смернице за остављање сувих и одумрлих стабала у шуми</w:t>
      </w:r>
      <w:bookmarkEnd w:id="238"/>
      <w:bookmarkEnd w:id="239"/>
      <w:bookmarkEnd w:id="240"/>
    </w:p>
    <w:p w:rsidR="00BB0922" w:rsidRPr="00BB0922" w:rsidRDefault="00BB0922" w:rsidP="00BB0922">
      <w:pPr>
        <w:spacing w:after="0" w:line="240" w:lineRule="auto"/>
        <w:ind w:firstLine="1276"/>
        <w:jc w:val="both"/>
        <w:rPr>
          <w:rFonts w:ascii="Times New Roman" w:eastAsia="Calibri" w:hAnsi="Times New Roman" w:cs="Times New Roman"/>
          <w:b/>
          <w:bCs/>
          <w:iCs/>
          <w:color w:val="000000"/>
          <w:sz w:val="28"/>
          <w:szCs w:val="28"/>
          <w:lang w:val="sr-Latn-CS" w:eastAsia="sr-Latn-CS"/>
        </w:rPr>
      </w:pPr>
    </w:p>
    <w:p w:rsidR="00F37C03" w:rsidRPr="00BB0922" w:rsidRDefault="00BB0922" w:rsidP="00F37C03">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Ради очувања биолошке разноврсности у састојинама  потребно је остављати дубећа сува и полусува стабла,  као и пала стабла појединачно и у мањим групама. Законска је обавеза уклањање сувих и полусувих стабала из састојине. Правилник о шумском реду даје могућност остављања појединих таквих стабала ако се тим штите ретке, рањиве и угрожене врсте и ако је то предвиђено основом о газдовању шумама. Правилником објављеним у Сл.гл.бр. 106 од 18.11.2008.године по први пут је остављена могућност остављања оваквих стабала. У основама урађеним пре доношења овог правилника није предвиђена та могућност. Ова могућност постоји само за основе које су усвојене у протеклом делу ове године. </w:t>
      </w:r>
      <w:r w:rsidR="00F37C03" w:rsidRPr="00BB0922">
        <w:rPr>
          <w:rFonts w:ascii="Times New Roman" w:eastAsia="Calibri" w:hAnsi="Times New Roman" w:cs="Times New Roman"/>
          <w:sz w:val="24"/>
          <w:lang w:val="sr-Latn-CS"/>
        </w:rPr>
        <w:t xml:space="preserve">Потребно је истаћи да оваква стабла могу настати после израде основе газдовања шумама (преломи, извале, сушике и сл.), па зато и нису могла бити предвиђена основом, али уз сагласност надлежних републичких инспектора могуће је и ова стабла предвиђати да остану у састојини.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Остављање стабала зависи од стварног стања на терену, има ли оваквих стабала и колико, да ли постоје ретке, рањиве и угрожене врсте и у којем обиму. Остављање стабала треба да буде предвиђено основом о газдовању шумама на основу стварног стања састојине, оствареним увидом на терену у тренутку прикупљања таксационих података за израду основе.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Тешко је тачно одредити колико оваквих стабала треба оставити по јединици површине. Постоје састојине или делови састојина у којима уопште нема сувих стабала, а и састојина у којима нема ретких и угрожених врста, па онда нема  неког већег разлога да се таква стабла  остављају.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Могло би се предвидети остављање 3-4 стабала по хектару под условом да таква стабла у састојини постоје. Мора се истаћи да оваквих стабала у нашим шумама има много више него што је то објективно потребно, зато је главни задатак на уклањању, а не на остављању. Много је лакше оставити него уклонити и зато ове смернице не смеју се погрешно схватити и за прекобројна неуклоњена стабла тражити оправдање заштите угрожених и заштићених врста. </w:t>
      </w:r>
    </w:p>
    <w:p w:rsidR="00BB0922" w:rsidRPr="00BB0922" w:rsidRDefault="00BB0922" w:rsidP="00BB0922">
      <w:pPr>
        <w:spacing w:after="0" w:line="240" w:lineRule="auto"/>
        <w:ind w:firstLine="851"/>
        <w:jc w:val="both"/>
        <w:rPr>
          <w:rFonts w:ascii="Times New Roman" w:eastAsia="Calibri" w:hAnsi="Times New Roman" w:cs="Times New Roman"/>
          <w:sz w:val="24"/>
          <w:szCs w:val="20"/>
          <w:lang w:val="sr-Latn-CS"/>
        </w:rPr>
      </w:pPr>
      <w:r w:rsidRPr="00BB0922">
        <w:rPr>
          <w:rFonts w:ascii="Times New Roman" w:eastAsia="Calibri" w:hAnsi="Times New Roman" w:cs="Times New Roman"/>
          <w:sz w:val="24"/>
          <w:lang w:val="sr-Latn-CS"/>
        </w:rPr>
        <w:t xml:space="preserve">Неопходно је да  стабла које треба оставити унесемо у основе, потом и у извођачки план газдовања шумама. Оваква стабла потребно је обројчити и нема потребе за отиском било каквог жига. Приликом остављања стабала потребно је посебно водити рачуна, а нарочито у четинарским састојинама да не би дошло до пренамножења поткорњака кад постоји могућност да пређу на суседна жива стабла и изазову њихово сушење. Код избора стабала које треба оставити треба водити рачуна да она по могућности буду равномерно распоређена по састојини и која ће боље допринети очувању биолошке разноврсности. Углавном се остављају стабла са лошим техничким карактеристикама од чијег евентуалног коришћења би имали мању корист, а квалитетнија се сечом уклањају. На територији ове газдинске јединице, приликом извођења теренских радова нису запажена сува стабла која би требало задржати у шуми у складу са овим смерницама, тако да она нису обухваћена планом. Међутим, уколико приликом извођења планираних радова, лице које буде радило дознаку стабала за сечу примети суво стабло, потребно је да поступи у складу са овим смерницама. </w:t>
      </w:r>
    </w:p>
    <w:p w:rsidR="00BB0922" w:rsidRPr="00BB0922" w:rsidRDefault="00BB0922" w:rsidP="00BB0922">
      <w:pPr>
        <w:tabs>
          <w:tab w:val="left" w:pos="1365"/>
        </w:tabs>
        <w:spacing w:after="0" w:line="240" w:lineRule="auto"/>
        <w:rPr>
          <w:rFonts w:ascii="Times New Roman" w:eastAsia="Times New Roman" w:hAnsi="Times New Roman" w:cs="Times New Roman"/>
          <w:sz w:val="24"/>
          <w:szCs w:val="24"/>
          <w:lang w:val="sr-Latn-CS" w:eastAsia="sr-Latn-CS" w:bidi="en-US"/>
        </w:rPr>
      </w:pPr>
    </w:p>
    <w:p w:rsidR="00BB0922" w:rsidRPr="00BB0922" w:rsidRDefault="006837BB" w:rsidP="006837BB">
      <w:pPr>
        <w:pStyle w:val="Heading2"/>
      </w:pPr>
      <w:bookmarkStart w:id="241" w:name="_Toc482181609"/>
      <w:bookmarkStart w:id="242" w:name="_Toc482603432"/>
      <w:bookmarkStart w:id="243" w:name="_Toc137188388"/>
      <w:r>
        <w:t xml:space="preserve">8.3. </w:t>
      </w:r>
      <w:r w:rsidR="00BB0922" w:rsidRPr="00BB0922">
        <w:t>Смернице за спровођење радова на заштити шума</w:t>
      </w:r>
      <w:bookmarkEnd w:id="241"/>
      <w:bookmarkEnd w:id="242"/>
      <w:bookmarkEnd w:id="243"/>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Закон о шумама (чл.46 сл.гл.РС 30/10</w:t>
      </w:r>
      <w:r w:rsidRPr="00BB0922">
        <w:rPr>
          <w:rFonts w:ascii="Times New Roman" w:eastAsia="Calibri" w:hAnsi="Times New Roman" w:cs="Times New Roman"/>
          <w:sz w:val="24"/>
        </w:rPr>
        <w:t>, 93/2012, 89/2015 и 95/2018</w:t>
      </w:r>
      <w:r w:rsidRPr="00BB0922">
        <w:rPr>
          <w:rFonts w:ascii="Times New Roman" w:eastAsia="Calibri" w:hAnsi="Times New Roman" w:cs="Times New Roman"/>
          <w:sz w:val="24"/>
          <w:lang w:val="sr-Latn-CS"/>
        </w:rPr>
        <w:t>) јасно одређује да корисници и сопственици шума предузимају све потребне мере ради заштите шума.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Нарочита пажња поклања се заштити шума од пожара. Према угрожености од пожара, шуме ове ГЈ сврставамо у:</w:t>
      </w:r>
    </w:p>
    <w:p w:rsidR="00BB0922" w:rsidRPr="00BB0922" w:rsidRDefault="00BB0922" w:rsidP="00BB0922">
      <w:pPr>
        <w:numPr>
          <w:ilvl w:val="0"/>
          <w:numId w:val="12"/>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 степен - састојине и културе борова</w:t>
      </w:r>
    </w:p>
    <w:p w:rsidR="00BB0922" w:rsidRPr="00BB0922" w:rsidRDefault="00BB0922" w:rsidP="00BB0922">
      <w:pPr>
        <w:numPr>
          <w:ilvl w:val="0"/>
          <w:numId w:val="12"/>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II степен - састојине и културе смрче</w:t>
      </w:r>
    </w:p>
    <w:p w:rsidR="00BB0922" w:rsidRPr="00BB0922" w:rsidRDefault="00BB0922" w:rsidP="00BB0922">
      <w:pPr>
        <w:numPr>
          <w:ilvl w:val="0"/>
          <w:numId w:val="12"/>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III степен - мешовите састојине и културе лишћара и четинара</w:t>
      </w:r>
    </w:p>
    <w:p w:rsidR="00BB0922" w:rsidRPr="00BB0922" w:rsidRDefault="00BB0922" w:rsidP="00BB0922">
      <w:pPr>
        <w:numPr>
          <w:ilvl w:val="0"/>
          <w:numId w:val="12"/>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IV степен - састојине храста и граба</w:t>
      </w:r>
    </w:p>
    <w:p w:rsidR="00BB0922" w:rsidRPr="00BB0922" w:rsidRDefault="00BB0922" w:rsidP="00BB0922">
      <w:pPr>
        <w:numPr>
          <w:ilvl w:val="0"/>
          <w:numId w:val="12"/>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V степен - састојине букве и других лишћара</w:t>
      </w:r>
    </w:p>
    <w:p w:rsidR="00BB0922" w:rsidRPr="00BB0922" w:rsidRDefault="00BB0922" w:rsidP="00BB0922">
      <w:pPr>
        <w:numPr>
          <w:ilvl w:val="0"/>
          <w:numId w:val="12"/>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VI степен - шикаре и чистине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Као смернице за заштиту шума од пожара предвиђа се:</w:t>
      </w:r>
    </w:p>
    <w:p w:rsidR="00BB0922" w:rsidRPr="00BB0922" w:rsidRDefault="00BB0922" w:rsidP="00BB0922">
      <w:pPr>
        <w:numPr>
          <w:ilvl w:val="0"/>
          <w:numId w:val="13"/>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постављање табли са упозорењем на опасност од пожара</w:t>
      </w:r>
    </w:p>
    <w:p w:rsidR="00BB0922" w:rsidRPr="00BB0922" w:rsidRDefault="00BB0922" w:rsidP="00BB0922">
      <w:pPr>
        <w:numPr>
          <w:ilvl w:val="0"/>
          <w:numId w:val="13"/>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оспособити сталне раднике за гашење пожара и опремити алатом</w:t>
      </w:r>
    </w:p>
    <w:p w:rsidR="00BB0922" w:rsidRPr="00BB0922" w:rsidRDefault="00BB0922" w:rsidP="00BB0922">
      <w:pPr>
        <w:numPr>
          <w:ilvl w:val="0"/>
          <w:numId w:val="13"/>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добра сарадња са ватрогасним организацијама</w:t>
      </w:r>
    </w:p>
    <w:p w:rsidR="00BB0922" w:rsidRPr="00BB0922" w:rsidRDefault="00BB0922" w:rsidP="00BB0922">
      <w:pPr>
        <w:numPr>
          <w:ilvl w:val="0"/>
          <w:numId w:val="13"/>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доследна примена Правилника о успостављању и одржавању шумског реда.</w:t>
      </w:r>
    </w:p>
    <w:p w:rsidR="00BB0922" w:rsidRPr="00BB0922" w:rsidRDefault="00BB0922" w:rsidP="00BB0922">
      <w:pPr>
        <w:autoSpaceDE w:val="0"/>
        <w:autoSpaceDN w:val="0"/>
        <w:adjustRightInd w:val="0"/>
        <w:spacing w:after="0" w:line="240" w:lineRule="auto"/>
        <w:ind w:firstLine="708"/>
        <w:jc w:val="both"/>
        <w:rPr>
          <w:rFonts w:ascii="Times New Roman" w:eastAsia="Calibri" w:hAnsi="Times New Roman" w:cs="Times New Roman"/>
          <w:sz w:val="24"/>
          <w:lang w:val="sr-Latn-CS" w:eastAsia="sr-Latn-CS"/>
        </w:rPr>
      </w:pPr>
      <w:r w:rsidRPr="00BB0922">
        <w:rPr>
          <w:rFonts w:ascii="Times New Roman" w:eastAsia="Times New Roman" w:hAnsi="Times New Roman" w:cs="Times New Roman"/>
          <w:sz w:val="24"/>
          <w:szCs w:val="24"/>
          <w:lang w:val="sr-Latn-CS" w:eastAsia="sr-Latn-CS"/>
        </w:rPr>
        <w:t xml:space="preserve">  У шумама није дозвољено ложење отворене ватре. Изузетно шумски радници и туристи могу ложити отворену ватру у шуми </w:t>
      </w:r>
      <w:r w:rsidRPr="00BB0922">
        <w:rPr>
          <w:rFonts w:ascii="Times New Roman" w:eastAsia="Calibri" w:hAnsi="Times New Roman" w:cs="Times New Roman"/>
          <w:sz w:val="24"/>
          <w:lang w:val="sr-Latn-CS" w:eastAsia="sr-Latn-CS"/>
        </w:rPr>
        <w:t xml:space="preserve">само на одређеним местима, придржавајући се услова и мера сигурности.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Редовна заштита шума од пожара подразумева и редовно одржавање путева и противпожарних пруга, како би се у случају евентуалног пожара, обезбедио прилаз ватрогасних возила.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Одржавање противпожарних пруга подразумева скидање хумусног слоја са површине пруге машинским путем и уклањање бочних грана са рубних стабала на прузи, као и равнање површинског слоја, ради дугорочног обезбеђења њене функције. Време извођења ових радова почиње око половине маја.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Остале мере заштите шума, требало би да прати и проучава дијагностичко- прогнозна служба на нивоу газдинства, а ове мере се односе на заштиту шума од инсеката, бесправног коришћења и других противправних радњи, заштита дивљачи, одржавање шумског реда итд.</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Нарочита пажњу треба обратити на стриктно придржавање забране испаше на обновљеним површинама.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6837BB" w:rsidP="006837BB">
      <w:pPr>
        <w:pStyle w:val="Heading2"/>
      </w:pPr>
      <w:bookmarkStart w:id="244" w:name="_Toc137188389"/>
      <w:r>
        <w:t xml:space="preserve">8.4. </w:t>
      </w:r>
      <w:r w:rsidR="00BB0922" w:rsidRPr="00BB0922">
        <w:t>Смернице за газдовање семенским објектима</w:t>
      </w:r>
      <w:bookmarkEnd w:id="244"/>
    </w:p>
    <w:p w:rsidR="00BB0922" w:rsidRPr="00BB0922" w:rsidRDefault="00BB0922" w:rsidP="00BB0922">
      <w:pPr>
        <w:tabs>
          <w:tab w:val="left" w:pos="1500"/>
        </w:tabs>
        <w:spacing w:after="0" w:line="240" w:lineRule="auto"/>
        <w:ind w:firstLine="851"/>
        <w:rPr>
          <w:rFonts w:ascii="Times New Roman" w:eastAsia="Times New Roman" w:hAnsi="Times New Roman" w:cs="Times New Roman"/>
          <w:sz w:val="24"/>
          <w:szCs w:val="24"/>
          <w:lang w:val="sr-Latn-CS" w:eastAsia="sr-Latn-CS" w:bidi="en-US"/>
        </w:rPr>
      </w:pPr>
    </w:p>
    <w:p w:rsidR="00A34E02" w:rsidRPr="00A34E02" w:rsidRDefault="00A34E02" w:rsidP="00A34E02">
      <w:pPr>
        <w:spacing w:after="0" w:line="240" w:lineRule="auto"/>
        <w:ind w:firstLine="851"/>
        <w:jc w:val="both"/>
        <w:rPr>
          <w:rFonts w:ascii="Times New Roman" w:eastAsia="Calibri" w:hAnsi="Times New Roman" w:cs="Times New Roman"/>
          <w:sz w:val="24"/>
          <w:lang w:val="sr-Latn-CS"/>
        </w:rPr>
      </w:pPr>
      <w:r w:rsidRPr="00A34E02">
        <w:rPr>
          <w:rFonts w:ascii="Times New Roman" w:eastAsia="Calibri" w:hAnsi="Times New Roman" w:cs="Times New Roman"/>
          <w:sz w:val="24"/>
          <w:lang w:val="sr-Latn-CS"/>
        </w:rPr>
        <w:t>Семенским састојинама ће се газдовати у складу са Законом о шумама („Сл. Гласник РС“, бр. 30/10): “Семенским објектима, свим семенским објектима за производњу семена познатог порекла, газдује се на начин којим се обезбеђује максимална производња квалитетног шумског семена и омогућава лакше брање, односно сакупљање семена”</w:t>
      </w:r>
      <w:r w:rsidR="00236C31">
        <w:rPr>
          <w:rFonts w:ascii="Times New Roman" w:eastAsia="Calibri" w:hAnsi="Times New Roman" w:cs="Times New Roman"/>
          <w:sz w:val="24"/>
        </w:rPr>
        <w:t xml:space="preserve"> </w:t>
      </w:r>
      <w:r w:rsidRPr="00A34E02">
        <w:rPr>
          <w:rFonts w:ascii="Times New Roman" w:eastAsia="Calibri" w:hAnsi="Times New Roman" w:cs="Times New Roman"/>
          <w:sz w:val="24"/>
          <w:lang w:val="sr-Latn-CS"/>
        </w:rPr>
        <w:t>(члан 54.).</w:t>
      </w:r>
    </w:p>
    <w:p w:rsidR="00A34E02" w:rsidRPr="00A34E02" w:rsidRDefault="00A34E02" w:rsidP="00A34E02">
      <w:pPr>
        <w:spacing w:after="0" w:line="240" w:lineRule="auto"/>
        <w:ind w:firstLine="851"/>
        <w:jc w:val="both"/>
        <w:rPr>
          <w:rFonts w:ascii="Times New Roman" w:eastAsia="Calibri" w:hAnsi="Times New Roman" w:cs="Times New Roman"/>
          <w:sz w:val="24"/>
          <w:lang w:val="sr-Latn-CS"/>
        </w:rPr>
      </w:pPr>
      <w:r w:rsidRPr="00A34E02">
        <w:rPr>
          <w:rFonts w:ascii="Times New Roman" w:eastAsia="Calibri" w:hAnsi="Times New Roman" w:cs="Times New Roman"/>
          <w:sz w:val="24"/>
          <w:lang w:val="sr-Latn-CS"/>
        </w:rPr>
        <w:t>“Стабла и састојине који су признати као полазни материјал за производњу шумског семена, осим признатог полазног материјала за производњу семена познатог порекла, могу се сећи ради неге, да би се постигла оптимална структура за производњу шумског семена и уклонила стабла која су сува или толико оштећена да им предстоји сушење или су извор заразе од биљних болести или штеточина” (члан 55.).</w:t>
      </w:r>
    </w:p>
    <w:p w:rsidR="00A34E02" w:rsidRPr="00A34E02" w:rsidRDefault="00A34E02" w:rsidP="00A34E02">
      <w:pPr>
        <w:spacing w:after="0" w:line="240" w:lineRule="auto"/>
        <w:ind w:firstLine="851"/>
        <w:jc w:val="both"/>
        <w:rPr>
          <w:rFonts w:ascii="Times New Roman" w:eastAsia="Calibri" w:hAnsi="Times New Roman" w:cs="Times New Roman"/>
          <w:sz w:val="24"/>
          <w:lang w:val="sr-Latn-CS"/>
        </w:rPr>
      </w:pPr>
      <w:r w:rsidRPr="00A34E02">
        <w:rPr>
          <w:rFonts w:ascii="Times New Roman" w:eastAsia="Calibri" w:hAnsi="Times New Roman" w:cs="Times New Roman"/>
          <w:sz w:val="24"/>
          <w:lang w:val="sr-Latn-CS"/>
        </w:rPr>
        <w:t>Стога, за семенске састојине утврђују се санитарне сече или прореде у циљу поправке структуре, смеше или хумификације, зависно од стања. Дознаку првенствено усмерити на уклањање: оштећених, хлоротичних, смолавих, суховрхих и сувих стабала. Ове састојине поседују већи проценат “+” стабала, али и известан број “-” стабала које карактеришу доста неповољне особине фенотипа и здравственог стања. Евентуалном применом генетске мелиорације која обухвата између осталог и уклањање инфериорних “-” стабала, мора бити испуњено једно правило: састојина у којој би се уклонила “-” стабла мора остати и даље хомогена.</w:t>
      </w:r>
    </w:p>
    <w:p w:rsidR="00A34E02" w:rsidRPr="00A34E02" w:rsidRDefault="00A34E02" w:rsidP="00A34E02">
      <w:pPr>
        <w:spacing w:after="0" w:line="240" w:lineRule="auto"/>
        <w:ind w:firstLine="851"/>
        <w:jc w:val="both"/>
        <w:rPr>
          <w:rFonts w:ascii="Times New Roman" w:eastAsia="Calibri" w:hAnsi="Times New Roman" w:cs="Times New Roman"/>
          <w:sz w:val="24"/>
        </w:rPr>
      </w:pPr>
      <w:r>
        <w:rPr>
          <w:rFonts w:ascii="Times New Roman" w:eastAsia="Calibri" w:hAnsi="Times New Roman" w:cs="Times New Roman"/>
          <w:sz w:val="24"/>
          <w:lang w:val="sr-Latn-CS"/>
        </w:rPr>
        <w:lastRenderedPageBreak/>
        <w:t>У ГЈ „</w:t>
      </w:r>
      <w:r>
        <w:rPr>
          <w:rFonts w:ascii="Times New Roman" w:eastAsia="Calibri" w:hAnsi="Times New Roman" w:cs="Times New Roman"/>
          <w:sz w:val="24"/>
        </w:rPr>
        <w:t>Венац-Благаја</w:t>
      </w:r>
      <w:r>
        <w:rPr>
          <w:rFonts w:ascii="Times New Roman" w:eastAsia="Calibri" w:hAnsi="Times New Roman" w:cs="Times New Roman"/>
          <w:sz w:val="24"/>
          <w:lang w:val="sr-Latn-CS"/>
        </w:rPr>
        <w:t>“ регистрован</w:t>
      </w:r>
      <w:r>
        <w:rPr>
          <w:rFonts w:ascii="Times New Roman" w:eastAsia="Calibri" w:hAnsi="Times New Roman" w:cs="Times New Roman"/>
          <w:sz w:val="24"/>
        </w:rPr>
        <w:t>а</w:t>
      </w:r>
      <w:r>
        <w:rPr>
          <w:rFonts w:ascii="Times New Roman" w:eastAsia="Calibri" w:hAnsi="Times New Roman" w:cs="Times New Roman"/>
          <w:sz w:val="24"/>
          <w:lang w:val="sr-Latn-CS"/>
        </w:rPr>
        <w:t xml:space="preserve"> </w:t>
      </w:r>
      <w:r>
        <w:rPr>
          <w:rFonts w:ascii="Times New Roman" w:eastAsia="Calibri" w:hAnsi="Times New Roman" w:cs="Times New Roman"/>
          <w:sz w:val="24"/>
        </w:rPr>
        <w:t xml:space="preserve">је </w:t>
      </w:r>
      <w:r>
        <w:rPr>
          <w:rFonts w:ascii="Times New Roman" w:eastAsia="Calibri" w:hAnsi="Times New Roman" w:cs="Times New Roman"/>
          <w:sz w:val="24"/>
          <w:lang w:val="sr-Latn-CS"/>
        </w:rPr>
        <w:t>семенск</w:t>
      </w:r>
      <w:r>
        <w:rPr>
          <w:rFonts w:ascii="Times New Roman" w:eastAsia="Calibri" w:hAnsi="Times New Roman" w:cs="Times New Roman"/>
          <w:sz w:val="24"/>
        </w:rPr>
        <w:t>а</w:t>
      </w:r>
      <w:r>
        <w:rPr>
          <w:rFonts w:ascii="Times New Roman" w:eastAsia="Calibri" w:hAnsi="Times New Roman" w:cs="Times New Roman"/>
          <w:sz w:val="24"/>
          <w:lang w:val="sr-Latn-CS"/>
        </w:rPr>
        <w:t xml:space="preserve"> састојин</w:t>
      </w:r>
      <w:r>
        <w:rPr>
          <w:rFonts w:ascii="Times New Roman" w:eastAsia="Calibri" w:hAnsi="Times New Roman" w:cs="Times New Roman"/>
          <w:sz w:val="24"/>
        </w:rPr>
        <w:t xml:space="preserve">а оморике </w:t>
      </w:r>
      <w:r>
        <w:rPr>
          <w:rFonts w:ascii="Times New Roman" w:eastAsia="Calibri" w:hAnsi="Times New Roman" w:cs="Times New Roman"/>
          <w:sz w:val="24"/>
          <w:lang w:val="sr-Latn-CS"/>
        </w:rPr>
        <w:t xml:space="preserve">у одељењу </w:t>
      </w:r>
      <w:r>
        <w:rPr>
          <w:rFonts w:ascii="Times New Roman" w:eastAsia="Calibri" w:hAnsi="Times New Roman" w:cs="Times New Roman"/>
          <w:sz w:val="24"/>
        </w:rPr>
        <w:t>20</w:t>
      </w:r>
      <w:r w:rsidR="00094F27">
        <w:rPr>
          <w:rFonts w:ascii="Times New Roman" w:eastAsia="Calibri" w:hAnsi="Times New Roman" w:cs="Times New Roman"/>
          <w:sz w:val="24"/>
        </w:rPr>
        <w:t>/</w:t>
      </w:r>
      <w:r>
        <w:rPr>
          <w:rFonts w:ascii="Times New Roman" w:eastAsia="Calibri" w:hAnsi="Times New Roman" w:cs="Times New Roman"/>
          <w:sz w:val="24"/>
        </w:rPr>
        <w:t>ц</w:t>
      </w:r>
      <w:r>
        <w:rPr>
          <w:rFonts w:ascii="Times New Roman" w:eastAsia="Calibri" w:hAnsi="Times New Roman" w:cs="Times New Roman"/>
          <w:sz w:val="24"/>
          <w:lang w:val="sr-Latn-CS"/>
        </w:rPr>
        <w:t xml:space="preserve"> на површини од </w:t>
      </w:r>
      <w:r>
        <w:rPr>
          <w:rFonts w:ascii="Times New Roman" w:eastAsia="Calibri" w:hAnsi="Times New Roman" w:cs="Times New Roman"/>
          <w:sz w:val="24"/>
        </w:rPr>
        <w:t>2,70</w:t>
      </w:r>
      <w:r w:rsidRPr="00A34E02">
        <w:rPr>
          <w:rFonts w:ascii="Times New Roman" w:eastAsia="Calibri" w:hAnsi="Times New Roman" w:cs="Times New Roman"/>
          <w:sz w:val="24"/>
          <w:lang w:val="sr-Latn-CS"/>
        </w:rPr>
        <w:t>ha,</w:t>
      </w:r>
      <w:r>
        <w:rPr>
          <w:rFonts w:ascii="Times New Roman" w:eastAsia="Calibri" w:hAnsi="Times New Roman" w:cs="Times New Roman"/>
          <w:sz w:val="24"/>
          <w:lang w:val="sr-Latn-CS"/>
        </w:rPr>
        <w:t xml:space="preserve"> и припада наменској целини 17</w:t>
      </w:r>
      <w:r>
        <w:rPr>
          <w:rFonts w:ascii="Times New Roman" w:eastAsia="Calibri" w:hAnsi="Times New Roman" w:cs="Times New Roman"/>
          <w:sz w:val="24"/>
        </w:rPr>
        <w:t>.</w:t>
      </w:r>
    </w:p>
    <w:p w:rsidR="00BB0922" w:rsidRPr="00BB0922" w:rsidRDefault="00BB0922" w:rsidP="00BB0922">
      <w:pPr>
        <w:tabs>
          <w:tab w:val="left" w:pos="1500"/>
        </w:tabs>
        <w:spacing w:after="0" w:line="240" w:lineRule="auto"/>
        <w:ind w:firstLine="851"/>
        <w:rPr>
          <w:rFonts w:ascii="Times New Roman" w:eastAsia="Times New Roman" w:hAnsi="Times New Roman" w:cs="Times New Roman"/>
          <w:sz w:val="24"/>
          <w:szCs w:val="24"/>
          <w:lang w:val="sr-Latn-CS" w:eastAsia="sr-Latn-CS" w:bidi="en-US"/>
        </w:rPr>
      </w:pPr>
    </w:p>
    <w:p w:rsidR="00BB0922" w:rsidRPr="00BB0922" w:rsidRDefault="006837BB" w:rsidP="006837BB">
      <w:pPr>
        <w:pStyle w:val="Heading2"/>
      </w:pPr>
      <w:bookmarkStart w:id="245" w:name="_Toc238525844"/>
      <w:bookmarkStart w:id="246" w:name="_Toc322586802"/>
      <w:bookmarkStart w:id="247" w:name="_Toc384971919"/>
      <w:bookmarkStart w:id="248" w:name="_Toc437343840"/>
      <w:bookmarkStart w:id="249" w:name="_Toc437343983"/>
      <w:bookmarkStart w:id="250" w:name="_Toc454271754"/>
      <w:bookmarkStart w:id="251" w:name="_Toc473807952"/>
      <w:bookmarkStart w:id="252" w:name="_Toc473870853"/>
      <w:bookmarkStart w:id="253" w:name="_Toc482181610"/>
      <w:bookmarkStart w:id="254" w:name="_Toc482603433"/>
      <w:bookmarkStart w:id="255" w:name="_Toc137188390"/>
      <w:r>
        <w:t xml:space="preserve">8.5. </w:t>
      </w:r>
      <w:r w:rsidR="00BB0922" w:rsidRPr="00BB0922">
        <w:t>Смернице за идентификацију и управљање шумама високе заштитне вредности у ЈП „Србијашуме”</w:t>
      </w:r>
      <w:bookmarkEnd w:id="245"/>
      <w:bookmarkEnd w:id="246"/>
      <w:bookmarkEnd w:id="247"/>
      <w:bookmarkEnd w:id="248"/>
      <w:bookmarkEnd w:id="249"/>
      <w:bookmarkEnd w:id="250"/>
      <w:bookmarkEnd w:id="251"/>
      <w:bookmarkEnd w:id="252"/>
      <w:bookmarkEnd w:id="253"/>
      <w:bookmarkEnd w:id="254"/>
      <w:bookmarkEnd w:id="255"/>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високе заштитне вредности прво су дефинисане од стране Савета за управљање шумама у циљу сертификације шума, али се практична употреба овог концепта све више користи и за заштиту, планирање и управљање природним ресурсима.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садрже економске, еколошке и социјалне вредности које могу бити значајне на глобалном, регионалном или локалном нивоу, али када се нека од тих вредности сматра изузетно важном, шума се може дефинисати као шума високе заштитне вредности. Шума високе заштитне вредности ( </w:t>
      </w:r>
      <w:r w:rsidRPr="00BB0922">
        <w:rPr>
          <w:rFonts w:ascii="Times New Roman" w:eastAsia="Calibri" w:hAnsi="Times New Roman" w:cs="Times New Roman"/>
          <w:b/>
          <w:sz w:val="24"/>
          <w:lang w:val="sl-SI"/>
        </w:rPr>
        <w:t>HighConservation Value Forests</w:t>
      </w:r>
      <w:r w:rsidRPr="00BB0922">
        <w:rPr>
          <w:rFonts w:ascii="Times New Roman" w:eastAsia="Calibri" w:hAnsi="Times New Roman" w:cs="Times New Roman"/>
          <w:sz w:val="24"/>
          <w:lang w:val="sl-SI"/>
        </w:rPr>
        <w:t xml:space="preserve"> – HCVF </w:t>
      </w:r>
      <w:r w:rsidRPr="00BB0922">
        <w:rPr>
          <w:rFonts w:ascii="Times New Roman" w:eastAsia="Calibri" w:hAnsi="Times New Roman" w:cs="Times New Roman"/>
          <w:sz w:val="24"/>
          <w:lang w:val="sr-Latn-CS"/>
        </w:rPr>
        <w:t xml:space="preserve">или </w:t>
      </w:r>
      <w:r w:rsidRPr="00BB0922">
        <w:rPr>
          <w:rFonts w:ascii="Times New Roman" w:eastAsia="Calibri" w:hAnsi="Times New Roman" w:cs="Times New Roman"/>
          <w:sz w:val="24"/>
          <w:lang w:val="sl-SI"/>
        </w:rPr>
        <w:t>HCV</w:t>
      </w:r>
      <w:r w:rsidRPr="00BB0922">
        <w:rPr>
          <w:rFonts w:ascii="Times New Roman" w:eastAsia="Calibri" w:hAnsi="Times New Roman" w:cs="Times New Roman"/>
          <w:sz w:val="24"/>
          <w:lang w:val="sr-Latn-CS"/>
        </w:rPr>
        <w:t xml:space="preserve"> шуме) третира се као категорија шуме са посебном наменом и условима газдовања, као и посебним вредностима које поседује на одређеним локалитетима. Активности газдовања у ХЦВ шумама морају одржавати или побољшавати карактеристике које их дефинишу.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l-SI"/>
        </w:rPr>
        <w:t xml:space="preserve"> Forest Stewadrship Counsil (FSC) </w:t>
      </w:r>
      <w:r w:rsidRPr="00BB0922">
        <w:rPr>
          <w:rFonts w:ascii="Times New Roman" w:eastAsia="Calibri" w:hAnsi="Times New Roman" w:cs="Times New Roman"/>
          <w:sz w:val="24"/>
          <w:lang w:val="sr-Latn-CS"/>
        </w:rPr>
        <w:t xml:space="preserve">је дефинисао следећих шест категорија високе заштитне вредности: </w:t>
      </w:r>
    </w:p>
    <w:p w:rsidR="00BB0922" w:rsidRPr="00BB0922" w:rsidRDefault="00BB0922" w:rsidP="00BB0922">
      <w:pPr>
        <w:spacing w:after="0" w:line="240" w:lineRule="auto"/>
        <w:ind w:firstLine="2835"/>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2835"/>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2835"/>
        <w:jc w:val="both"/>
        <w:rPr>
          <w:rFonts w:ascii="Times New Roman" w:eastAsia="Times New Roman" w:hAnsi="Times New Roman" w:cs="Times New Roman"/>
          <w:i/>
          <w:sz w:val="16"/>
          <w:szCs w:val="16"/>
          <w:lang w:val="sr-Cyrl-CS" w:eastAsia="sr-Latn-CS"/>
        </w:rPr>
      </w:pPr>
      <w:r w:rsidRPr="00BB0922">
        <w:rPr>
          <w:rFonts w:ascii="Times New Roman" w:eastAsia="Times New Roman" w:hAnsi="Times New Roman" w:cs="Times New Roman"/>
          <w:i/>
          <w:sz w:val="16"/>
          <w:szCs w:val="16"/>
          <w:lang w:val="sr-Latn-CS" w:eastAsia="sr-Latn-CS"/>
        </w:rPr>
        <w:t>Табела бр. 4</w:t>
      </w:r>
      <w:r w:rsidRPr="00BB0922">
        <w:rPr>
          <w:rFonts w:ascii="Times New Roman" w:eastAsia="Times New Roman" w:hAnsi="Times New Roman" w:cs="Times New Roman"/>
          <w:i/>
          <w:sz w:val="16"/>
          <w:szCs w:val="16"/>
          <w:lang w:eastAsia="sr-Latn-CS"/>
        </w:rPr>
        <w:t>9</w:t>
      </w:r>
      <w:r w:rsidRPr="00BB0922">
        <w:rPr>
          <w:rFonts w:ascii="Times New Roman" w:eastAsia="Times New Roman" w:hAnsi="Times New Roman" w:cs="Times New Roman"/>
          <w:i/>
          <w:sz w:val="16"/>
          <w:szCs w:val="16"/>
          <w:lang w:val="sr-Latn-CS" w:eastAsia="sr-Latn-CS"/>
        </w:rPr>
        <w:t>-</w:t>
      </w:r>
      <w:r w:rsidRPr="00BB0922">
        <w:rPr>
          <w:rFonts w:ascii="Times New Roman" w:eastAsia="Times New Roman" w:hAnsi="Times New Roman" w:cs="Times New Roman"/>
          <w:i/>
          <w:sz w:val="16"/>
          <w:szCs w:val="16"/>
          <w:lang w:val="sr-Cyrl-CS" w:eastAsia="sr-Latn-CS"/>
        </w:rPr>
        <w:t xml:space="preserve">Категорије </w:t>
      </w:r>
      <w:r w:rsidRPr="00BB0922">
        <w:rPr>
          <w:rFonts w:ascii="Times New Roman" w:eastAsia="Times New Roman" w:hAnsi="Times New Roman" w:cs="Times New Roman"/>
          <w:i/>
          <w:sz w:val="16"/>
          <w:szCs w:val="16"/>
          <w:lang w:val="sr-Latn-CS" w:eastAsia="sr-Latn-CS"/>
        </w:rPr>
        <w:t>HCV</w:t>
      </w:r>
      <w:r w:rsidRPr="00BB0922">
        <w:rPr>
          <w:rFonts w:ascii="Times New Roman" w:eastAsia="Times New Roman" w:hAnsi="Times New Roman" w:cs="Times New Roman"/>
          <w:i/>
          <w:sz w:val="16"/>
          <w:szCs w:val="16"/>
          <w:lang w:val="sr-Cyrl-CS" w:eastAsia="sr-Latn-CS"/>
        </w:rPr>
        <w:t>шума</w:t>
      </w:r>
    </w:p>
    <w:tbl>
      <w:tblPr>
        <w:tblW w:w="704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960"/>
        <w:gridCol w:w="6082"/>
      </w:tblGrid>
      <w:tr w:rsidR="00BB0922" w:rsidRPr="00BB0922" w:rsidTr="00553BB0">
        <w:trPr>
          <w:trHeight w:val="510"/>
          <w:jc w:val="center"/>
        </w:trPr>
        <w:tc>
          <w:tcPr>
            <w:tcW w:w="960"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HCV-1</w:t>
            </w:r>
          </w:p>
        </w:tc>
        <w:tc>
          <w:tcPr>
            <w:tcW w:w="6082"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подручја која на глобалном, регионалном или државном нивоу садрже важне концентрације биодиверзитета</w:t>
            </w:r>
          </w:p>
        </w:tc>
      </w:tr>
      <w:tr w:rsidR="00BB0922" w:rsidRPr="00BB0922" w:rsidTr="00553BB0">
        <w:trPr>
          <w:trHeight w:val="510"/>
          <w:jc w:val="center"/>
        </w:trPr>
        <w:tc>
          <w:tcPr>
            <w:tcW w:w="960"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HCV-2</w:t>
            </w:r>
          </w:p>
        </w:tc>
        <w:tc>
          <w:tcPr>
            <w:tcW w:w="6082"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велике шумске површине нивоа пејсажа значајне на глобалном, регионалном или државном нивоу</w:t>
            </w:r>
          </w:p>
        </w:tc>
      </w:tr>
      <w:tr w:rsidR="00BB0922" w:rsidRPr="00BB0922" w:rsidTr="00553BB0">
        <w:trPr>
          <w:trHeight w:val="510"/>
          <w:jc w:val="center"/>
        </w:trPr>
        <w:tc>
          <w:tcPr>
            <w:tcW w:w="960"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HCV-3</w:t>
            </w:r>
          </w:p>
        </w:tc>
        <w:tc>
          <w:tcPr>
            <w:tcW w:w="6082"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подручја која садрже екосистеме који су ретки, у опасности или угрожени</w:t>
            </w:r>
          </w:p>
        </w:tc>
      </w:tr>
      <w:tr w:rsidR="00BB0922" w:rsidRPr="00BB0922" w:rsidTr="00553BB0">
        <w:trPr>
          <w:trHeight w:val="510"/>
          <w:jc w:val="center"/>
        </w:trPr>
        <w:tc>
          <w:tcPr>
            <w:tcW w:w="960"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HCV-4</w:t>
            </w:r>
          </w:p>
        </w:tc>
        <w:tc>
          <w:tcPr>
            <w:tcW w:w="6082"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подручја која пружају основне природне користи у критичним ситуацијама</w:t>
            </w:r>
          </w:p>
        </w:tc>
      </w:tr>
      <w:tr w:rsidR="00BB0922" w:rsidRPr="00BB0922" w:rsidTr="00553BB0">
        <w:trPr>
          <w:trHeight w:val="510"/>
          <w:jc w:val="center"/>
        </w:trPr>
        <w:tc>
          <w:tcPr>
            <w:tcW w:w="960"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HCV-5</w:t>
            </w:r>
          </w:p>
        </w:tc>
        <w:tc>
          <w:tcPr>
            <w:tcW w:w="6082"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подрчја неопходна за задовољавање основних потеба локалних заједница</w:t>
            </w:r>
          </w:p>
        </w:tc>
      </w:tr>
      <w:tr w:rsidR="00BB0922" w:rsidRPr="00BB0922" w:rsidTr="00553BB0">
        <w:trPr>
          <w:trHeight w:val="510"/>
          <w:jc w:val="center"/>
        </w:trPr>
        <w:tc>
          <w:tcPr>
            <w:tcW w:w="960"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HCV-6</w:t>
            </w:r>
          </w:p>
        </w:tc>
        <w:tc>
          <w:tcPr>
            <w:tcW w:w="6082"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подручја значајна за традиционални културни идентитет локалнх заједница</w:t>
            </w:r>
          </w:p>
        </w:tc>
      </w:tr>
    </w:tbl>
    <w:p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HCV  шума може да буде мали део великог шумског подручја (нпр: извор воде за село, тресетиште, мања површина неког другог ретког екосистема и сл.) или може да буде велико шумско подручје (нпр. шуме које садрже неколико угрожених врста које се распростиру на великој површини). Било који тип шуме може да буде потенцијално ХЦВ шума. Избор шуме за ХЦВ шуму заснива се на присуству једне или више изабраних вредности.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Шумско газдинство које газдује одређеним подручјем, треба да идентификује сваку високо заштитну вредност која се налази унутар њиховог подручја и да газдује њима у циљу очувања или унапређивања тих вредности уз консултовање заинтересованих страна и контролу успешности овог начина газдовања. У почетку, треба издвојити сваку шуму која садржи високу заштитну вредност. Нека специфична заштитна вредност шуме може да се изостави уколико је она значајно присутна у околним подручјима. Ипак, и у овим случајевима се препоручује да се све специфичне вредности неког подручја обележе и унесу у планове газдовања са упутствима о њиховој заштити.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Процена којом се утврђује постојање атрибута карактеристичних за ХЦВ шуме у зависности од нивоа и интензитета активности газдовања заснива се на следећим вредностима, односно приоритетним функцијама шума: </w:t>
      </w:r>
    </w:p>
    <w:p w:rsidR="00BB0922" w:rsidRPr="00BB0922" w:rsidRDefault="00BB0922" w:rsidP="00BB0922">
      <w:pPr>
        <w:numPr>
          <w:ilvl w:val="0"/>
          <w:numId w:val="14"/>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шумски екосистеми у заштићеним природним добрима. </w:t>
      </w:r>
    </w:p>
    <w:p w:rsidR="00BB0922" w:rsidRPr="00BB0922" w:rsidRDefault="00BB0922" w:rsidP="00BB0922">
      <w:pPr>
        <w:numPr>
          <w:ilvl w:val="0"/>
          <w:numId w:val="14"/>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 xml:space="preserve">за шуме са посебном наменом, као шуме са приоритетном функцијом, могу да буду одређене: </w:t>
      </w:r>
    </w:p>
    <w:p w:rsidR="00BB0922" w:rsidRPr="00BB0922" w:rsidRDefault="00BB0922" w:rsidP="00BB0922">
      <w:pPr>
        <w:numPr>
          <w:ilvl w:val="0"/>
          <w:numId w:val="14"/>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односно делови шума издвојени за производњу шумског семена; </w:t>
      </w:r>
    </w:p>
    <w:p w:rsidR="00BB0922" w:rsidRPr="00BB0922" w:rsidRDefault="00BB0922" w:rsidP="00BB0922">
      <w:pPr>
        <w:numPr>
          <w:ilvl w:val="0"/>
          <w:numId w:val="14"/>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које су погодне за излетишта и рекреацију; </w:t>
      </w:r>
    </w:p>
    <w:p w:rsidR="00BB0922" w:rsidRPr="00BB0922" w:rsidRDefault="00BB0922" w:rsidP="00BB0922">
      <w:pPr>
        <w:numPr>
          <w:ilvl w:val="0"/>
          <w:numId w:val="14"/>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које су погодне за научна истраживања и наставу; </w:t>
      </w:r>
    </w:p>
    <w:p w:rsidR="00BB0922" w:rsidRPr="00BB0922" w:rsidRDefault="00BB0922" w:rsidP="00BB0922">
      <w:pPr>
        <w:numPr>
          <w:ilvl w:val="0"/>
          <w:numId w:val="14"/>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које су од значаја за културно – историјске споменике; </w:t>
      </w:r>
    </w:p>
    <w:p w:rsidR="00BB0922" w:rsidRPr="00BB0922" w:rsidRDefault="00BB0922" w:rsidP="00BB0922">
      <w:pPr>
        <w:numPr>
          <w:ilvl w:val="0"/>
          <w:numId w:val="14"/>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које су од посебног интереса за народну одбрану.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 HCV шуме, као шуме са приоритетном функцијом, могу да буду одређене: </w:t>
      </w:r>
    </w:p>
    <w:p w:rsidR="00BB0922" w:rsidRPr="00BB0922" w:rsidRDefault="00BB0922" w:rsidP="00BB0922">
      <w:pPr>
        <w:numPr>
          <w:ilvl w:val="0"/>
          <w:numId w:val="15"/>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које штите земљиште од ерозије; </w:t>
      </w:r>
    </w:p>
    <w:p w:rsidR="00BB0922" w:rsidRPr="00BB0922" w:rsidRDefault="00BB0922" w:rsidP="00BB0922">
      <w:pPr>
        <w:numPr>
          <w:ilvl w:val="0"/>
          <w:numId w:val="15"/>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шуме које непосредно штите изворишта водоснабдевања, врела, термоминерална и минерална изворишта;</w:t>
      </w:r>
    </w:p>
    <w:p w:rsidR="00BB0922" w:rsidRPr="00BB0922" w:rsidRDefault="00BB0922" w:rsidP="00BB0922">
      <w:pPr>
        <w:numPr>
          <w:ilvl w:val="0"/>
          <w:numId w:val="15"/>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које штите објекте (водене акумулације, железничке пруге, путеве) и насеља; </w:t>
      </w:r>
    </w:p>
    <w:p w:rsidR="00BB0922" w:rsidRPr="00BB0922" w:rsidRDefault="00BB0922" w:rsidP="00BB0922">
      <w:pPr>
        <w:numPr>
          <w:ilvl w:val="0"/>
          <w:numId w:val="15"/>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које чине пољозаштитне појасеве.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 одређивање HCV шума користити основну намену шума (приоритетне функције) из Посебних основа газдовања шумама у складу са интегралним газдовањем функцијама шума. Све категорије шума треба да буду дате прегледно по одељењима и одсецима и уцртане у састојинске карте. Важно је још једном поменути, да се начин газдовања у шумама одређеним као HCV шуме не мења у односу на тренутни начин газдовања. Разлика је једино у томе да се прате атрибути карактеристични за те шуме и да активности газдовања у HCV шумама морају одржавати или побољшавати карактеристике које дефинишу.  </w:t>
      </w:r>
    </w:p>
    <w:p w:rsidR="00BB0922" w:rsidRPr="00BB0922" w:rsidRDefault="00BB0922" w:rsidP="00BB0922">
      <w:pPr>
        <w:spacing w:after="0" w:line="240" w:lineRule="auto"/>
        <w:ind w:firstLine="1276"/>
        <w:jc w:val="both"/>
        <w:rPr>
          <w:rFonts w:ascii="Times New Roman" w:eastAsia="Calibri" w:hAnsi="Times New Roman" w:cs="Times New Roman"/>
          <w:sz w:val="24"/>
          <w:szCs w:val="20"/>
          <w:lang w:val="sr-Latn-CS"/>
        </w:rPr>
      </w:pPr>
    </w:p>
    <w:p w:rsidR="00BB0922" w:rsidRPr="00BB0922" w:rsidRDefault="00BB0922" w:rsidP="00BB0922">
      <w:pPr>
        <w:spacing w:after="0" w:line="240" w:lineRule="auto"/>
        <w:ind w:firstLine="851"/>
        <w:jc w:val="both"/>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Cyrl-CS" w:eastAsia="sr-Latn-CS"/>
        </w:rPr>
        <w:t xml:space="preserve">Табела бр. </w:t>
      </w:r>
      <w:r w:rsidRPr="00BB0922">
        <w:rPr>
          <w:rFonts w:ascii="Times New Roman" w:eastAsia="Times New Roman" w:hAnsi="Times New Roman" w:cs="Times New Roman"/>
          <w:i/>
          <w:sz w:val="16"/>
          <w:szCs w:val="16"/>
          <w:lang w:eastAsia="sr-Latn-CS"/>
        </w:rPr>
        <w:t>50</w:t>
      </w:r>
      <w:r w:rsidRPr="00BB0922">
        <w:rPr>
          <w:rFonts w:ascii="Times New Roman" w:eastAsia="Times New Roman" w:hAnsi="Times New Roman" w:cs="Times New Roman"/>
          <w:i/>
          <w:sz w:val="16"/>
          <w:szCs w:val="16"/>
          <w:lang w:val="sr-Cyrl-CS" w:eastAsia="sr-Latn-CS"/>
        </w:rPr>
        <w:t xml:space="preserve">- Веза између основне намене и категорије </w:t>
      </w:r>
      <w:r w:rsidRPr="00BB0922">
        <w:rPr>
          <w:rFonts w:ascii="Times New Roman" w:eastAsia="Times New Roman" w:hAnsi="Times New Roman" w:cs="Times New Roman"/>
          <w:i/>
          <w:sz w:val="16"/>
          <w:szCs w:val="16"/>
          <w:lang w:val="sl-SI" w:eastAsia="sr-Latn-CS"/>
        </w:rPr>
        <w:t xml:space="preserve">HCV </w:t>
      </w:r>
      <w:r w:rsidRPr="00BB0922">
        <w:rPr>
          <w:rFonts w:ascii="Times New Roman" w:eastAsia="Times New Roman" w:hAnsi="Times New Roman" w:cs="Times New Roman"/>
          <w:i/>
          <w:sz w:val="16"/>
          <w:szCs w:val="16"/>
          <w:lang w:val="sr-Cyrl-CS" w:eastAsia="sr-Latn-CS"/>
        </w:rPr>
        <w:t>шума</w:t>
      </w:r>
    </w:p>
    <w:tbl>
      <w:tblPr>
        <w:tblW w:w="9662" w:type="dxa"/>
        <w:jc w:val="center"/>
        <w:tblLook w:val="0000"/>
      </w:tblPr>
      <w:tblGrid>
        <w:gridCol w:w="960"/>
        <w:gridCol w:w="7742"/>
        <w:gridCol w:w="960"/>
      </w:tblGrid>
      <w:tr w:rsidR="00BB0922" w:rsidRPr="00BB0922" w:rsidTr="00553BB0">
        <w:trPr>
          <w:cantSplit/>
          <w:trHeight w:val="495"/>
          <w:tblHeader/>
          <w:jc w:val="center"/>
        </w:trPr>
        <w:tc>
          <w:tcPr>
            <w:tcW w:w="960" w:type="dxa"/>
            <w:tcBorders>
              <w:top w:val="double" w:sz="6" w:space="0" w:color="auto"/>
              <w:left w:val="double" w:sz="6" w:space="0" w:color="auto"/>
              <w:bottom w:val="double" w:sz="6" w:space="0" w:color="auto"/>
              <w:right w:val="single" w:sz="4"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шифра</w:t>
            </w:r>
          </w:p>
        </w:tc>
        <w:tc>
          <w:tcPr>
            <w:tcW w:w="7742" w:type="dxa"/>
            <w:tcBorders>
              <w:top w:val="double" w:sz="6" w:space="0" w:color="auto"/>
              <w:left w:val="nil"/>
              <w:bottom w:val="double" w:sz="6" w:space="0" w:color="auto"/>
              <w:right w:val="single" w:sz="4"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основна намена (приоритетна функција)</w:t>
            </w:r>
          </w:p>
        </w:tc>
        <w:tc>
          <w:tcPr>
            <w:tcW w:w="960" w:type="dxa"/>
            <w:tcBorders>
              <w:top w:val="double" w:sz="6" w:space="0" w:color="auto"/>
              <w:left w:val="nil"/>
              <w:bottom w:val="double" w:sz="6"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HCV</w:t>
            </w:r>
          </w:p>
        </w:tc>
      </w:tr>
      <w:tr w:rsidR="00BB0922" w:rsidRPr="00BB0922" w:rsidTr="00553BB0">
        <w:trPr>
          <w:trHeight w:val="270"/>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10</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производња дрвета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производња дрвета за целулозу</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12</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производно - заштитна шума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13</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производни центар ситне дивљачи</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14</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производни центар крупне дивљачи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15</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ловно - узгојни центар ситне дивљачи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16</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ловно - узгојни центар крупне дивљачи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17</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семенска састојина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18</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производња осталих производа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19</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заштита вода (водоснабдевање) </w:t>
            </w:r>
            <w:r w:rsidRPr="00BB0922">
              <w:rPr>
                <w:rFonts w:ascii="Times New Roman" w:eastAsia="Times New Roman" w:hAnsi="Times New Roman" w:cs="Times New Roman"/>
                <w:sz w:val="20"/>
                <w:szCs w:val="20"/>
                <w:lang w:eastAsia="sr-Latn-CS"/>
              </w:rPr>
              <w:t>I</w:t>
            </w:r>
            <w:r w:rsidRPr="00BB0922">
              <w:rPr>
                <w:rFonts w:ascii="Times New Roman" w:eastAsia="Times New Roman" w:hAnsi="Times New Roman" w:cs="Times New Roman"/>
                <w:sz w:val="20"/>
                <w:szCs w:val="20"/>
                <w:lang w:val="ru-RU" w:eastAsia="sr-Latn-CS"/>
              </w:rPr>
              <w:t xml:space="preserve"> степена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20</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заштита вода (водоснабдевање) </w:t>
            </w:r>
            <w:r w:rsidRPr="00BB0922">
              <w:rPr>
                <w:rFonts w:ascii="Times New Roman" w:eastAsia="Times New Roman" w:hAnsi="Times New Roman" w:cs="Times New Roman"/>
                <w:sz w:val="20"/>
                <w:szCs w:val="20"/>
                <w:lang w:eastAsia="sr-Latn-CS"/>
              </w:rPr>
              <w:t>II</w:t>
            </w:r>
            <w:r w:rsidRPr="00BB0922">
              <w:rPr>
                <w:rFonts w:ascii="Times New Roman" w:eastAsia="Times New Roman" w:hAnsi="Times New Roman" w:cs="Times New Roman"/>
                <w:sz w:val="20"/>
                <w:szCs w:val="20"/>
                <w:lang w:val="ru-RU" w:eastAsia="sr-Latn-CS"/>
              </w:rPr>
              <w:t xml:space="preserve"> степена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заштита вода (водоснабдевање) </w:t>
            </w:r>
            <w:r w:rsidRPr="00BB0922">
              <w:rPr>
                <w:rFonts w:ascii="Times New Roman" w:eastAsia="Times New Roman" w:hAnsi="Times New Roman" w:cs="Times New Roman"/>
                <w:sz w:val="20"/>
                <w:szCs w:val="20"/>
                <w:lang w:eastAsia="sr-Latn-CS"/>
              </w:rPr>
              <w:t>III</w:t>
            </w:r>
            <w:r w:rsidRPr="00BB0922">
              <w:rPr>
                <w:rFonts w:ascii="Times New Roman" w:eastAsia="Times New Roman" w:hAnsi="Times New Roman" w:cs="Times New Roman"/>
                <w:sz w:val="20"/>
                <w:szCs w:val="20"/>
                <w:lang w:val="ru-RU" w:eastAsia="sr-Latn-CS"/>
              </w:rPr>
              <w:t xml:space="preserve"> степена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22</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заштитна шума од клизишта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23</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заштитна шума од лавина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24</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заштита од вода (водозаштита)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26</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заштита земљишта од ерозије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31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клима - заштитна шума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заштитна шума од имисионих дејстава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43</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заштитна шума од буке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47</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заштитна шума од погледа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49</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заштитна шума видика (пејсажа)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50</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заштитна шума саобраћајница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парк природе - </w:t>
            </w:r>
            <w:r w:rsidRPr="00BB0922">
              <w:rPr>
                <w:rFonts w:ascii="Times New Roman" w:eastAsia="Times New Roman" w:hAnsi="Times New Roman" w:cs="Times New Roman"/>
                <w:sz w:val="20"/>
                <w:szCs w:val="20"/>
                <w:lang w:eastAsia="sr-Latn-CS"/>
              </w:rPr>
              <w:t>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52</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парк природе - </w:t>
            </w:r>
            <w:r w:rsidRPr="00BB0922">
              <w:rPr>
                <w:rFonts w:ascii="Times New Roman" w:eastAsia="Times New Roman" w:hAnsi="Times New Roman" w:cs="Times New Roman"/>
                <w:sz w:val="20"/>
                <w:szCs w:val="20"/>
                <w:lang w:eastAsia="sr-Latn-CS"/>
              </w:rPr>
              <w:t>II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lastRenderedPageBreak/>
              <w:t>53</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парк природе - </w:t>
            </w:r>
            <w:r w:rsidRPr="00BB0922">
              <w:rPr>
                <w:rFonts w:ascii="Times New Roman" w:eastAsia="Times New Roman" w:hAnsi="Times New Roman" w:cs="Times New Roman"/>
                <w:sz w:val="20"/>
                <w:szCs w:val="20"/>
                <w:lang w:eastAsia="sr-Latn-CS"/>
              </w:rPr>
              <w:t>III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55</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специјални резерваат природе </w:t>
            </w:r>
            <w:r w:rsidRPr="00BB0922">
              <w:rPr>
                <w:rFonts w:ascii="Times New Roman" w:eastAsia="Times New Roman" w:hAnsi="Times New Roman" w:cs="Times New Roman"/>
                <w:sz w:val="20"/>
                <w:szCs w:val="20"/>
                <w:lang w:eastAsia="sr-Latn-CS"/>
              </w:rPr>
              <w:t>I</w:t>
            </w:r>
            <w:r w:rsidRPr="00BB0922">
              <w:rPr>
                <w:rFonts w:ascii="Times New Roman" w:eastAsia="Times New Roman" w:hAnsi="Times New Roman" w:cs="Times New Roman"/>
                <w:sz w:val="20"/>
                <w:szCs w:val="20"/>
                <w:lang w:val="ru-RU" w:eastAsia="sr-Latn-CS"/>
              </w:rPr>
              <w:t xml:space="preserve"> степена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56</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специјални резерваат природе </w:t>
            </w:r>
            <w:r w:rsidRPr="00BB0922">
              <w:rPr>
                <w:rFonts w:ascii="Times New Roman" w:eastAsia="Times New Roman" w:hAnsi="Times New Roman" w:cs="Times New Roman"/>
                <w:sz w:val="20"/>
                <w:szCs w:val="20"/>
                <w:lang w:eastAsia="sr-Latn-CS"/>
              </w:rPr>
              <w:t>II</w:t>
            </w:r>
            <w:r w:rsidRPr="00BB0922">
              <w:rPr>
                <w:rFonts w:ascii="Times New Roman" w:eastAsia="Times New Roman" w:hAnsi="Times New Roman" w:cs="Times New Roman"/>
                <w:sz w:val="20"/>
                <w:szCs w:val="20"/>
                <w:lang w:val="ru-RU" w:eastAsia="sr-Latn-CS"/>
              </w:rPr>
              <w:t xml:space="preserve"> степена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57</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специјални резерваат природе </w:t>
            </w:r>
            <w:r w:rsidRPr="00BB0922">
              <w:rPr>
                <w:rFonts w:ascii="Times New Roman" w:eastAsia="Times New Roman" w:hAnsi="Times New Roman" w:cs="Times New Roman"/>
                <w:sz w:val="20"/>
                <w:szCs w:val="20"/>
                <w:lang w:eastAsia="sr-Latn-CS"/>
              </w:rPr>
              <w:t>III</w:t>
            </w:r>
            <w:r w:rsidRPr="00BB0922">
              <w:rPr>
                <w:rFonts w:ascii="Times New Roman" w:eastAsia="Times New Roman" w:hAnsi="Times New Roman" w:cs="Times New Roman"/>
                <w:sz w:val="20"/>
                <w:szCs w:val="20"/>
                <w:lang w:val="ru-RU" w:eastAsia="sr-Latn-CS"/>
              </w:rPr>
              <w:t xml:space="preserve"> степена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58</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нациоанални парк - </w:t>
            </w:r>
            <w:r w:rsidRPr="00BB0922">
              <w:rPr>
                <w:rFonts w:ascii="Times New Roman" w:eastAsia="Times New Roman" w:hAnsi="Times New Roman" w:cs="Times New Roman"/>
                <w:sz w:val="20"/>
                <w:szCs w:val="20"/>
                <w:lang w:eastAsia="sr-Latn-CS"/>
              </w:rPr>
              <w:t>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59</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нациоанални парк - </w:t>
            </w:r>
            <w:r w:rsidRPr="00BB0922">
              <w:rPr>
                <w:rFonts w:ascii="Times New Roman" w:eastAsia="Times New Roman" w:hAnsi="Times New Roman" w:cs="Times New Roman"/>
                <w:sz w:val="20"/>
                <w:szCs w:val="20"/>
                <w:lang w:eastAsia="sr-Latn-CS"/>
              </w:rPr>
              <w:t>II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60</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нациоанални парк - </w:t>
            </w:r>
            <w:r w:rsidRPr="00BB0922">
              <w:rPr>
                <w:rFonts w:ascii="Times New Roman" w:eastAsia="Times New Roman" w:hAnsi="Times New Roman" w:cs="Times New Roman"/>
                <w:sz w:val="20"/>
                <w:szCs w:val="20"/>
                <w:lang w:eastAsia="sr-Latn-CS"/>
              </w:rPr>
              <w:t>III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строги резерват природе </w:t>
            </w:r>
            <w:r w:rsidRPr="00BB0922">
              <w:rPr>
                <w:rFonts w:ascii="Times New Roman" w:eastAsia="Times New Roman" w:hAnsi="Times New Roman" w:cs="Times New Roman"/>
                <w:sz w:val="20"/>
                <w:szCs w:val="20"/>
                <w:lang w:eastAsia="sr-Latn-CS"/>
              </w:rPr>
              <w:t>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62</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строги резерват природе </w:t>
            </w:r>
            <w:r w:rsidRPr="00BB0922">
              <w:rPr>
                <w:rFonts w:ascii="Times New Roman" w:eastAsia="Times New Roman" w:hAnsi="Times New Roman" w:cs="Times New Roman"/>
                <w:sz w:val="20"/>
                <w:szCs w:val="20"/>
                <w:lang w:eastAsia="sr-Latn-CS"/>
              </w:rPr>
              <w:t>II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63</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строги резерват природе </w:t>
            </w:r>
            <w:r w:rsidRPr="00BB0922">
              <w:rPr>
                <w:rFonts w:ascii="Times New Roman" w:eastAsia="Times New Roman" w:hAnsi="Times New Roman" w:cs="Times New Roman"/>
                <w:sz w:val="20"/>
                <w:szCs w:val="20"/>
                <w:lang w:eastAsia="sr-Latn-CS"/>
              </w:rPr>
              <w:t>III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65</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заштићено станиште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66</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стална заштита шума (изван газдинског третмана)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67</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значајни видиковац</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68</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споменик природе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69</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споменик парковске архитектуре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70</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археолошко налазиште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научно - истраживачка површина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72</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наставно - научни центар</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73</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рекреативно - туристички центар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74</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арборетум</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75</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парк</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76</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дрворед</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77</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излетиште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78</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парк шума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80</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парк дивљачи</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81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предео изузетних одлика - </w:t>
            </w:r>
            <w:r w:rsidRPr="00BB0922">
              <w:rPr>
                <w:rFonts w:ascii="Times New Roman" w:eastAsia="Times New Roman" w:hAnsi="Times New Roman" w:cs="Times New Roman"/>
                <w:sz w:val="20"/>
                <w:szCs w:val="20"/>
                <w:lang w:eastAsia="sr-Latn-CS"/>
              </w:rPr>
              <w:t>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82</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предео изузетних одлика - </w:t>
            </w:r>
            <w:r w:rsidRPr="00BB0922">
              <w:rPr>
                <w:rFonts w:ascii="Times New Roman" w:eastAsia="Times New Roman" w:hAnsi="Times New Roman" w:cs="Times New Roman"/>
                <w:sz w:val="20"/>
                <w:szCs w:val="20"/>
                <w:lang w:eastAsia="sr-Latn-CS"/>
              </w:rPr>
              <w:t>II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83</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предео изузетних одлика - </w:t>
            </w:r>
            <w:r w:rsidRPr="00BB0922">
              <w:rPr>
                <w:rFonts w:ascii="Times New Roman" w:eastAsia="Times New Roman" w:hAnsi="Times New Roman" w:cs="Times New Roman"/>
                <w:sz w:val="20"/>
                <w:szCs w:val="20"/>
                <w:lang w:eastAsia="sr-Latn-CS"/>
              </w:rPr>
              <w:t>III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86</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научно - истраживачки резерват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3</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89</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ловно стрелиште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90</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терени за обуку и такмичење ловачких и спортских паса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терен за соколарење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92</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узгајалиште птица мочварица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3</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93</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рибњак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94</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резерват дивљачи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3</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95</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спомен парк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w:t>
            </w:r>
          </w:p>
        </w:tc>
      </w:tr>
      <w:tr w:rsidR="00BB0922" w:rsidRPr="00BB0922" w:rsidTr="00553BB0">
        <w:trPr>
          <w:trHeight w:val="283"/>
          <w:jc w:val="center"/>
        </w:trPr>
        <w:tc>
          <w:tcPr>
            <w:tcW w:w="960" w:type="dxa"/>
            <w:tcBorders>
              <w:top w:val="nil"/>
              <w:left w:val="double" w:sz="6" w:space="0" w:color="auto"/>
              <w:bottom w:val="single" w:sz="4" w:space="0" w:color="auto"/>
              <w:right w:val="single" w:sz="4"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96</w:t>
            </w:r>
          </w:p>
        </w:tc>
        <w:tc>
          <w:tcPr>
            <w:tcW w:w="7742" w:type="dxa"/>
            <w:tcBorders>
              <w:top w:val="nil"/>
              <w:left w:val="nil"/>
              <w:bottom w:val="single" w:sz="4" w:space="0" w:color="auto"/>
              <w:right w:val="single" w:sz="4" w:space="0" w:color="auto"/>
            </w:tcBorders>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меморијални природни споменик (шуме историјско - меморијални споменици)</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97</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шуме око истројиских и меморијалних комплекса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98</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шуме у оквиру урбанизованих зона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w:t>
            </w:r>
          </w:p>
        </w:tc>
      </w:tr>
      <w:tr w:rsidR="00BB0922" w:rsidRPr="00BB0922" w:rsidTr="00553BB0">
        <w:trPr>
          <w:trHeight w:val="270"/>
          <w:jc w:val="center"/>
        </w:trPr>
        <w:tc>
          <w:tcPr>
            <w:tcW w:w="960" w:type="dxa"/>
            <w:tcBorders>
              <w:top w:val="nil"/>
              <w:left w:val="double" w:sz="6" w:space="0" w:color="auto"/>
              <w:bottom w:val="double" w:sz="6"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99</w:t>
            </w:r>
          </w:p>
        </w:tc>
        <w:tc>
          <w:tcPr>
            <w:tcW w:w="7742" w:type="dxa"/>
            <w:tcBorders>
              <w:top w:val="nil"/>
              <w:left w:val="nil"/>
              <w:bottom w:val="double" w:sz="6"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природна реткост</w:t>
            </w:r>
          </w:p>
        </w:tc>
        <w:tc>
          <w:tcPr>
            <w:tcW w:w="960" w:type="dxa"/>
            <w:tcBorders>
              <w:top w:val="nil"/>
              <w:left w:val="nil"/>
              <w:bottom w:val="double" w:sz="6"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3</w:t>
            </w:r>
          </w:p>
        </w:tc>
      </w:tr>
    </w:tbl>
    <w:p w:rsidR="00BB0922" w:rsidRPr="00BB0922" w:rsidRDefault="00BB0922" w:rsidP="00BB0922">
      <w:pPr>
        <w:spacing w:after="0" w:line="240" w:lineRule="auto"/>
        <w:rPr>
          <w:rFonts w:ascii="Times New Roman" w:eastAsia="Times New Roman" w:hAnsi="Times New Roman" w:cs="Times New Roman"/>
          <w:color w:val="FF0000"/>
          <w:sz w:val="24"/>
          <w:szCs w:val="24"/>
          <w:lang w:val="sr-Latn-CS" w:eastAsia="sr-Latn-CS" w:bidi="en-US"/>
        </w:rPr>
      </w:pPr>
    </w:p>
    <w:p w:rsidR="00BB0922" w:rsidRPr="00BB0922" w:rsidRDefault="006837BB" w:rsidP="006837BB">
      <w:pPr>
        <w:pStyle w:val="Heading2"/>
      </w:pPr>
      <w:bookmarkStart w:id="256" w:name="_Toc384971920"/>
      <w:bookmarkStart w:id="257" w:name="_Toc437343841"/>
      <w:bookmarkStart w:id="258" w:name="_Toc437343984"/>
      <w:bookmarkStart w:id="259" w:name="_Toc454271755"/>
      <w:bookmarkStart w:id="260" w:name="_Toc473807953"/>
      <w:bookmarkStart w:id="261" w:name="_Toc473870854"/>
      <w:bookmarkStart w:id="262" w:name="_Toc482181611"/>
      <w:bookmarkStart w:id="263" w:name="_Toc482603434"/>
      <w:bookmarkStart w:id="264" w:name="_Toc137188391"/>
      <w:r>
        <w:lastRenderedPageBreak/>
        <w:t xml:space="preserve">8.6. </w:t>
      </w:r>
      <w:r w:rsidR="00BB0922" w:rsidRPr="00BB0922">
        <w:t>Упутство за израду извођачког пројекта газдовања шумама</w:t>
      </w:r>
      <w:bookmarkEnd w:id="256"/>
      <w:bookmarkEnd w:id="257"/>
      <w:bookmarkEnd w:id="258"/>
      <w:bookmarkEnd w:id="259"/>
      <w:bookmarkEnd w:id="260"/>
      <w:bookmarkEnd w:id="261"/>
      <w:bookmarkEnd w:id="262"/>
      <w:bookmarkEnd w:id="263"/>
      <w:bookmarkEnd w:id="264"/>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шумама (члан 29) обавезује кориснике шума да израђују извођачки пројекат газдовања шумама. У складу са одредбама члана 31 Закона о шумама, извођачки пројекат газдовања шумама мора бити усклађен са основом газдовања шумама и израђује се на основу утврђеног стања шума на терену и извршеног одабирања стабала за сечу, најдуже за период од  једне године. Изузетно, у случају када планирани радови нису извршени у периоду од једне календарске године, извођачки пројекат може да важи најдуже две календарске године.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Одељење је основна јединица за коју се израђује извођачки пројекат (изузетно више одељења), а у оквиру одељења обавезно се евидентирају издвојени одсеци  састојине. Узгојне јединице су делови одељења за које се планирају исте узгојне мере, а гравитациона радна поља су такође делови одељења која имају заједнички смер привлачења дрвних сортимената, условљен готово искључиво орографски.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Извођачки пројекат састоји се из текстуалног дела, табеларног дела и скице. Текстуални део садржи опис станишта и састојине, опис краткорочних и дугорочних циљева газдовања са образложењима и смерницама за примену на конкретном одељењу уз приказ редоследа извођења радова на гајењу шума са начином извођења, затим приказ радова на искоришћавању шума, са начином извођења радова на сечи и извлачењу дрвних сортимената из шуме. Ако је потребно, описно се прикаже начин и могућност израде шумских путева који се касније анализирају у табеларном делу и приказују на скици. Табеларни део садржи податке о површини узгојних јединица, укупну запремину узгојних јединица и запремину по хектару. Такође су то подаци о радовима на гајењу шума по врстама и обиму радова, радови на коришћењу шума са приказом норматива на сечи и изради сортимената, ангажовање потребних материјално - техничких средстава за извлачење из шуме, уз обавезну потрошњу горива, мазива и резервних делова, а све приказано по 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 xml:space="preserve"> и упоређено са важећим нормама. Уз извођачки план прилаже се скица одељења у најчешћој размери 1:10.000 или 1</w:t>
      </w:r>
      <w:r w:rsidR="00373845">
        <w:rPr>
          <w:rFonts w:ascii="Times New Roman" w:eastAsia="Calibri" w:hAnsi="Times New Roman" w:cs="Times New Roman"/>
          <w:sz w:val="24"/>
          <w:lang w:val="sr-Latn-CS"/>
        </w:rPr>
        <w:t>:5.000, са вертикалном представ</w:t>
      </w:r>
      <w:r w:rsidRPr="00BB0922">
        <w:rPr>
          <w:rFonts w:ascii="Times New Roman" w:eastAsia="Calibri" w:hAnsi="Times New Roman" w:cs="Times New Roman"/>
          <w:sz w:val="24"/>
          <w:lang w:val="sr-Latn-CS"/>
        </w:rPr>
        <w:t>ом терена на којој се картирају постојеће и пројектоване саобраћајнице, границе гравитационих радних поља, смер обарања и привлачења сортимената, те границе узгојних јединица које се означавају посебно. Важећим нормама се за сваку узгојну јединицу одређује сечива запремина и број потребних извршилаца, са укупно материјално - техничком средствима и временом за извршење плана. На крају табеларног дела даје се приказ дозначене дрвне запремине у одељењу, односно узгојној јединици и то по дебљинским степенима и врсти дрвећа, уз коришћење одговарајућег тарифног низа за дати бонитет, помоћу кога се израчунава укупна запремина дозначених стабала по дебљинским степенима и укупно, а за сваку врсту дрвећа. Дозначна књига је саставни део извођачког пројекта. Извођачки пројекти се трајно чувају. Извођачки пројекат доноси корисник, односно сопственик шума, најкасније до 31.октобра текуће године за наредну годину (члан 31 сл.гл. бр.30/10).</w:t>
      </w:r>
    </w:p>
    <w:p w:rsidR="00BB0922" w:rsidRPr="00BB0922" w:rsidRDefault="00BB0922" w:rsidP="00BB0922">
      <w:pPr>
        <w:overflowPunct w:val="0"/>
        <w:autoSpaceDE w:val="0"/>
        <w:autoSpaceDN w:val="0"/>
        <w:adjustRightInd w:val="0"/>
        <w:spacing w:after="0" w:line="240" w:lineRule="auto"/>
        <w:textAlignment w:val="baseline"/>
        <w:rPr>
          <w:rFonts w:ascii="Times New Roman" w:eastAsia="Times New Roman" w:hAnsi="Times New Roman" w:cs="Times New Roman"/>
          <w:b/>
          <w:szCs w:val="20"/>
          <w:lang w:val="sr-Latn-CS" w:eastAsia="sr-Latn-CS"/>
        </w:rPr>
      </w:pPr>
    </w:p>
    <w:p w:rsidR="00BB0922" w:rsidRPr="00BB0922" w:rsidRDefault="006837BB" w:rsidP="006837BB">
      <w:pPr>
        <w:pStyle w:val="Heading2"/>
      </w:pPr>
      <w:bookmarkStart w:id="265" w:name="_Toc322586804"/>
      <w:bookmarkStart w:id="266" w:name="_Toc382915099"/>
      <w:bookmarkStart w:id="267" w:name="_Toc384971921"/>
      <w:bookmarkStart w:id="268" w:name="_Toc437343842"/>
      <w:bookmarkStart w:id="269" w:name="_Toc437343985"/>
      <w:bookmarkStart w:id="270" w:name="_Toc454271756"/>
      <w:bookmarkStart w:id="271" w:name="_Toc473807954"/>
      <w:bookmarkStart w:id="272" w:name="_Toc473870855"/>
      <w:bookmarkStart w:id="273" w:name="_Toc482181612"/>
      <w:bookmarkStart w:id="274" w:name="_Toc482603435"/>
      <w:bookmarkStart w:id="275" w:name="_Toc137188392"/>
      <w:r>
        <w:t xml:space="preserve">8.7. </w:t>
      </w:r>
      <w:r w:rsidR="00BB0922" w:rsidRPr="00BB0922">
        <w:t>Време сече шума</w:t>
      </w:r>
      <w:bookmarkEnd w:id="265"/>
      <w:bookmarkEnd w:id="266"/>
      <w:bookmarkEnd w:id="267"/>
      <w:bookmarkEnd w:id="268"/>
      <w:bookmarkEnd w:id="269"/>
      <w:bookmarkEnd w:id="270"/>
      <w:bookmarkEnd w:id="271"/>
      <w:bookmarkEnd w:id="272"/>
      <w:bookmarkEnd w:id="273"/>
      <w:bookmarkEnd w:id="274"/>
      <w:bookmarkEnd w:id="275"/>
    </w:p>
    <w:p w:rsidR="00BB0922" w:rsidRPr="00BB0922" w:rsidRDefault="00BB0922" w:rsidP="00BB0922">
      <w:pPr>
        <w:spacing w:after="0" w:line="240" w:lineRule="auto"/>
        <w:ind w:firstLine="1260"/>
        <w:jc w:val="both"/>
        <w:rPr>
          <w:rFonts w:ascii="Times New Roman" w:eastAsia="Times New Roman" w:hAnsi="Times New Roman" w:cs="Times New Roman"/>
          <w:sz w:val="20"/>
          <w:szCs w:val="20"/>
          <w:lang w:val="ru-RU"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Време сече шума у овој газдинској јединици потребно је усагласити са</w:t>
      </w:r>
      <w:r w:rsidR="00B04041">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Правилник</w:t>
      </w:r>
      <w:r w:rsidRPr="00BB0922">
        <w:rPr>
          <w:rFonts w:ascii="Times New Roman" w:eastAsia="Calibri" w:hAnsi="Times New Roman" w:cs="Times New Roman"/>
          <w:sz w:val="24"/>
        </w:rPr>
        <w:t>ом</w:t>
      </w:r>
      <w:r w:rsidRPr="00BB0922">
        <w:rPr>
          <w:rFonts w:ascii="Times New Roman" w:eastAsia="Calibri" w:hAnsi="Times New Roman" w:cs="Times New Roman"/>
          <w:sz w:val="24"/>
          <w:lang w:val="sr-Latn-CS"/>
        </w:rPr>
        <w:t xml:space="preserve"> о шумском реду ("Службени гласник РС", бр. 38 од 31. маја 2011, 75 од 7. септембра 2016, 94 од 19. октобра 2017, 87 од 10. септембра 2021.).</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Сеча стабала, израда, извоз, изношење и привлачење дрвета и други начин померања дрвета са места сече, врше се у време и на начин којим се обезбеђује најмање оштећење околних стабала, подмлатка, земљишног покривача, остале флоре, фауне и објеката, као и спречавање загађивања земљишта органским горивима и моторним уљем.</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Сеча обнављања шумa, и то: оплодни, накнадни и завршни сек, врши се од 10. септембра текуће године до почетка </w:t>
      </w:r>
      <w:r w:rsidRPr="00BB0922">
        <w:rPr>
          <w:rFonts w:ascii="Times New Roman" w:eastAsia="Calibri" w:hAnsi="Times New Roman" w:cs="Times New Roman"/>
          <w:sz w:val="24"/>
        </w:rPr>
        <w:t>листања главне врсте у састојини.</w:t>
      </w:r>
    </w:p>
    <w:p w:rsidR="00BB0922" w:rsidRPr="00BB0922" w:rsidRDefault="00BB0922" w:rsidP="00BB0922">
      <w:pPr>
        <w:spacing w:after="0" w:line="240" w:lineRule="auto"/>
        <w:jc w:val="both"/>
        <w:rPr>
          <w:rFonts w:ascii="Times New Roman" w:eastAsia="Times New Roman" w:hAnsi="Times New Roman" w:cs="Times New Roman"/>
          <w:b/>
          <w:sz w:val="20"/>
          <w:szCs w:val="20"/>
          <w:lang w:val="ru-RU" w:eastAsia="sr-Latn-CS"/>
        </w:rPr>
      </w:pPr>
    </w:p>
    <w:p w:rsidR="00BB0922" w:rsidRPr="00BB0922" w:rsidRDefault="006837BB" w:rsidP="006837BB">
      <w:pPr>
        <w:pStyle w:val="Heading2"/>
      </w:pPr>
      <w:bookmarkStart w:id="276" w:name="_Toc470682646"/>
      <w:bookmarkStart w:id="277" w:name="_Toc488051210"/>
      <w:bookmarkStart w:id="278" w:name="_Toc87943678"/>
      <w:bookmarkStart w:id="279" w:name="_Toc137188393"/>
      <w:r>
        <w:lastRenderedPageBreak/>
        <w:t xml:space="preserve">8.8. </w:t>
      </w:r>
      <w:r w:rsidR="00BB0922" w:rsidRPr="00BB0922">
        <w:t>Смернице за изградњу</w:t>
      </w:r>
      <w:bookmarkEnd w:id="276"/>
      <w:bookmarkEnd w:id="277"/>
      <w:bookmarkEnd w:id="278"/>
      <w:r w:rsidR="00BB0922" w:rsidRPr="00BB0922">
        <w:t xml:space="preserve"> и одржавање шумских саобраћајница</w:t>
      </w:r>
      <w:bookmarkEnd w:id="279"/>
    </w:p>
    <w:p w:rsidR="00BB0922" w:rsidRPr="00BB0922" w:rsidRDefault="00BB0922" w:rsidP="00BB0922">
      <w:pPr>
        <w:spacing w:after="0" w:line="240" w:lineRule="auto"/>
        <w:ind w:firstLine="1276"/>
        <w:jc w:val="both"/>
        <w:rPr>
          <w:rFonts w:ascii="Times New Roman" w:eastAsia="Calibri" w:hAnsi="Times New Roman" w:cs="Times New Roman"/>
          <w:lang w:val="sr-Latn-CS" w:eastAsia="sr-Latn-CS"/>
        </w:rPr>
      </w:pPr>
    </w:p>
    <w:p w:rsidR="00BB0922" w:rsidRPr="00BB0922" w:rsidRDefault="00BB0922" w:rsidP="00345E6C">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Радови на изградњи, реконструкцији и одржавању шумских саобраћајница биће усклађени са одредбама  Правилника о</w:t>
      </w:r>
      <w:r w:rsidR="00177276">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ближим условима као и начину доделе и коришћења средстава из годишњег програма коришћења средстава </w:t>
      </w:r>
      <w:r w:rsidRPr="00BB0922">
        <w:rPr>
          <w:rFonts w:ascii="Times New Roman" w:eastAsia="Calibri" w:hAnsi="Times New Roman" w:cs="Times New Roman"/>
          <w:sz w:val="24"/>
        </w:rPr>
        <w:t>Б</w:t>
      </w:r>
      <w:r w:rsidRPr="00BB0922">
        <w:rPr>
          <w:rFonts w:ascii="Times New Roman" w:eastAsia="Calibri" w:hAnsi="Times New Roman" w:cs="Times New Roman"/>
          <w:sz w:val="24"/>
          <w:lang w:val="sr-Latn-CS"/>
        </w:rPr>
        <w:t xml:space="preserve">уџетског фонда за шуме Републике Србије и </w:t>
      </w:r>
      <w:r w:rsidRPr="00BB0922">
        <w:rPr>
          <w:rFonts w:ascii="Times New Roman" w:eastAsia="Calibri" w:hAnsi="Times New Roman" w:cs="Times New Roman"/>
          <w:sz w:val="24"/>
        </w:rPr>
        <w:t>Б</w:t>
      </w:r>
      <w:r w:rsidRPr="00BB0922">
        <w:rPr>
          <w:rFonts w:ascii="Times New Roman" w:eastAsia="Calibri" w:hAnsi="Times New Roman" w:cs="Times New Roman"/>
          <w:sz w:val="24"/>
          <w:lang w:val="sr-Latn-CS"/>
        </w:rPr>
        <w:t>уџетског фонда за шуме Аутономне покрајине  („Сл.гл.РС“ бр. 17</w:t>
      </w:r>
      <w:r w:rsidRPr="00BB0922">
        <w:rPr>
          <w:rFonts w:ascii="Times New Roman" w:eastAsia="Calibri" w:hAnsi="Times New Roman" w:cs="Times New Roman"/>
          <w:sz w:val="24"/>
        </w:rPr>
        <w:t xml:space="preserve"> од 21.02.2013. године – члан 2</w:t>
      </w:r>
      <w:r w:rsidRPr="00BB0922">
        <w:rPr>
          <w:rFonts w:ascii="Times New Roman" w:eastAsia="Calibri" w:hAnsi="Times New Roman" w:cs="Times New Roman"/>
          <w:sz w:val="24"/>
          <w:lang w:val="sr-Latn-CS"/>
        </w:rPr>
        <w:t xml:space="preserve">). </w:t>
      </w:r>
    </w:p>
    <w:p w:rsidR="00BB0922" w:rsidRPr="00BB0922" w:rsidRDefault="00BB0922" w:rsidP="00345E6C">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Ове радове</w:t>
      </w:r>
      <w:r w:rsidRPr="00BB0922">
        <w:rPr>
          <w:rFonts w:ascii="Times New Roman" w:eastAsia="Calibri" w:hAnsi="Times New Roman" w:cs="Times New Roman"/>
          <w:sz w:val="24"/>
          <w:lang w:val="sr-Latn-CS"/>
        </w:rPr>
        <w:t xml:space="preserve"> треба спроводити на начин који не угрожава: изворишта вода и водне токове; станишта значајна за опстанак дивљих биљних и животињских врста; процес природног подмлађивања у шуми; културну и историјску баштину; остале општекорисне функције шума; стабилност земљишта и не узрокује ерозију и бујице.</w:t>
      </w:r>
      <w:r w:rsidR="00345E6C">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Приликом радова на реконструкцији и одржавању шумских комуникација потребно је обратити пажњу на могућност градње тврдих шумских путева и шумских просека на местима репродукције строго заштићених и заштићених дивљих врста биљака, животиња и гљива. Потребно је обратити пажњу на пресецање миграторних коридора строго заштићених и заштићених врста биљака, животиња и гљива. </w:t>
      </w:r>
    </w:p>
    <w:p w:rsidR="00BB0922" w:rsidRPr="00BB0922" w:rsidRDefault="00BB0922" w:rsidP="00345E6C">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Изградња шумских путева се одвија кроз две фазе</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Прва фаза изградње камионског пута подразумева израду доњег строја пута. Након снимања терена, постављања нулте линије трасе пута и израде пројекта за изградњу шумског камионског пута неопходно је извршити: просецање трасе пута; уклањање свог посеченог дрвног материјала са трасе; ископ земље у широком откопу; израда шкарпе и банкине; израда одводних канала</w:t>
      </w:r>
      <w:r w:rsidRPr="00BB0922">
        <w:rPr>
          <w:rFonts w:ascii="Times New Roman" w:eastAsia="Calibri" w:hAnsi="Times New Roman" w:cs="Times New Roman"/>
          <w:sz w:val="24"/>
        </w:rPr>
        <w:t xml:space="preserve"> и </w:t>
      </w:r>
      <w:r w:rsidRPr="00BB0922">
        <w:rPr>
          <w:rFonts w:ascii="Times New Roman" w:eastAsia="Calibri" w:hAnsi="Times New Roman" w:cs="Times New Roman"/>
          <w:sz w:val="24"/>
          <w:lang w:val="sr-Latn-CS"/>
        </w:rPr>
        <w:t>постављање пропусних цеви; ваљање постељице. Под другом фазом подразумева се израда горњег строја пута и то: насипање припремљене (уваљане) постељице каменом крупније гранулације дебљине 30 cm; ваљање насутог камена; насипање каменом ситније гранулације</w:t>
      </w:r>
      <w:r w:rsidR="00D502E1">
        <w:rPr>
          <w:rFonts w:ascii="Times New Roman" w:eastAsia="Calibri" w:hAnsi="Times New Roman" w:cs="Times New Roman"/>
          <w:sz w:val="24"/>
          <w:lang w:val="sr-Latn-CS"/>
        </w:rPr>
        <w:t xml:space="preserve"> </w:t>
      </w:r>
      <w:r w:rsidRPr="00BB0922">
        <w:rPr>
          <w:rFonts w:ascii="Times New Roman" w:eastAsia="Calibri" w:hAnsi="Times New Roman" w:cs="Times New Roman"/>
          <w:sz w:val="24"/>
          <w:lang w:val="sr-Latn-CS"/>
        </w:rPr>
        <w:t>дебљине 10 cm; ваљање насутог камена. На одређеним деоницама потребна је изградња мостова и привремених прелаза и пропуста преко и кроз водених површина.</w:t>
      </w:r>
    </w:p>
    <w:p w:rsidR="00BB0922" w:rsidRPr="00BB0922" w:rsidRDefault="00BB0922" w:rsidP="00BB0922">
      <w:pPr>
        <w:tabs>
          <w:tab w:val="left" w:pos="1200"/>
        </w:tabs>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 xml:space="preserve">Одржавање постојећих путних праваца подразумева следеће радове: </w:t>
      </w:r>
    </w:p>
    <w:p w:rsidR="00BB0922" w:rsidRPr="00BB0922" w:rsidRDefault="00BB0922" w:rsidP="00BB0922">
      <w:pPr>
        <w:numPr>
          <w:ilvl w:val="0"/>
          <w:numId w:val="26"/>
        </w:numPr>
        <w:tabs>
          <w:tab w:val="left" w:pos="1200"/>
        </w:tabs>
        <w:spacing w:after="0" w:line="240" w:lineRule="auto"/>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 xml:space="preserve">чишћење ригола; </w:t>
      </w:r>
    </w:p>
    <w:p w:rsidR="00BB0922" w:rsidRPr="00BB0922" w:rsidRDefault="00BB0922" w:rsidP="00BB0922">
      <w:pPr>
        <w:numPr>
          <w:ilvl w:val="0"/>
          <w:numId w:val="26"/>
        </w:numPr>
        <w:tabs>
          <w:tab w:val="left" w:pos="1200"/>
        </w:tabs>
        <w:spacing w:after="0" w:line="240" w:lineRule="auto"/>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 xml:space="preserve">чишћење објеката за одвод воде са трасе пута; </w:t>
      </w:r>
    </w:p>
    <w:p w:rsidR="00BB0922" w:rsidRPr="00BB0922" w:rsidRDefault="00BB0922" w:rsidP="00BB0922">
      <w:pPr>
        <w:numPr>
          <w:ilvl w:val="0"/>
          <w:numId w:val="26"/>
        </w:numPr>
        <w:tabs>
          <w:tab w:val="left" w:pos="1200"/>
        </w:tabs>
        <w:spacing w:after="0" w:line="240" w:lineRule="auto"/>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насипање ударних рупа на коловозу</w:t>
      </w:r>
      <w:r w:rsidRPr="00BB0922">
        <w:rPr>
          <w:rFonts w:ascii="Times New Roman" w:eastAsia="Times New Roman" w:hAnsi="Times New Roman" w:cs="Times New Roman"/>
          <w:sz w:val="24"/>
          <w:szCs w:val="24"/>
          <w:lang w:eastAsia="sr-Latn-CS"/>
        </w:rPr>
        <w:t>,</w:t>
      </w:r>
    </w:p>
    <w:p w:rsidR="00BB0922" w:rsidRPr="00BB0922" w:rsidRDefault="00BB0922" w:rsidP="00BB0922">
      <w:pPr>
        <w:numPr>
          <w:ilvl w:val="0"/>
          <w:numId w:val="26"/>
        </w:numPr>
        <w:tabs>
          <w:tab w:val="left" w:pos="1200"/>
        </w:tabs>
        <w:spacing w:after="0" w:line="240" w:lineRule="auto"/>
        <w:jc w:val="both"/>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4"/>
          <w:szCs w:val="24"/>
          <w:lang w:val="sr-Latn-CS" w:eastAsia="sr-Latn-CS"/>
        </w:rPr>
        <w:t>насипање коловоза на местима где је вода однела коловоз</w:t>
      </w:r>
      <w:r w:rsidRPr="00BB0922">
        <w:rPr>
          <w:rFonts w:ascii="Times New Roman" w:eastAsia="Times New Roman" w:hAnsi="Times New Roman" w:cs="Times New Roman"/>
          <w:sz w:val="24"/>
          <w:szCs w:val="24"/>
          <w:lang w:eastAsia="sr-Latn-CS"/>
        </w:rPr>
        <w:t xml:space="preserve"> и</w:t>
      </w:r>
    </w:p>
    <w:p w:rsidR="00BB0922" w:rsidRPr="00BB0922" w:rsidRDefault="00BB0922" w:rsidP="00BB0922">
      <w:pPr>
        <w:numPr>
          <w:ilvl w:val="0"/>
          <w:numId w:val="26"/>
        </w:numPr>
        <w:tabs>
          <w:tab w:val="left" w:pos="1200"/>
        </w:tabs>
        <w:spacing w:after="0" w:line="240" w:lineRule="auto"/>
        <w:jc w:val="both"/>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4"/>
          <w:szCs w:val="24"/>
          <w:lang w:eastAsia="sr-Latn-CS"/>
        </w:rPr>
        <w:t>осветљавање пута.</w:t>
      </w:r>
    </w:p>
    <w:p w:rsidR="00BB0922" w:rsidRPr="00BB0922" w:rsidRDefault="00546D68" w:rsidP="00546D68">
      <w:pPr>
        <w:tabs>
          <w:tab w:val="left" w:pos="993"/>
          <w:tab w:val="left" w:pos="1200"/>
        </w:tabs>
        <w:spacing w:after="0" w:line="240" w:lineRule="auto"/>
        <w:jc w:val="both"/>
        <w:rPr>
          <w:rFonts w:ascii="Times New Roman" w:eastAsia="Times New Roman" w:hAnsi="Times New Roman" w:cs="Times New Roman"/>
          <w:sz w:val="20"/>
          <w:szCs w:val="20"/>
          <w:lang w:val="sr-Latn-CS" w:eastAsia="sr-Latn-CS"/>
        </w:rPr>
      </w:pPr>
      <w:r>
        <w:rPr>
          <w:rFonts w:ascii="Times New Roman" w:eastAsia="Times New Roman" w:hAnsi="Times New Roman" w:cs="Times New Roman"/>
          <w:sz w:val="24"/>
          <w:szCs w:val="24"/>
          <w:lang w:eastAsia="sr-Latn-CS"/>
        </w:rPr>
        <w:t xml:space="preserve">               </w:t>
      </w:r>
      <w:r w:rsidR="00BB0922" w:rsidRPr="00BB0922">
        <w:rPr>
          <w:rFonts w:ascii="Times New Roman" w:eastAsia="Times New Roman" w:hAnsi="Times New Roman" w:cs="Times New Roman"/>
          <w:sz w:val="24"/>
          <w:szCs w:val="24"/>
          <w:lang w:val="sr-Latn-CS" w:eastAsia="sr-Latn-CS"/>
        </w:rPr>
        <w:t>Сви планирани радови на путној мрежи се детаљно разрађују и другим планским пројектним документима.</w:t>
      </w:r>
    </w:p>
    <w:p w:rsidR="00BB0922" w:rsidRPr="00BB0922" w:rsidRDefault="00BB0922" w:rsidP="00BB0922">
      <w:pPr>
        <w:tabs>
          <w:tab w:val="left" w:pos="1200"/>
        </w:tabs>
        <w:spacing w:after="0" w:line="240" w:lineRule="auto"/>
        <w:ind w:left="1571"/>
        <w:jc w:val="both"/>
        <w:rPr>
          <w:rFonts w:ascii="Times New Roman" w:eastAsia="Times New Roman" w:hAnsi="Times New Roman" w:cs="Times New Roman"/>
          <w:sz w:val="20"/>
          <w:szCs w:val="20"/>
          <w:lang w:val="sr-Latn-CS" w:eastAsia="sr-Latn-CS"/>
        </w:rPr>
      </w:pPr>
    </w:p>
    <w:p w:rsidR="00BB0922" w:rsidRPr="00BB0922" w:rsidRDefault="006837BB" w:rsidP="006837BB">
      <w:pPr>
        <w:pStyle w:val="Heading2"/>
      </w:pPr>
      <w:bookmarkStart w:id="280" w:name="_Toc322586805"/>
      <w:bookmarkStart w:id="281" w:name="_Toc382915100"/>
      <w:bookmarkStart w:id="282" w:name="_Toc384971922"/>
      <w:bookmarkStart w:id="283" w:name="_Toc437343843"/>
      <w:bookmarkStart w:id="284" w:name="_Toc437343986"/>
      <w:bookmarkStart w:id="285" w:name="_Toc454271757"/>
      <w:bookmarkStart w:id="286" w:name="_Toc473807955"/>
      <w:bookmarkStart w:id="287" w:name="_Toc473870856"/>
      <w:bookmarkStart w:id="288" w:name="_Toc482181613"/>
      <w:bookmarkStart w:id="289" w:name="_Toc482603436"/>
      <w:bookmarkStart w:id="290" w:name="_Toc137188394"/>
      <w:r>
        <w:t xml:space="preserve">8.9. </w:t>
      </w:r>
      <w:r w:rsidR="00BB0922" w:rsidRPr="00BB0922">
        <w:t>Упутство за вођење евиденције газдовања шумама</w:t>
      </w:r>
      <w:bookmarkEnd w:id="280"/>
      <w:bookmarkEnd w:id="281"/>
      <w:bookmarkEnd w:id="282"/>
      <w:bookmarkEnd w:id="283"/>
      <w:bookmarkEnd w:id="284"/>
      <w:bookmarkEnd w:id="285"/>
      <w:bookmarkEnd w:id="286"/>
      <w:bookmarkEnd w:id="287"/>
      <w:bookmarkEnd w:id="288"/>
      <w:bookmarkEnd w:id="289"/>
      <w:bookmarkEnd w:id="290"/>
    </w:p>
    <w:p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Сви радови који се обављају у газдинској јединици и планирају се, морају се евидентирати. На то обавезује Закон о шумама у члану 34. који јасно каже да се извршени радови на газдовању шумама морају евидентирати на начин прописан Законом. Евиденција о извршеним радовима је саставни део основа, програма и пројеката газдовања шумама.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Радови који су извршени евидентирају се најкасније до 28. фебруара текуће године за претходну годину. Евиденција извршених радова на гајењу шума, врши се у обрасцима „План гајења шума - евиденција извршених радова на гајењу шума”. Евиденција извршених радова на сечи шума врши се у обрасцима  „План проредних сеча - евиденција извршених радова” и „План сеча обнављања - једнодобних шума” - евиденција извршених радова.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Сви радови се приказују и на картама са напоменом места извршења (одељење, одсек итд.), површине, количине (обима) и године извршења радова. У прилогу је урађена привредна карта у којој су означене површине, врста и обим радова предвиђених плановима</w:t>
      </w:r>
      <w:r w:rsidR="003F62D9">
        <w:rPr>
          <w:rFonts w:ascii="Times New Roman" w:eastAsia="Calibri" w:hAnsi="Times New Roman" w:cs="Times New Roman"/>
          <w:sz w:val="24"/>
          <w:lang w:val="sr-Latn-CS"/>
        </w:rPr>
        <w:t>,</w:t>
      </w:r>
      <w:r w:rsidRPr="00BB0922">
        <w:rPr>
          <w:rFonts w:ascii="Times New Roman" w:eastAsia="Calibri" w:hAnsi="Times New Roman" w:cs="Times New Roman"/>
          <w:sz w:val="24"/>
          <w:lang w:val="sr-Latn-CS"/>
        </w:rPr>
        <w:t xml:space="preserve"> а приликом извршених радова унети годину када су радови извршени.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На крају године на привредним картама се евидентирају изграђене саобраћајнице. Евиденција извршених радова у току године врши се по састојинама, одељењима и газдинским класама, са назначеном годином извршења. Из дозначних књига се уноси количина посеченог дрвета и обрачунава се по истим запреминским таблицама по којима се обрачунава укупна дрвна запремина у ОГШ.</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Остварени принос се разврстава према врсти приноса на главни и пре</w:t>
      </w:r>
      <w:r w:rsidRPr="00BB0922">
        <w:rPr>
          <w:rFonts w:ascii="Times New Roman" w:eastAsia="Calibri" w:hAnsi="Times New Roman" w:cs="Times New Roman"/>
          <w:sz w:val="24"/>
        </w:rPr>
        <w:t>т</w:t>
      </w:r>
      <w:r w:rsidR="003F62D9">
        <w:rPr>
          <w:rFonts w:ascii="Times New Roman" w:eastAsia="Calibri" w:hAnsi="Times New Roman" w:cs="Times New Roman"/>
          <w:sz w:val="24"/>
          <w:lang w:val="sr-Latn-CS"/>
        </w:rPr>
        <w:t>ходни, а по сортимен</w:t>
      </w:r>
      <w:r w:rsidR="003F62D9">
        <w:rPr>
          <w:rFonts w:ascii="Times New Roman" w:eastAsia="Calibri" w:hAnsi="Times New Roman" w:cs="Times New Roman"/>
          <w:sz w:val="24"/>
        </w:rPr>
        <w:t>тн</w:t>
      </w:r>
      <w:r w:rsidRPr="00BB0922">
        <w:rPr>
          <w:rFonts w:ascii="Times New Roman" w:eastAsia="Calibri" w:hAnsi="Times New Roman" w:cs="Times New Roman"/>
          <w:sz w:val="24"/>
          <w:lang w:val="sr-Latn-CS"/>
        </w:rPr>
        <w:t>ој структури на техничко, целулозно, јамско и огревно дрво.</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Осим ових радова, потребно је у шумској хроници евидентирати све појаве које се примете у шуми у току једне године, а то су:</w:t>
      </w:r>
    </w:p>
    <w:p w:rsidR="00BB0922" w:rsidRPr="00BB0922" w:rsidRDefault="00BB0922" w:rsidP="00BB0922">
      <w:pPr>
        <w:numPr>
          <w:ilvl w:val="0"/>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штете и појаве настанка штете од фитопатолошких или ентомолошких узрочника,</w:t>
      </w:r>
    </w:p>
    <w:p w:rsidR="00BB0922" w:rsidRPr="00BB0922" w:rsidRDefault="00BB0922" w:rsidP="00BB0922">
      <w:pPr>
        <w:numPr>
          <w:ilvl w:val="0"/>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појава раних и касних мразева,</w:t>
      </w:r>
    </w:p>
    <w:p w:rsidR="00BB0922" w:rsidRPr="00BB0922" w:rsidRDefault="00BB0922" w:rsidP="00BB0922">
      <w:pPr>
        <w:numPr>
          <w:ilvl w:val="0"/>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почетак листања,</w:t>
      </w:r>
    </w:p>
    <w:p w:rsidR="00BB0922" w:rsidRPr="00BB0922" w:rsidRDefault="00BB0922" w:rsidP="00BB0922">
      <w:pPr>
        <w:numPr>
          <w:ilvl w:val="0"/>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почетак цветања,</w:t>
      </w:r>
    </w:p>
    <w:p w:rsidR="00BB0922" w:rsidRPr="00BB0922" w:rsidRDefault="00BB0922" w:rsidP="00BB0922">
      <w:pPr>
        <w:numPr>
          <w:ilvl w:val="0"/>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појава плодоношења и обилности плодоношења уз оцену квалитета семена,</w:t>
      </w:r>
    </w:p>
    <w:p w:rsidR="00BB0922" w:rsidRPr="00BB0922" w:rsidRDefault="00BB0922" w:rsidP="00BB0922">
      <w:pPr>
        <w:numPr>
          <w:ilvl w:val="0"/>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промене у поседовним односима,</w:t>
      </w:r>
    </w:p>
    <w:p w:rsidR="00BB0922" w:rsidRPr="00BB0922" w:rsidRDefault="00BB0922" w:rsidP="00BB0922">
      <w:pPr>
        <w:numPr>
          <w:ilvl w:val="0"/>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веће штете од елементарних непогода и друго. </w:t>
      </w:r>
    </w:p>
    <w:p w:rsidR="00BB0922" w:rsidRPr="00BB0922" w:rsidRDefault="00BB0922" w:rsidP="00BB0922">
      <w:pPr>
        <w:spacing w:after="0" w:line="240" w:lineRule="auto"/>
        <w:ind w:left="1571"/>
        <w:jc w:val="both"/>
        <w:rPr>
          <w:rFonts w:ascii="Times New Roman" w:eastAsia="Calibri" w:hAnsi="Times New Roman" w:cs="Times New Roman"/>
          <w:sz w:val="24"/>
          <w:lang w:val="sr-Latn-CS"/>
        </w:rPr>
      </w:pPr>
    </w:p>
    <w:p w:rsidR="00BB0922" w:rsidRPr="00BB0922" w:rsidRDefault="00BB0922" w:rsidP="006837BB">
      <w:pPr>
        <w:pStyle w:val="Heading2"/>
      </w:pPr>
      <w:r w:rsidRPr="00BB0922">
        <w:tab/>
      </w:r>
      <w:bookmarkStart w:id="291" w:name="_Toc137188395"/>
      <w:r w:rsidR="006837BB">
        <w:t xml:space="preserve">8.10. </w:t>
      </w:r>
      <w:r w:rsidRPr="00BB0922">
        <w:t>Смернице за праћење стања (мониторинг) ретких, рањивих и угрожених врста</w:t>
      </w:r>
      <w:bookmarkEnd w:id="291"/>
    </w:p>
    <w:p w:rsidR="00BB0922" w:rsidRPr="00BB0922" w:rsidRDefault="00BB0922" w:rsidP="00BB0922">
      <w:pPr>
        <w:spacing w:after="0" w:line="240" w:lineRule="auto"/>
        <w:rPr>
          <w:rFonts w:ascii="Times New Roman" w:eastAsia="Times New Roman" w:hAnsi="Times New Roman" w:cs="Times New Roman"/>
          <w:sz w:val="24"/>
          <w:szCs w:val="24"/>
          <w:lang w:eastAsia="sr-Latn-CS"/>
        </w:rPr>
      </w:pPr>
    </w:p>
    <w:p w:rsidR="00BB0922" w:rsidRPr="00BB0922" w:rsidRDefault="00BB0922" w:rsidP="00BB0922">
      <w:pPr>
        <w:tabs>
          <w:tab w:val="left" w:pos="900"/>
        </w:tabs>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ab/>
      </w:r>
      <w:r w:rsidRPr="00BB0922">
        <w:rPr>
          <w:rFonts w:ascii="Times New Roman" w:eastAsia="Calibri" w:hAnsi="Times New Roman" w:cs="Times New Roman"/>
          <w:sz w:val="24"/>
          <w:lang w:val="sr-Latn-CS"/>
        </w:rPr>
        <w:t>За боље разумевање обавеза праћења стања ретких, рањених и угрожених врста, даје се кратак појмовник односно дефиниције преузете из Закона о заштити природе:</w:t>
      </w:r>
    </w:p>
    <w:p w:rsidR="00BB0922" w:rsidRPr="00BB0922" w:rsidRDefault="00BB0922" w:rsidP="00A105E1">
      <w:pPr>
        <w:numPr>
          <w:ilvl w:val="0"/>
          <w:numId w:val="27"/>
        </w:numPr>
        <w:tabs>
          <w:tab w:val="left" w:pos="0"/>
          <w:tab w:val="left" w:pos="1276"/>
          <w:tab w:val="left" w:pos="1560"/>
        </w:tabs>
        <w:spacing w:after="0" w:line="240" w:lineRule="auto"/>
        <w:ind w:firstLine="556"/>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Природне вредности су природни ресурси као обновљиве или необновљиве геолошке, хидролошке и биолошке вредности који се, директно или индиректно, могу користити или употребити, а имају реалну или потенционалну економску вредност и природна добра као делови природе који заслужују посебну заштиту.</w:t>
      </w:r>
    </w:p>
    <w:p w:rsidR="00BB0922" w:rsidRPr="00BB0922" w:rsidRDefault="00BB0922" w:rsidP="00A105E1">
      <w:pPr>
        <w:numPr>
          <w:ilvl w:val="0"/>
          <w:numId w:val="27"/>
        </w:numPr>
        <w:tabs>
          <w:tab w:val="left" w:pos="0"/>
          <w:tab w:val="left" w:pos="1276"/>
          <w:tab w:val="left" w:pos="1560"/>
        </w:tabs>
        <w:spacing w:after="0" w:line="240" w:lineRule="auto"/>
        <w:ind w:firstLine="556"/>
        <w:jc w:val="both"/>
        <w:rPr>
          <w:rFonts w:ascii="Times New Roman" w:eastAsia="Calibri" w:hAnsi="Times New Roman" w:cs="Times New Roman"/>
          <w:sz w:val="24"/>
        </w:rPr>
      </w:pPr>
      <w:r w:rsidRPr="00BB0922">
        <w:rPr>
          <w:rFonts w:ascii="Times New Roman" w:eastAsia="Calibri" w:hAnsi="Times New Roman" w:cs="Times New Roman"/>
          <w:sz w:val="24"/>
          <w:lang w:val="sr-Latn-CS"/>
        </w:rPr>
        <w:t>Рањива врста је она врста која се суочава с високом вероватноћом да ће и</w:t>
      </w:r>
      <w:r w:rsidRPr="00BB0922">
        <w:rPr>
          <w:rFonts w:ascii="Times New Roman" w:eastAsia="Calibri" w:hAnsi="Times New Roman" w:cs="Times New Roman"/>
          <w:sz w:val="24"/>
        </w:rPr>
        <w:t>ш</w:t>
      </w:r>
      <w:r w:rsidRPr="00BB0922">
        <w:rPr>
          <w:rFonts w:ascii="Times New Roman" w:eastAsia="Calibri" w:hAnsi="Times New Roman" w:cs="Times New Roman"/>
          <w:sz w:val="24"/>
          <w:lang w:val="sr-Latn-CS"/>
        </w:rPr>
        <w:t>чезнути у природним условима у некој средње блиској будућности.</w:t>
      </w:r>
    </w:p>
    <w:p w:rsidR="00BB0922" w:rsidRPr="00BB0922" w:rsidRDefault="00BB0922" w:rsidP="00A105E1">
      <w:pPr>
        <w:numPr>
          <w:ilvl w:val="0"/>
          <w:numId w:val="27"/>
        </w:numPr>
        <w:tabs>
          <w:tab w:val="left" w:pos="0"/>
          <w:tab w:val="left" w:pos="1276"/>
          <w:tab w:val="left" w:pos="1560"/>
        </w:tabs>
        <w:spacing w:after="0" w:line="240" w:lineRule="auto"/>
        <w:ind w:firstLine="556"/>
        <w:jc w:val="both"/>
        <w:rPr>
          <w:rFonts w:ascii="Times New Roman" w:eastAsia="Calibri" w:hAnsi="Times New Roman" w:cs="Times New Roman"/>
          <w:sz w:val="24"/>
        </w:rPr>
      </w:pPr>
      <w:r w:rsidRPr="00BB0922">
        <w:rPr>
          <w:rFonts w:ascii="Times New Roman" w:eastAsia="Calibri" w:hAnsi="Times New Roman" w:cs="Times New Roman"/>
          <w:sz w:val="24"/>
          <w:lang w:val="sr-Latn-CS"/>
        </w:rPr>
        <w:t>Реликтна врста је она врста која је у далекој прошлости имала широко распрострањење</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а чији је данашњи ареал (остатак) сведен на просторно мале делове.</w:t>
      </w:r>
    </w:p>
    <w:p w:rsidR="00BB0922" w:rsidRPr="00BB0922" w:rsidRDefault="00BB0922" w:rsidP="00A105E1">
      <w:pPr>
        <w:numPr>
          <w:ilvl w:val="0"/>
          <w:numId w:val="27"/>
        </w:numPr>
        <w:tabs>
          <w:tab w:val="left" w:pos="0"/>
          <w:tab w:val="left" w:pos="1276"/>
          <w:tab w:val="left" w:pos="1560"/>
        </w:tabs>
        <w:spacing w:after="0" w:line="240" w:lineRule="auto"/>
        <w:ind w:firstLine="556"/>
        <w:jc w:val="both"/>
        <w:rPr>
          <w:rFonts w:ascii="Times New Roman" w:eastAsia="Calibri" w:hAnsi="Times New Roman" w:cs="Times New Roman"/>
          <w:sz w:val="24"/>
        </w:rPr>
      </w:pPr>
      <w:r w:rsidRPr="00BB0922">
        <w:rPr>
          <w:rFonts w:ascii="Times New Roman" w:eastAsia="Calibri" w:hAnsi="Times New Roman" w:cs="Times New Roman"/>
          <w:sz w:val="24"/>
          <w:lang w:val="sr-Latn-CS"/>
        </w:rPr>
        <w:t>Ендемична врста је врста чије је распрострањење ограничено на одређено јасно дефинисано географско подручје.</w:t>
      </w:r>
    </w:p>
    <w:p w:rsidR="00BB0922" w:rsidRPr="00BB0922" w:rsidRDefault="00BB0922" w:rsidP="00A105E1">
      <w:pPr>
        <w:numPr>
          <w:ilvl w:val="0"/>
          <w:numId w:val="27"/>
        </w:numPr>
        <w:tabs>
          <w:tab w:val="left" w:pos="0"/>
          <w:tab w:val="left" w:pos="1276"/>
          <w:tab w:val="left" w:pos="1560"/>
        </w:tabs>
        <w:spacing w:after="0" w:line="240" w:lineRule="auto"/>
        <w:ind w:firstLine="556"/>
        <w:jc w:val="both"/>
        <w:rPr>
          <w:rFonts w:ascii="Times New Roman" w:eastAsia="Calibri" w:hAnsi="Times New Roman" w:cs="Times New Roman"/>
          <w:sz w:val="24"/>
        </w:rPr>
      </w:pPr>
      <w:r w:rsidRPr="00BB0922">
        <w:rPr>
          <w:rFonts w:ascii="Times New Roman" w:eastAsia="Calibri" w:hAnsi="Times New Roman" w:cs="Times New Roman"/>
          <w:sz w:val="24"/>
          <w:lang w:val="sr-Latn-CS"/>
        </w:rPr>
        <w:t>Заштићене врсте су органске врсте које су заштићене законом.</w:t>
      </w:r>
    </w:p>
    <w:p w:rsidR="00BB0922" w:rsidRPr="00BB0922" w:rsidRDefault="00BB0922" w:rsidP="00A105E1">
      <w:pPr>
        <w:numPr>
          <w:ilvl w:val="0"/>
          <w:numId w:val="27"/>
        </w:numPr>
        <w:tabs>
          <w:tab w:val="left" w:pos="0"/>
          <w:tab w:val="left" w:pos="1276"/>
          <w:tab w:val="left" w:pos="1560"/>
        </w:tabs>
        <w:spacing w:after="0" w:line="240" w:lineRule="auto"/>
        <w:ind w:firstLine="556"/>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Ишчезла врста је она врста за коју нема сумње да је последњи примерак ишчезао. </w:t>
      </w:r>
    </w:p>
    <w:p w:rsidR="00BB0922" w:rsidRPr="00BB0922" w:rsidRDefault="00BB0922" w:rsidP="00A105E1">
      <w:pPr>
        <w:numPr>
          <w:ilvl w:val="0"/>
          <w:numId w:val="27"/>
        </w:numPr>
        <w:tabs>
          <w:tab w:val="left" w:pos="0"/>
          <w:tab w:val="left" w:pos="1276"/>
          <w:tab w:val="left" w:pos="1560"/>
        </w:tabs>
        <w:spacing w:after="0" w:line="240" w:lineRule="auto"/>
        <w:ind w:firstLine="556"/>
        <w:jc w:val="both"/>
        <w:rPr>
          <w:rFonts w:ascii="Times New Roman" w:eastAsia="Calibri" w:hAnsi="Times New Roman" w:cs="Times New Roman"/>
          <w:sz w:val="24"/>
        </w:rPr>
      </w:pPr>
      <w:r w:rsidRPr="00BB0922">
        <w:rPr>
          <w:rFonts w:ascii="Times New Roman" w:eastAsia="Calibri" w:hAnsi="Times New Roman" w:cs="Times New Roman"/>
          <w:sz w:val="24"/>
          <w:lang w:val="sr-Latn-CS"/>
        </w:rPr>
        <w:t>Крајње угрожена врста је врста суочена са највишом вероватноћом ишчезавања у природи у непосредној будућности, што се утврђује у складу са међународно прихваћеним критеријумима.</w:t>
      </w:r>
    </w:p>
    <w:p w:rsidR="00BB0922" w:rsidRPr="00BB0922" w:rsidRDefault="00BB0922" w:rsidP="00A105E1">
      <w:pPr>
        <w:numPr>
          <w:ilvl w:val="0"/>
          <w:numId w:val="27"/>
        </w:numPr>
        <w:tabs>
          <w:tab w:val="left" w:pos="0"/>
          <w:tab w:val="left" w:pos="1276"/>
          <w:tab w:val="left" w:pos="1560"/>
        </w:tabs>
        <w:spacing w:after="0" w:line="240" w:lineRule="auto"/>
        <w:ind w:firstLine="556"/>
        <w:jc w:val="both"/>
        <w:rPr>
          <w:rFonts w:ascii="Times New Roman" w:eastAsia="Calibri" w:hAnsi="Times New Roman" w:cs="Times New Roman"/>
          <w:sz w:val="24"/>
        </w:rPr>
      </w:pPr>
      <w:r w:rsidRPr="00BB0922">
        <w:rPr>
          <w:rFonts w:ascii="Times New Roman" w:eastAsia="Calibri" w:hAnsi="Times New Roman" w:cs="Times New Roman"/>
          <w:sz w:val="24"/>
          <w:lang w:val="sr-Latn-CS"/>
        </w:rPr>
        <w:t>Угрожена врста јесте она врста која се суочава са високом вероватноћом да ће ишчезнути у природним условима у блиској будућности што се утврђује у складу са општеприхваћеним међународним критеријумима.</w:t>
      </w:r>
    </w:p>
    <w:p w:rsidR="00BB0922" w:rsidRPr="00BB0922" w:rsidRDefault="00BB0922" w:rsidP="00A105E1">
      <w:pPr>
        <w:numPr>
          <w:ilvl w:val="0"/>
          <w:numId w:val="27"/>
        </w:numPr>
        <w:tabs>
          <w:tab w:val="left" w:pos="0"/>
          <w:tab w:val="left" w:pos="1276"/>
          <w:tab w:val="left" w:pos="1560"/>
        </w:tabs>
        <w:spacing w:after="0" w:line="240" w:lineRule="auto"/>
        <w:ind w:firstLine="556"/>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Праћење стања (мониторинг) јесте планско, систематско и континуално праћење стања природе, односно делова биолошке, геолошке и предеоне разноврсности, као део целовитог система праћења стања елемената животне средине у простору и времену. </w:t>
      </w:r>
    </w:p>
    <w:p w:rsidR="00BB0922" w:rsidRPr="00BB0922" w:rsidRDefault="00BB0922" w:rsidP="00A105E1">
      <w:pPr>
        <w:numPr>
          <w:ilvl w:val="0"/>
          <w:numId w:val="27"/>
        </w:numPr>
        <w:tabs>
          <w:tab w:val="left" w:pos="0"/>
          <w:tab w:val="left" w:pos="1276"/>
          <w:tab w:val="left" w:pos="1560"/>
        </w:tabs>
        <w:spacing w:after="0" w:line="240" w:lineRule="auto"/>
        <w:ind w:firstLine="556"/>
        <w:jc w:val="both"/>
        <w:rPr>
          <w:rFonts w:ascii="Times New Roman" w:eastAsia="Calibri" w:hAnsi="Times New Roman" w:cs="Times New Roman"/>
          <w:sz w:val="24"/>
        </w:rPr>
      </w:pPr>
      <w:r w:rsidRPr="00BB0922">
        <w:rPr>
          <w:rFonts w:ascii="Times New Roman" w:eastAsia="Calibri" w:hAnsi="Times New Roman" w:cs="Times New Roman"/>
          <w:sz w:val="24"/>
          <w:lang w:val="sr-Latn-CS"/>
        </w:rPr>
        <w:t>Црвена књига је научностручна студија угрожених дивљих врста распоређених по категоријама угрожености и факторима угрожавања.</w:t>
      </w:r>
    </w:p>
    <w:p w:rsidR="00BB0922" w:rsidRPr="00BB0922" w:rsidRDefault="00BB0922" w:rsidP="00A105E1">
      <w:pPr>
        <w:numPr>
          <w:ilvl w:val="0"/>
          <w:numId w:val="27"/>
        </w:numPr>
        <w:tabs>
          <w:tab w:val="left" w:pos="0"/>
          <w:tab w:val="left" w:pos="1276"/>
          <w:tab w:val="left" w:pos="1560"/>
        </w:tabs>
        <w:spacing w:after="0" w:line="240" w:lineRule="auto"/>
        <w:ind w:firstLine="556"/>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Црвена листа је списак угрожених врста распоређених по категоријама угрожености. </w:t>
      </w:r>
    </w:p>
    <w:p w:rsidR="00BB0922" w:rsidRPr="00BB0922" w:rsidRDefault="00BB0922" w:rsidP="00A105E1">
      <w:pPr>
        <w:numPr>
          <w:ilvl w:val="0"/>
          <w:numId w:val="27"/>
        </w:numPr>
        <w:tabs>
          <w:tab w:val="left" w:pos="0"/>
          <w:tab w:val="left" w:pos="1276"/>
          <w:tab w:val="left" w:pos="1560"/>
        </w:tabs>
        <w:spacing w:after="0" w:line="240" w:lineRule="auto"/>
        <w:ind w:firstLine="556"/>
        <w:jc w:val="both"/>
        <w:rPr>
          <w:rFonts w:ascii="Times New Roman" w:eastAsia="Calibri" w:hAnsi="Times New Roman" w:cs="Times New Roman"/>
          <w:sz w:val="24"/>
        </w:rPr>
      </w:pPr>
      <w:r w:rsidRPr="00BB0922">
        <w:rPr>
          <w:rFonts w:ascii="Times New Roman" w:eastAsia="Calibri" w:hAnsi="Times New Roman" w:cs="Times New Roman"/>
          <w:sz w:val="24"/>
          <w:lang w:val="sr-Latn-CS"/>
        </w:rPr>
        <w:lastRenderedPageBreak/>
        <w:t>Црвена књига флоре и фауне Србије садржи прелиминарну листу најугроженијих биљака, урађена је према критеријумима Међународне уније за заштиту природе (IUCN). Поједине врсте биљака су истовремено стављене и на светску и европску Црвену листу чиме је указано на њихов значај.</w:t>
      </w:r>
    </w:p>
    <w:p w:rsidR="00BB0922" w:rsidRPr="00BB0922" w:rsidRDefault="00BB0922" w:rsidP="00BB0922">
      <w:pPr>
        <w:tabs>
          <w:tab w:val="left" w:pos="900"/>
        </w:tabs>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ab/>
      </w:r>
      <w:r w:rsidRPr="00BB0922">
        <w:rPr>
          <w:rFonts w:ascii="Times New Roman" w:eastAsia="Calibri" w:hAnsi="Times New Roman" w:cs="Times New Roman"/>
          <w:sz w:val="24"/>
          <w:lang w:val="sr-Latn-CS"/>
        </w:rPr>
        <w:t xml:space="preserve">Србија је 2001. године потписала Конвенцију о међународном промету угрожених врста дивље фауне и флоре (ЦИТЕС конвенција донета 03.03.1973. године у Вашингтону; измењена и допуњена 22.06.1979. године у Бону; потврђена у Србији 09.11.2001. године). Земље потписнице обавезале су се да буду чувари своје дивље флоре са еколошког, научног, културног, привредног, рекреативног и естетског становишта, уз констатацију да дивља фауна и флора чини незаменљив део природног система Земље који мора да се заштити за садашње и будуће генерације. Такође у циљу очувања природних реткости Србије, Влада Републике Србије донела је Уредбу о заштити природних реткости (1993. године), којом су одређене дивље врсте биљака и животиња стављене под заштиту као природне вредности од изузетног значаја са циљем очувања биолошке разноврсности. </w:t>
      </w:r>
    </w:p>
    <w:p w:rsidR="00BB0922" w:rsidRPr="00BB0922" w:rsidRDefault="00BB0922" w:rsidP="00BB0922">
      <w:pPr>
        <w:tabs>
          <w:tab w:val="left" w:pos="900"/>
        </w:tabs>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ab/>
      </w:r>
      <w:r w:rsidRPr="00DF3696">
        <w:rPr>
          <w:rFonts w:ascii="Times New Roman" w:eastAsia="Calibri" w:hAnsi="Times New Roman" w:cs="Times New Roman"/>
          <w:sz w:val="24"/>
        </w:rPr>
        <w:t>Заштита природних вредности подразумева забрану коришћења, уништавања и предузимања других активности</w:t>
      </w:r>
      <w:r w:rsidRPr="00BB0922">
        <w:rPr>
          <w:rFonts w:ascii="Times New Roman" w:eastAsia="Calibri" w:hAnsi="Times New Roman" w:cs="Times New Roman"/>
          <w:sz w:val="24"/>
          <w:lang w:val="sr-Latn-CS"/>
        </w:rPr>
        <w:t xml:space="preserve"> којима би се могле угрозити дивље врсте биљака и животиња заштићене као природне реткости и њихова станишта. У циљу </w:t>
      </w:r>
      <w:r w:rsidRPr="00DF3696">
        <w:rPr>
          <w:rFonts w:ascii="Times New Roman" w:eastAsia="Calibri" w:hAnsi="Times New Roman" w:cs="Times New Roman"/>
          <w:sz w:val="24"/>
        </w:rPr>
        <w:t xml:space="preserve">заштите природних вредности урађен је Водич за препознавање врста заштићених Уредбом о заштити природних реткости и Конвенцијом о међународном промету угрожених врста дивље флоре и фауне. </w:t>
      </w:r>
    </w:p>
    <w:p w:rsidR="00DF3696" w:rsidRPr="00DF3696" w:rsidRDefault="00BB0922" w:rsidP="00DF3696">
      <w:pPr>
        <w:tabs>
          <w:tab w:val="left" w:pos="900"/>
        </w:tabs>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ab/>
      </w:r>
      <w:r w:rsidRPr="00DF3696">
        <w:rPr>
          <w:rFonts w:ascii="Times New Roman" w:eastAsia="Calibri" w:hAnsi="Times New Roman" w:cs="Times New Roman"/>
          <w:sz w:val="24"/>
        </w:rPr>
        <w:t xml:space="preserve">Начин и услови прикупљања дивље флоре и фауне дати су у Уредби о стављању под контролу коришћења и промета дивље флоре и фауне ("Службени гласник РС", бр. 31 од 08. априла 2005, 45 од 31. априла 2005. - исправка, 22 од 23. фебруара 2007, 38 од 14. априла 2008, 9 од 26. фебруара 2010, 69 од 19. септембра 2011, 95 од 8. децембра 2018 – др. закон). Овом уредбом такође дат је попис дивљих врста флоре, фауне и гљива заштићених контролом сакупљања, коришћења и промета. </w:t>
      </w:r>
    </w:p>
    <w:p w:rsidR="00DF3696" w:rsidRPr="00DF3696" w:rsidRDefault="00DF3696" w:rsidP="00DF3696">
      <w:pPr>
        <w:rPr>
          <w:rFonts w:ascii="Times New Roman" w:eastAsia="Calibri" w:hAnsi="Times New Roman" w:cs="Times New Roman"/>
          <w:sz w:val="24"/>
        </w:rPr>
      </w:pPr>
    </w:p>
    <w:p w:rsidR="00DF3696" w:rsidRDefault="00DF3696" w:rsidP="00DF3696">
      <w:pPr>
        <w:pStyle w:val="Heading2"/>
      </w:pPr>
      <w:bookmarkStart w:id="292" w:name="_Toc137188396"/>
      <w:r>
        <w:t xml:space="preserve">8.11. </w:t>
      </w:r>
      <w:bookmarkStart w:id="293" w:name="_Toc87945255"/>
      <w:r>
        <w:t>Смернице за спровођење радова у заштићеном подручју</w:t>
      </w:r>
      <w:bookmarkEnd w:id="292"/>
      <w:bookmarkEnd w:id="293"/>
    </w:p>
    <w:p w:rsidR="00DF3696" w:rsidRDefault="00DF3696" w:rsidP="00DF3696">
      <w:pPr>
        <w:rPr>
          <w:lang w:eastAsia="sr-Latn-CS"/>
        </w:rPr>
      </w:pPr>
    </w:p>
    <w:p w:rsidR="00DF3696" w:rsidRDefault="00DF3696" w:rsidP="00DF3696">
      <w:pPr>
        <w:pStyle w:val="Default"/>
        <w:tabs>
          <w:tab w:val="left" w:pos="851"/>
        </w:tabs>
        <w:ind w:firstLine="851"/>
        <w:jc w:val="both"/>
      </w:pPr>
      <w:r w:rsidRPr="00E33FCC">
        <w:t xml:space="preserve">На подручју </w:t>
      </w:r>
      <w:r>
        <w:t>Специјалног резервата природе „Велики Рзав“, према Студији заштите, на површинама на којима је утврђен режим заштите:</w:t>
      </w:r>
      <w:r w:rsidRPr="00E33FCC">
        <w:t xml:space="preserve"> </w:t>
      </w:r>
    </w:p>
    <w:p w:rsidR="00DF3696" w:rsidRDefault="00DF3696" w:rsidP="00DF3696">
      <w:pPr>
        <w:pStyle w:val="Default"/>
        <w:numPr>
          <w:ilvl w:val="0"/>
          <w:numId w:val="27"/>
        </w:numPr>
        <w:tabs>
          <w:tab w:val="left" w:pos="851"/>
        </w:tabs>
        <w:jc w:val="both"/>
      </w:pPr>
      <w:r>
        <w:t xml:space="preserve">II степена спроводи се активна заштита ради очувања и унапређења природних вредности, посебно кроз мере управљања популацијама дивљих биљака и животиња, </w:t>
      </w:r>
      <w:r w:rsidR="004B17FD">
        <w:t>одржавање и побољшање услова у природним стаништима и традиционално коришћење природних ресурса;</w:t>
      </w:r>
    </w:p>
    <w:p w:rsidR="004B17FD" w:rsidRDefault="004B17FD" w:rsidP="00DF3696">
      <w:pPr>
        <w:pStyle w:val="Default"/>
        <w:numPr>
          <w:ilvl w:val="0"/>
          <w:numId w:val="27"/>
        </w:numPr>
        <w:tabs>
          <w:tab w:val="left" w:pos="851"/>
        </w:tabs>
        <w:jc w:val="both"/>
      </w:pPr>
      <w:r>
        <w:t>III степена спроводи се проактивна заштита, где се могу вршити управљачке интервенције у циљу рестаурације, ревитализације и укупног унапређења заштићених подручја, развој села и  унапређење сеоских домаћинстава, уређење обје</w:t>
      </w:r>
      <w:r w:rsidR="00CF3C2F">
        <w:t>ката културно-историјског наслеђ</w:t>
      </w:r>
      <w:r>
        <w:t>а и традиционалног градитељства, очување традиционалних делатности локалног становништва, селективно и ограничено коришћење природних ресурса и простора.</w:t>
      </w:r>
    </w:p>
    <w:p w:rsidR="004B17FD" w:rsidRDefault="004B17FD" w:rsidP="005A667B">
      <w:pPr>
        <w:pStyle w:val="Default"/>
        <w:tabs>
          <w:tab w:val="left" w:pos="851"/>
        </w:tabs>
        <w:ind w:firstLine="720"/>
        <w:jc w:val="both"/>
      </w:pPr>
      <w:r>
        <w:t xml:space="preserve">Према члану 35. ст 5. </w:t>
      </w:r>
      <w:r w:rsidR="00CF3C2F">
        <w:t>и</w:t>
      </w:r>
      <w:r>
        <w:t xml:space="preserve"> 8. Закона о заштити природе дефинисано је да се дозвољавају управљачке интервенције у циљу рестаурације, ревитализације и укупног унапређења заштићеног подручја. Такође, према члану 18. Закона о заштити природе</w:t>
      </w:r>
      <w:r w:rsidR="005A667B">
        <w:t>,</w:t>
      </w:r>
      <w:r>
        <w:t xml:space="preserve"> дефиниса</w:t>
      </w:r>
      <w:r w:rsidR="00CF3C2F">
        <w:t>но је да се у реж</w:t>
      </w:r>
      <w:r>
        <w:t xml:space="preserve">иму заштите </w:t>
      </w:r>
      <w:r w:rsidR="00CF3C2F">
        <w:t>II</w:t>
      </w:r>
      <w:r w:rsidR="00EA039E">
        <w:t xml:space="preserve"> ст</w:t>
      </w:r>
      <w:r w:rsidR="005A667B">
        <w:t>епена дозвољава газдовање шумама</w:t>
      </w:r>
      <w:r w:rsidR="00EA039E">
        <w:t xml:space="preserve"> и шумским земљиштем на одржив и строго контролисан начин. Чланом 4. Уредбе о режимима заштите газдовање шумама и шумским земљиштем ограничено је на оне мере које су утврђене у плановима и основама газдовања шумама. Такође, чл.</w:t>
      </w:r>
      <w:r w:rsidR="00CF3C2F">
        <w:t xml:space="preserve"> </w:t>
      </w:r>
      <w:r w:rsidR="00EA039E">
        <w:t>4 и 5. Уредбе о режимима з</w:t>
      </w:r>
      <w:r w:rsidR="00CF3C2F">
        <w:t>аштите дефинисано је да се у режиму заштите II и III</w:t>
      </w:r>
      <w:r w:rsidR="00EA039E">
        <w:t xml:space="preserve"> степена дозвољавају управљачке интервенције у циљу рестаурације, ревитализације и укупног унапређења заштићеног подручја.</w:t>
      </w:r>
      <w:r>
        <w:t xml:space="preserve"> </w:t>
      </w:r>
    </w:p>
    <w:p w:rsidR="0063086E" w:rsidRPr="0063086E" w:rsidRDefault="0063086E" w:rsidP="004B17FD">
      <w:pPr>
        <w:pStyle w:val="Default"/>
        <w:tabs>
          <w:tab w:val="left" w:pos="851"/>
        </w:tabs>
        <w:ind w:left="720"/>
        <w:jc w:val="both"/>
      </w:pPr>
      <w:r>
        <w:t xml:space="preserve">Решење о условима заштите природе за </w:t>
      </w:r>
      <w:r w:rsidR="005A667B">
        <w:t xml:space="preserve">израду Основе газдовања шумама за </w:t>
      </w:r>
      <w:r>
        <w:t xml:space="preserve">ГЈ „Венац-Благаја“ </w:t>
      </w:r>
      <w:r w:rsidR="005A667B">
        <w:t xml:space="preserve">(2024-2033) </w:t>
      </w:r>
      <w:r>
        <w:t>дато је у прилогу основе.</w:t>
      </w:r>
    </w:p>
    <w:p w:rsidR="00BB0922" w:rsidRPr="005A667B" w:rsidRDefault="00BB0922" w:rsidP="00BB0922">
      <w:pPr>
        <w:tabs>
          <w:tab w:val="left" w:pos="900"/>
        </w:tabs>
        <w:spacing w:after="0" w:line="240" w:lineRule="auto"/>
        <w:ind w:firstLine="851"/>
        <w:jc w:val="both"/>
        <w:rPr>
          <w:rFonts w:ascii="Times New Roman" w:eastAsia="Calibri" w:hAnsi="Times New Roman" w:cs="Times New Roman"/>
          <w:color w:val="FF0000"/>
          <w:sz w:val="24"/>
          <w:szCs w:val="20"/>
        </w:rPr>
      </w:pPr>
    </w:p>
    <w:p w:rsidR="00BB0922" w:rsidRPr="00BB0922" w:rsidRDefault="00BB0922" w:rsidP="00BB0922">
      <w:pPr>
        <w:spacing w:after="0" w:line="240" w:lineRule="auto"/>
        <w:rPr>
          <w:rFonts w:ascii="Times New Roman" w:eastAsia="Times New Roman" w:hAnsi="Times New Roman" w:cs="Times New Roman"/>
          <w:sz w:val="24"/>
          <w:szCs w:val="24"/>
          <w:lang w:eastAsia="sr-Latn-CS"/>
        </w:rPr>
      </w:pPr>
    </w:p>
    <w:p w:rsidR="00BB0922" w:rsidRPr="00BB0922" w:rsidRDefault="00DF3696" w:rsidP="006837BB">
      <w:pPr>
        <w:pStyle w:val="Heading2"/>
      </w:pPr>
      <w:bookmarkStart w:id="294" w:name="_Toc137188397"/>
      <w:r>
        <w:t>8.12</w:t>
      </w:r>
      <w:r w:rsidR="006837BB">
        <w:t xml:space="preserve">. </w:t>
      </w:r>
      <w:r w:rsidR="00BB0922" w:rsidRPr="00BB0922">
        <w:t>Упутство за примену тарифа</w:t>
      </w:r>
      <w:bookmarkEnd w:id="294"/>
    </w:p>
    <w:p w:rsidR="00BB0922" w:rsidRPr="00BB0922" w:rsidRDefault="00BB0922" w:rsidP="00BB0922">
      <w:pPr>
        <w:spacing w:after="0" w:line="240" w:lineRule="auto"/>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При коришћењу дозначних књига у којима се врши уписивање прсног пречника у центиметарској подели тарифе се примењују директно, без интерполације два дебљинска степена, за одговарајући тарифни низ.</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Уколико се користе дозначне књиге да ширином дебљинског степена од 5cm, при обрачуну запремине у одговарајућем тарифном низу врши се интерполација средњих центиметарских дебљинских степена (7 и 8, 12 и 13, 17 и 18 итд.).</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 врсте дрвећа за које постоје тарифе, узимати одговарајуће тарифе, а за врсте за које не постоје, ко</w:t>
      </w:r>
      <w:r w:rsidR="003B0935">
        <w:rPr>
          <w:rFonts w:ascii="Times New Roman" w:eastAsia="Calibri" w:hAnsi="Times New Roman" w:cs="Times New Roman"/>
          <w:sz w:val="24"/>
          <w:lang w:val="sr-Latn-CS"/>
        </w:rPr>
        <w:t>ристити тарифе врста сличних ка</w:t>
      </w:r>
      <w:r w:rsidR="003B0935">
        <w:rPr>
          <w:rFonts w:ascii="Times New Roman" w:eastAsia="Calibri" w:hAnsi="Times New Roman" w:cs="Times New Roman"/>
          <w:sz w:val="24"/>
        </w:rPr>
        <w:t>р</w:t>
      </w:r>
      <w:r w:rsidRPr="00BB0922">
        <w:rPr>
          <w:rFonts w:ascii="Times New Roman" w:eastAsia="Calibri" w:hAnsi="Times New Roman" w:cs="Times New Roman"/>
          <w:sz w:val="24"/>
          <w:lang w:val="sr-Latn-CS"/>
        </w:rPr>
        <w:t>актеристика. За врсте дрвећа заступљене у ГЈ ,,</w:t>
      </w:r>
      <w:r w:rsidR="003B0935">
        <w:rPr>
          <w:rFonts w:ascii="Times New Roman" w:eastAsia="Calibri" w:hAnsi="Times New Roman" w:cs="Times New Roman"/>
          <w:sz w:val="24"/>
        </w:rPr>
        <w:t>Венац-Благаја</w:t>
      </w:r>
      <w:r w:rsidRPr="00BB0922">
        <w:rPr>
          <w:rFonts w:ascii="Times New Roman" w:eastAsia="Calibri" w:hAnsi="Times New Roman" w:cs="Times New Roman"/>
          <w:sz w:val="24"/>
          <w:lang w:val="sr-Latn-CS"/>
        </w:rPr>
        <w:t xml:space="preserve">” користити следеће тарифе: </w:t>
      </w:r>
    </w:p>
    <w:p w:rsidR="00A064F1" w:rsidRPr="00A064F1" w:rsidRDefault="00837574" w:rsidP="00BB0922">
      <w:pPr>
        <w:numPr>
          <w:ilvl w:val="0"/>
          <w:numId w:val="17"/>
        </w:numPr>
        <w:spacing w:after="0" w:line="240" w:lineRule="auto"/>
        <w:jc w:val="both"/>
        <w:rPr>
          <w:rFonts w:ascii="Times New Roman" w:eastAsia="Calibri" w:hAnsi="Times New Roman" w:cs="Times New Roman"/>
          <w:sz w:val="24"/>
          <w:lang w:val="sr-Latn-CS"/>
        </w:rPr>
      </w:pPr>
      <w:r>
        <w:rPr>
          <w:rFonts w:ascii="Times New Roman" w:eastAsia="Calibri" w:hAnsi="Times New Roman" w:cs="Times New Roman"/>
          <w:sz w:val="24"/>
        </w:rPr>
        <w:t>б</w:t>
      </w:r>
      <w:r w:rsidR="00BB0922" w:rsidRPr="00BB0922">
        <w:rPr>
          <w:rFonts w:ascii="Times New Roman" w:eastAsia="Calibri" w:hAnsi="Times New Roman" w:cs="Times New Roman"/>
          <w:sz w:val="24"/>
          <w:lang w:val="sr-Latn-CS"/>
        </w:rPr>
        <w:t>уква</w:t>
      </w:r>
      <w:r w:rsidR="00A064F1">
        <w:rPr>
          <w:rFonts w:ascii="Times New Roman" w:eastAsia="Calibri" w:hAnsi="Times New Roman" w:cs="Times New Roman"/>
          <w:sz w:val="24"/>
        </w:rPr>
        <w:t>,</w:t>
      </w:r>
      <w:r w:rsidR="00A064F1" w:rsidRPr="00A064F1">
        <w:rPr>
          <w:rFonts w:ascii="Times New Roman" w:eastAsia="Calibri" w:hAnsi="Times New Roman" w:cs="Times New Roman"/>
          <w:sz w:val="24"/>
          <w:lang w:val="sr-Latn-CS"/>
        </w:rPr>
        <w:t xml:space="preserve"> </w:t>
      </w:r>
      <w:r w:rsidR="00A064F1" w:rsidRPr="00BB0922">
        <w:rPr>
          <w:rFonts w:ascii="Times New Roman" w:eastAsia="Calibri" w:hAnsi="Times New Roman" w:cs="Times New Roman"/>
          <w:sz w:val="24"/>
          <w:lang w:val="sr-Latn-CS"/>
        </w:rPr>
        <w:t>д.трешња,</w:t>
      </w:r>
      <w:r w:rsidR="00A064F1">
        <w:rPr>
          <w:rFonts w:ascii="Times New Roman" w:eastAsia="Calibri" w:hAnsi="Times New Roman" w:cs="Times New Roman"/>
          <w:sz w:val="24"/>
        </w:rPr>
        <w:t xml:space="preserve"> </w:t>
      </w:r>
      <w:r w:rsidR="00A064F1">
        <w:rPr>
          <w:rFonts w:ascii="Times New Roman" w:eastAsia="Calibri" w:hAnsi="Times New Roman" w:cs="Times New Roman"/>
          <w:sz w:val="24"/>
          <w:lang w:val="sr-Latn-CS"/>
        </w:rPr>
        <w:t>отл</w:t>
      </w:r>
      <w:r w:rsidR="00BB0922" w:rsidRPr="00BB0922">
        <w:rPr>
          <w:rFonts w:ascii="Times New Roman" w:eastAsia="Calibri" w:hAnsi="Times New Roman" w:cs="Times New Roman"/>
          <w:sz w:val="24"/>
          <w:lang w:val="sr-Latn-CS"/>
        </w:rPr>
        <w:t xml:space="preserve"> – Буква (изданачка) – Србија</w:t>
      </w:r>
    </w:p>
    <w:p w:rsidR="00BB0922" w:rsidRPr="00BB0922" w:rsidRDefault="00837574" w:rsidP="00BB0922">
      <w:pPr>
        <w:numPr>
          <w:ilvl w:val="0"/>
          <w:numId w:val="17"/>
        </w:numPr>
        <w:spacing w:after="0" w:line="240" w:lineRule="auto"/>
        <w:jc w:val="both"/>
        <w:rPr>
          <w:rFonts w:ascii="Times New Roman" w:eastAsia="Calibri" w:hAnsi="Times New Roman" w:cs="Times New Roman"/>
          <w:sz w:val="24"/>
          <w:lang w:val="sr-Latn-CS"/>
        </w:rPr>
      </w:pPr>
      <w:r>
        <w:rPr>
          <w:rFonts w:ascii="Times New Roman" w:eastAsia="Calibri" w:hAnsi="Times New Roman" w:cs="Times New Roman"/>
          <w:sz w:val="24"/>
        </w:rPr>
        <w:t xml:space="preserve">буква, јавор, млеч, д.трешња - </w:t>
      </w:r>
      <w:r w:rsidR="00BB0922" w:rsidRPr="00BB0922">
        <w:rPr>
          <w:rFonts w:ascii="Times New Roman" w:eastAsia="Calibri" w:hAnsi="Times New Roman" w:cs="Times New Roman"/>
          <w:sz w:val="24"/>
          <w:lang w:val="sr-Latn-CS"/>
        </w:rPr>
        <w:t>Буква (високе шуме) - Србија</w:t>
      </w:r>
    </w:p>
    <w:p w:rsidR="00BB0922" w:rsidRPr="00BB0922" w:rsidRDefault="00BB0922" w:rsidP="00BB0922">
      <w:pPr>
        <w:numPr>
          <w:ilvl w:val="0"/>
          <w:numId w:val="1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цер, сладун – Цер - сладун (изданачка) – Србија</w:t>
      </w:r>
    </w:p>
    <w:p w:rsidR="00BB0922" w:rsidRPr="00BB0922" w:rsidRDefault="00BB0922" w:rsidP="00BB0922">
      <w:pPr>
        <w:numPr>
          <w:ilvl w:val="0"/>
          <w:numId w:val="1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граб</w:t>
      </w:r>
      <w:r w:rsidRPr="00BB0922">
        <w:rPr>
          <w:rFonts w:ascii="Times New Roman" w:eastAsia="Calibri" w:hAnsi="Times New Roman" w:cs="Times New Roman"/>
          <w:sz w:val="24"/>
        </w:rPr>
        <w:t>, црни граб</w:t>
      </w:r>
      <w:r w:rsidR="003D685D">
        <w:rPr>
          <w:rFonts w:ascii="Times New Roman" w:eastAsia="Calibri" w:hAnsi="Times New Roman" w:cs="Times New Roman"/>
          <w:sz w:val="24"/>
        </w:rPr>
        <w:t>, црни јасен, грабић, клен</w:t>
      </w:r>
      <w:r w:rsidRPr="00BB0922">
        <w:rPr>
          <w:rFonts w:ascii="Times New Roman" w:eastAsia="Calibri" w:hAnsi="Times New Roman" w:cs="Times New Roman"/>
          <w:sz w:val="24"/>
          <w:lang w:val="sr-Latn-CS"/>
        </w:rPr>
        <w:t xml:space="preserve"> – Граб  (изданачка) – Србија</w:t>
      </w:r>
    </w:p>
    <w:p w:rsidR="00BB0922" w:rsidRPr="001D1529" w:rsidRDefault="00BB0922" w:rsidP="00BB0922">
      <w:pPr>
        <w:numPr>
          <w:ilvl w:val="0"/>
          <w:numId w:val="1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јасика – Бреза </w:t>
      </w:r>
    </w:p>
    <w:p w:rsidR="001D1529" w:rsidRPr="00BB0922" w:rsidRDefault="001D1529" w:rsidP="001D1529">
      <w:pPr>
        <w:numPr>
          <w:ilvl w:val="0"/>
          <w:numId w:val="1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црни бор – Црни бор – Србија</w:t>
      </w:r>
    </w:p>
    <w:p w:rsidR="00BB0922" w:rsidRPr="00BB0922" w:rsidRDefault="00BB0922" w:rsidP="00BB0922">
      <w:pPr>
        <w:numPr>
          <w:ilvl w:val="0"/>
          <w:numId w:val="1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rPr>
        <w:t>смрча</w:t>
      </w:r>
      <w:r w:rsidR="003D685D">
        <w:rPr>
          <w:rFonts w:ascii="Times New Roman" w:eastAsia="Calibri" w:hAnsi="Times New Roman" w:cs="Times New Roman"/>
          <w:sz w:val="24"/>
        </w:rPr>
        <w:t>, оморика</w:t>
      </w:r>
      <w:r w:rsidRPr="00BB0922">
        <w:rPr>
          <w:rFonts w:ascii="Times New Roman" w:eastAsia="Calibri" w:hAnsi="Times New Roman" w:cs="Times New Roman"/>
          <w:sz w:val="24"/>
        </w:rPr>
        <w:t xml:space="preserve"> – Смрча - Тара</w:t>
      </w:r>
    </w:p>
    <w:p w:rsidR="00BB0922" w:rsidRPr="00BB0922" w:rsidRDefault="00BB0922" w:rsidP="00BB0922">
      <w:pPr>
        <w:numPr>
          <w:ilvl w:val="0"/>
          <w:numId w:val="1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јела – Јела – Тара</w:t>
      </w:r>
    </w:p>
    <w:p w:rsidR="00BB0922" w:rsidRPr="003D685D" w:rsidRDefault="00BB0922" w:rsidP="00BB0922">
      <w:pPr>
        <w:numPr>
          <w:ilvl w:val="0"/>
          <w:numId w:val="1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китњак – Китњак (изданачка) – Србија</w:t>
      </w:r>
    </w:p>
    <w:p w:rsidR="003D685D" w:rsidRPr="00573AA1" w:rsidRDefault="003D685D" w:rsidP="00BB0922">
      <w:pPr>
        <w:numPr>
          <w:ilvl w:val="0"/>
          <w:numId w:val="17"/>
        </w:numPr>
        <w:spacing w:after="0" w:line="240" w:lineRule="auto"/>
        <w:jc w:val="both"/>
        <w:rPr>
          <w:rFonts w:ascii="Times New Roman" w:eastAsia="Calibri" w:hAnsi="Times New Roman" w:cs="Times New Roman"/>
          <w:sz w:val="24"/>
          <w:lang w:val="sr-Latn-CS"/>
        </w:rPr>
      </w:pPr>
      <w:r w:rsidRPr="00573AA1">
        <w:rPr>
          <w:rFonts w:ascii="Times New Roman" w:eastAsia="Calibri" w:hAnsi="Times New Roman" w:cs="Times New Roman"/>
          <w:sz w:val="24"/>
        </w:rPr>
        <w:t>планински брест – Китњак (</w:t>
      </w:r>
      <w:r w:rsidR="00A064F1" w:rsidRPr="00573AA1">
        <w:rPr>
          <w:rFonts w:ascii="Times New Roman" w:eastAsia="Calibri" w:hAnsi="Times New Roman" w:cs="Times New Roman"/>
          <w:sz w:val="24"/>
        </w:rPr>
        <w:t>високе шуме</w:t>
      </w:r>
      <w:r w:rsidRPr="00573AA1">
        <w:rPr>
          <w:rFonts w:ascii="Times New Roman" w:eastAsia="Calibri" w:hAnsi="Times New Roman" w:cs="Times New Roman"/>
          <w:sz w:val="24"/>
        </w:rPr>
        <w:t>)</w:t>
      </w:r>
      <w:r w:rsidR="00A064F1" w:rsidRPr="00573AA1">
        <w:rPr>
          <w:rFonts w:ascii="Times New Roman" w:eastAsia="Calibri" w:hAnsi="Times New Roman" w:cs="Times New Roman"/>
          <w:sz w:val="24"/>
        </w:rPr>
        <w:t xml:space="preserve"> – Србија</w:t>
      </w:r>
    </w:p>
    <w:p w:rsidR="00A064F1" w:rsidRPr="00573AA1" w:rsidRDefault="00A064F1" w:rsidP="00BB0922">
      <w:pPr>
        <w:numPr>
          <w:ilvl w:val="0"/>
          <w:numId w:val="17"/>
        </w:numPr>
        <w:spacing w:after="0" w:line="240" w:lineRule="auto"/>
        <w:jc w:val="both"/>
        <w:rPr>
          <w:rFonts w:ascii="Times New Roman" w:eastAsia="Calibri" w:hAnsi="Times New Roman" w:cs="Times New Roman"/>
          <w:sz w:val="24"/>
          <w:lang w:val="sr-Latn-CS"/>
        </w:rPr>
      </w:pPr>
      <w:r w:rsidRPr="00573AA1">
        <w:rPr>
          <w:rFonts w:ascii="Times New Roman" w:eastAsia="Calibri" w:hAnsi="Times New Roman" w:cs="Times New Roman"/>
          <w:sz w:val="24"/>
        </w:rPr>
        <w:t>багрем – Багрем (вештачки подигнуте шуме) – Срем</w:t>
      </w:r>
    </w:p>
    <w:p w:rsidR="00A064F1" w:rsidRPr="001D1529" w:rsidRDefault="00A064F1" w:rsidP="00BB0922">
      <w:pPr>
        <w:numPr>
          <w:ilvl w:val="0"/>
          <w:numId w:val="17"/>
        </w:numPr>
        <w:spacing w:after="0" w:line="240" w:lineRule="auto"/>
        <w:jc w:val="both"/>
        <w:rPr>
          <w:rFonts w:ascii="Times New Roman" w:eastAsia="Calibri" w:hAnsi="Times New Roman" w:cs="Times New Roman"/>
          <w:sz w:val="24"/>
          <w:lang w:val="sr-Latn-CS"/>
        </w:rPr>
      </w:pPr>
      <w:r w:rsidRPr="00573AA1">
        <w:rPr>
          <w:rFonts w:ascii="Times New Roman" w:eastAsia="Calibri" w:hAnsi="Times New Roman" w:cs="Times New Roman"/>
          <w:sz w:val="24"/>
        </w:rPr>
        <w:t>липа</w:t>
      </w:r>
      <w:r w:rsidRPr="00837574">
        <w:rPr>
          <w:rFonts w:ascii="Times New Roman" w:eastAsia="Calibri" w:hAnsi="Times New Roman" w:cs="Times New Roman"/>
          <w:color w:val="FF0000"/>
          <w:sz w:val="24"/>
        </w:rPr>
        <w:t xml:space="preserve"> </w:t>
      </w:r>
      <w:r>
        <w:rPr>
          <w:rFonts w:ascii="Times New Roman" w:eastAsia="Calibri" w:hAnsi="Times New Roman" w:cs="Times New Roman"/>
          <w:sz w:val="24"/>
        </w:rPr>
        <w:t>– Липа (изданачке шуме) – Фрушка Гора</w:t>
      </w:r>
    </w:p>
    <w:p w:rsidR="001D1529" w:rsidRPr="00BB0922" w:rsidRDefault="001D1529" w:rsidP="001D1529">
      <w:pPr>
        <w:spacing w:after="0" w:line="240" w:lineRule="auto"/>
        <w:ind w:left="1571"/>
        <w:jc w:val="both"/>
        <w:rPr>
          <w:rFonts w:ascii="Times New Roman" w:eastAsia="Calibri" w:hAnsi="Times New Roman" w:cs="Times New Roman"/>
          <w:sz w:val="24"/>
          <w:lang w:val="sr-Latn-CS"/>
        </w:rPr>
      </w:pPr>
    </w:p>
    <w:p w:rsidR="00BB0922" w:rsidRPr="00BB0922" w:rsidRDefault="00BB0922" w:rsidP="00BB0922">
      <w:pPr>
        <w:spacing w:after="0" w:line="240" w:lineRule="auto"/>
        <w:ind w:left="1571"/>
        <w:jc w:val="both"/>
        <w:rPr>
          <w:rFonts w:ascii="Times New Roman" w:eastAsia="Calibri" w:hAnsi="Times New Roman" w:cs="Times New Roman"/>
          <w:sz w:val="24"/>
          <w:lang w:val="sr-Latn-CS"/>
        </w:rPr>
      </w:pPr>
    </w:p>
    <w:p w:rsidR="00BB0922" w:rsidRPr="00BB0922" w:rsidRDefault="00BB0922" w:rsidP="00BB0922">
      <w:pPr>
        <w:spacing w:after="0" w:line="240" w:lineRule="auto"/>
        <w:ind w:left="1571"/>
        <w:jc w:val="both"/>
        <w:rPr>
          <w:rFonts w:ascii="Times New Roman" w:eastAsia="Calibri" w:hAnsi="Times New Roman" w:cs="Times New Roman"/>
          <w:sz w:val="24"/>
          <w:lang w:val="sr-Latn-CS"/>
        </w:rPr>
      </w:pPr>
    </w:p>
    <w:p w:rsidR="00BB0922" w:rsidRPr="00BB0922" w:rsidRDefault="00BB0922" w:rsidP="00BB0922">
      <w:pPr>
        <w:tabs>
          <w:tab w:val="num" w:pos="1440"/>
        </w:tabs>
        <w:spacing w:after="0" w:line="240" w:lineRule="auto"/>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ind w:firstLine="1260"/>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DF1B49" w:rsidRDefault="00DF1B49" w:rsidP="006837BB">
      <w:pPr>
        <w:pStyle w:val="Heading1"/>
      </w:pPr>
      <w:bookmarkStart w:id="295" w:name="_Toc482181615"/>
      <w:bookmarkStart w:id="296" w:name="_Toc482603438"/>
    </w:p>
    <w:p w:rsidR="00DF1B49" w:rsidRDefault="00DF1B49" w:rsidP="006837BB">
      <w:pPr>
        <w:pStyle w:val="Heading1"/>
      </w:pPr>
    </w:p>
    <w:p w:rsidR="00DF1B49" w:rsidRDefault="00DF1B49" w:rsidP="006837BB">
      <w:pPr>
        <w:pStyle w:val="Heading1"/>
      </w:pPr>
    </w:p>
    <w:p w:rsidR="00DF1B49" w:rsidRPr="00DF1B49" w:rsidRDefault="00DF1B49" w:rsidP="00DF1B49">
      <w:pPr>
        <w:rPr>
          <w:lang w:eastAsia="sr-Latn-CS"/>
        </w:rPr>
      </w:pPr>
    </w:p>
    <w:p w:rsidR="00BB0922" w:rsidRPr="00BB0922" w:rsidRDefault="006837BB" w:rsidP="006837BB">
      <w:pPr>
        <w:pStyle w:val="Heading1"/>
      </w:pPr>
      <w:bookmarkStart w:id="297" w:name="_Toc137188398"/>
      <w:r>
        <w:t xml:space="preserve">9. </w:t>
      </w:r>
      <w:r w:rsidR="00BB0922" w:rsidRPr="00BB0922">
        <w:t>ВРЕДНОСТ ШУМА</w:t>
      </w:r>
      <w:bookmarkEnd w:id="295"/>
      <w:bookmarkEnd w:id="296"/>
      <w:bookmarkEnd w:id="297"/>
    </w:p>
    <w:p w:rsidR="00BB0922" w:rsidRPr="00BB0922" w:rsidRDefault="00BB0922" w:rsidP="00BB0922">
      <w:pPr>
        <w:tabs>
          <w:tab w:val="left" w:pos="2057"/>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У овом поглављу биће приказана вредност шума и то вредност младих састојина без запремине и вредност дрвне масе на пању.</w:t>
      </w:r>
    </w:p>
    <w:p w:rsidR="00BB0922" w:rsidRPr="00BB0922" w:rsidRDefault="00BB0922" w:rsidP="00BB0922">
      <w:pPr>
        <w:spacing w:after="0" w:line="240" w:lineRule="auto"/>
        <w:ind w:firstLine="1276"/>
        <w:jc w:val="both"/>
        <w:rPr>
          <w:rFonts w:ascii="Times New Roman" w:eastAsia="Calibri" w:hAnsi="Times New Roman" w:cs="Times New Roman"/>
          <w:lang w:val="sr-Latn-CS" w:eastAsia="sr-Latn-CS" w:bidi="en-US"/>
        </w:rPr>
      </w:pPr>
    </w:p>
    <w:p w:rsidR="00BB0922" w:rsidRPr="00BB0922" w:rsidRDefault="006837BB" w:rsidP="006837BB">
      <w:pPr>
        <w:pStyle w:val="Heading2"/>
      </w:pPr>
      <w:bookmarkStart w:id="298" w:name="_Toc416257998"/>
      <w:bookmarkStart w:id="299" w:name="_Toc437343846"/>
      <w:bookmarkStart w:id="300" w:name="_Toc437343989"/>
      <w:bookmarkStart w:id="301" w:name="_Toc454271760"/>
      <w:bookmarkStart w:id="302" w:name="_Toc473807958"/>
      <w:bookmarkStart w:id="303" w:name="_Toc473870859"/>
      <w:bookmarkStart w:id="304" w:name="_Toc137188399"/>
      <w:r>
        <w:t xml:space="preserve">9.1. </w:t>
      </w:r>
      <w:r w:rsidR="00BB0922" w:rsidRPr="00BB0922">
        <w:t>Вредност младих састојина без запремине</w:t>
      </w:r>
      <w:bookmarkEnd w:id="298"/>
      <w:bookmarkEnd w:id="299"/>
      <w:bookmarkEnd w:id="300"/>
      <w:bookmarkEnd w:id="301"/>
      <w:bookmarkEnd w:id="302"/>
      <w:bookmarkEnd w:id="303"/>
      <w:bookmarkEnd w:id="304"/>
    </w:p>
    <w:p w:rsidR="00BB0922" w:rsidRPr="00BB0922" w:rsidRDefault="00BB0922" w:rsidP="00BB0922">
      <w:pPr>
        <w:tabs>
          <w:tab w:val="left" w:pos="1245"/>
        </w:tabs>
        <w:spacing w:after="0" w:line="240" w:lineRule="auto"/>
        <w:rPr>
          <w:rFonts w:ascii="Times New Roman" w:eastAsia="Calibri"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Вредност младих састојина приказана је у следећој табели.</w:t>
      </w:r>
    </w:p>
    <w:p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ind w:left="1416" w:firstLine="708"/>
        <w:jc w:val="both"/>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Latn-CS" w:eastAsia="sr-Latn-CS"/>
        </w:rPr>
        <w:t xml:space="preserve">Табела бр. </w:t>
      </w:r>
      <w:r w:rsidRPr="00BB0922">
        <w:rPr>
          <w:rFonts w:ascii="Times New Roman" w:eastAsia="Times New Roman" w:hAnsi="Times New Roman" w:cs="Times New Roman"/>
          <w:i/>
          <w:sz w:val="16"/>
          <w:szCs w:val="16"/>
          <w:lang w:eastAsia="sr-Latn-CS"/>
        </w:rPr>
        <w:t>51</w:t>
      </w:r>
      <w:r w:rsidRPr="00BB0922">
        <w:rPr>
          <w:rFonts w:ascii="Times New Roman" w:eastAsia="Times New Roman" w:hAnsi="Times New Roman" w:cs="Times New Roman"/>
          <w:i/>
          <w:sz w:val="16"/>
          <w:szCs w:val="16"/>
          <w:lang w:val="sr-Latn-CS" w:eastAsia="sr-Latn-CS"/>
        </w:rPr>
        <w:t xml:space="preserve"> – Вредност младих састојина</w:t>
      </w:r>
    </w:p>
    <w:tbl>
      <w:tblPr>
        <w:tblW w:w="10820" w:type="dxa"/>
        <w:jc w:val="center"/>
        <w:tblLook w:val="04A0"/>
      </w:tblPr>
      <w:tblGrid>
        <w:gridCol w:w="2440"/>
        <w:gridCol w:w="1240"/>
        <w:gridCol w:w="1460"/>
        <w:gridCol w:w="1460"/>
        <w:gridCol w:w="1371"/>
        <w:gridCol w:w="1460"/>
        <w:gridCol w:w="1460"/>
      </w:tblGrid>
      <w:tr w:rsidR="00546D68" w:rsidRPr="00546D68" w:rsidTr="00546D68">
        <w:trPr>
          <w:trHeight w:val="300"/>
          <w:tblHeader/>
          <w:jc w:val="center"/>
        </w:trPr>
        <w:tc>
          <w:tcPr>
            <w:tcW w:w="2440" w:type="dxa"/>
            <w:vMerge w:val="restart"/>
            <w:tcBorders>
              <w:top w:val="double" w:sz="6" w:space="0" w:color="auto"/>
              <w:left w:val="double" w:sz="6" w:space="0" w:color="auto"/>
              <w:bottom w:val="double" w:sz="6" w:space="0" w:color="000000"/>
              <w:right w:val="single" w:sz="4" w:space="0" w:color="000000"/>
            </w:tcBorders>
            <w:shd w:val="clear" w:color="auto" w:fill="auto"/>
            <w:vAlign w:val="center"/>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 xml:space="preserve">Порекло састојина </w:t>
            </w:r>
          </w:p>
        </w:tc>
        <w:tc>
          <w:tcPr>
            <w:tcW w:w="124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Старост (год.)</w:t>
            </w:r>
          </w:p>
        </w:tc>
        <w:tc>
          <w:tcPr>
            <w:tcW w:w="146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Површина</w:t>
            </w:r>
            <w:r w:rsidRPr="00546D68">
              <w:rPr>
                <w:rFonts w:ascii="Times New Roman" w:eastAsia="Times New Roman" w:hAnsi="Times New Roman" w:cs="Times New Roman"/>
              </w:rPr>
              <w:br/>
              <w:t>(ha)</w:t>
            </w:r>
          </w:p>
        </w:tc>
        <w:tc>
          <w:tcPr>
            <w:tcW w:w="2760" w:type="dxa"/>
            <w:gridSpan w:val="2"/>
            <w:tcBorders>
              <w:top w:val="double" w:sz="6" w:space="0" w:color="auto"/>
              <w:left w:val="nil"/>
              <w:bottom w:val="single" w:sz="4" w:space="0" w:color="auto"/>
              <w:right w:val="single" w:sz="4" w:space="0" w:color="000000"/>
            </w:tcBorders>
            <w:shd w:val="clear" w:color="auto" w:fill="auto"/>
            <w:vAlign w:val="center"/>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 xml:space="preserve">Трошкови подизања </w:t>
            </w:r>
          </w:p>
        </w:tc>
        <w:tc>
          <w:tcPr>
            <w:tcW w:w="146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Фактор</w:t>
            </w:r>
            <w:r w:rsidRPr="00546D68">
              <w:rPr>
                <w:rFonts w:ascii="Times New Roman" w:eastAsia="Times New Roman" w:hAnsi="Times New Roman" w:cs="Times New Roman"/>
              </w:rPr>
              <w:br/>
              <w:t>1,0 p</w:t>
            </w:r>
            <w:r w:rsidRPr="00546D68">
              <w:rPr>
                <w:rFonts w:ascii="Times New Roman" w:eastAsia="Times New Roman" w:hAnsi="Times New Roman" w:cs="Times New Roman"/>
                <w:vertAlign w:val="superscript"/>
              </w:rPr>
              <w:t>n</w:t>
            </w:r>
          </w:p>
        </w:tc>
        <w:tc>
          <w:tcPr>
            <w:tcW w:w="1460"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Вредност</w:t>
            </w:r>
            <w:r w:rsidRPr="00546D68">
              <w:rPr>
                <w:rFonts w:ascii="Times New Roman" w:eastAsia="Times New Roman" w:hAnsi="Times New Roman" w:cs="Times New Roman"/>
              </w:rPr>
              <w:br/>
              <w:t>(дин)</w:t>
            </w:r>
          </w:p>
        </w:tc>
      </w:tr>
      <w:tr w:rsidR="00546D68" w:rsidRPr="00546D68" w:rsidTr="00546D68">
        <w:trPr>
          <w:trHeight w:val="315"/>
          <w:jc w:val="center"/>
        </w:trPr>
        <w:tc>
          <w:tcPr>
            <w:tcW w:w="2440" w:type="dxa"/>
            <w:vMerge/>
            <w:tcBorders>
              <w:top w:val="double" w:sz="6" w:space="0" w:color="auto"/>
              <w:left w:val="double" w:sz="6" w:space="0" w:color="auto"/>
              <w:bottom w:val="double" w:sz="6" w:space="0" w:color="000000"/>
              <w:right w:val="single" w:sz="4" w:space="0" w:color="000000"/>
            </w:tcBorders>
            <w:vAlign w:val="center"/>
            <w:hideMark/>
          </w:tcPr>
          <w:p w:rsidR="00546D68" w:rsidRPr="00546D68" w:rsidRDefault="00546D68" w:rsidP="00546D68">
            <w:pPr>
              <w:spacing w:after="0" w:line="240" w:lineRule="auto"/>
              <w:rPr>
                <w:rFonts w:ascii="Times New Roman" w:eastAsia="Times New Roman" w:hAnsi="Times New Roman" w:cs="Times New Roman"/>
              </w:rPr>
            </w:pPr>
          </w:p>
        </w:tc>
        <w:tc>
          <w:tcPr>
            <w:tcW w:w="1240" w:type="dxa"/>
            <w:vMerge/>
            <w:tcBorders>
              <w:top w:val="double" w:sz="6" w:space="0" w:color="auto"/>
              <w:left w:val="single" w:sz="4" w:space="0" w:color="auto"/>
              <w:bottom w:val="double" w:sz="6" w:space="0" w:color="000000"/>
              <w:right w:val="single" w:sz="4" w:space="0" w:color="auto"/>
            </w:tcBorders>
            <w:vAlign w:val="center"/>
            <w:hideMark/>
          </w:tcPr>
          <w:p w:rsidR="00546D68" w:rsidRPr="00546D68" w:rsidRDefault="00546D68" w:rsidP="00546D68">
            <w:pPr>
              <w:spacing w:after="0" w:line="240" w:lineRule="auto"/>
              <w:rPr>
                <w:rFonts w:ascii="Times New Roman" w:eastAsia="Times New Roman" w:hAnsi="Times New Roman" w:cs="Times New Roman"/>
              </w:rPr>
            </w:pPr>
          </w:p>
        </w:tc>
        <w:tc>
          <w:tcPr>
            <w:tcW w:w="1460" w:type="dxa"/>
            <w:vMerge/>
            <w:tcBorders>
              <w:top w:val="double" w:sz="6" w:space="0" w:color="auto"/>
              <w:left w:val="single" w:sz="4" w:space="0" w:color="auto"/>
              <w:bottom w:val="double" w:sz="6" w:space="0" w:color="000000"/>
              <w:right w:val="single" w:sz="4" w:space="0" w:color="auto"/>
            </w:tcBorders>
            <w:vAlign w:val="center"/>
            <w:hideMark/>
          </w:tcPr>
          <w:p w:rsidR="00546D68" w:rsidRPr="00546D68" w:rsidRDefault="00546D68" w:rsidP="00546D68">
            <w:pPr>
              <w:spacing w:after="0" w:line="240" w:lineRule="auto"/>
              <w:rPr>
                <w:rFonts w:ascii="Times New Roman" w:eastAsia="Times New Roman" w:hAnsi="Times New Roman" w:cs="Times New Roman"/>
              </w:rPr>
            </w:pPr>
          </w:p>
        </w:tc>
        <w:tc>
          <w:tcPr>
            <w:tcW w:w="1460" w:type="dxa"/>
            <w:tcBorders>
              <w:top w:val="nil"/>
              <w:left w:val="nil"/>
              <w:bottom w:val="double" w:sz="6" w:space="0" w:color="auto"/>
              <w:right w:val="single" w:sz="4" w:space="0" w:color="auto"/>
            </w:tcBorders>
            <w:shd w:val="clear" w:color="auto" w:fill="auto"/>
            <w:vAlign w:val="center"/>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дин/ ha</w:t>
            </w:r>
          </w:p>
        </w:tc>
        <w:tc>
          <w:tcPr>
            <w:tcW w:w="1300" w:type="dxa"/>
            <w:tcBorders>
              <w:top w:val="nil"/>
              <w:left w:val="nil"/>
              <w:bottom w:val="double" w:sz="6" w:space="0" w:color="auto"/>
              <w:right w:val="single" w:sz="4" w:space="0" w:color="auto"/>
            </w:tcBorders>
            <w:shd w:val="clear" w:color="auto" w:fill="auto"/>
            <w:vAlign w:val="center"/>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Укупно</w:t>
            </w:r>
          </w:p>
        </w:tc>
        <w:tc>
          <w:tcPr>
            <w:tcW w:w="1460" w:type="dxa"/>
            <w:vMerge/>
            <w:tcBorders>
              <w:top w:val="double" w:sz="6" w:space="0" w:color="auto"/>
              <w:left w:val="single" w:sz="4" w:space="0" w:color="auto"/>
              <w:bottom w:val="double" w:sz="6" w:space="0" w:color="000000"/>
              <w:right w:val="single" w:sz="4" w:space="0" w:color="auto"/>
            </w:tcBorders>
            <w:vAlign w:val="center"/>
            <w:hideMark/>
          </w:tcPr>
          <w:p w:rsidR="00546D68" w:rsidRPr="00546D68" w:rsidRDefault="00546D68" w:rsidP="00546D68">
            <w:pPr>
              <w:spacing w:after="0" w:line="240" w:lineRule="auto"/>
              <w:rPr>
                <w:rFonts w:ascii="Times New Roman" w:eastAsia="Times New Roman" w:hAnsi="Times New Roman" w:cs="Times New Roman"/>
              </w:rPr>
            </w:pPr>
          </w:p>
        </w:tc>
        <w:tc>
          <w:tcPr>
            <w:tcW w:w="1460" w:type="dxa"/>
            <w:vMerge/>
            <w:tcBorders>
              <w:top w:val="double" w:sz="6" w:space="0" w:color="auto"/>
              <w:left w:val="single" w:sz="4" w:space="0" w:color="auto"/>
              <w:bottom w:val="double" w:sz="6" w:space="0" w:color="000000"/>
              <w:right w:val="double" w:sz="6" w:space="0" w:color="auto"/>
            </w:tcBorders>
            <w:vAlign w:val="center"/>
            <w:hideMark/>
          </w:tcPr>
          <w:p w:rsidR="00546D68" w:rsidRPr="00546D68" w:rsidRDefault="00546D68" w:rsidP="00546D68">
            <w:pPr>
              <w:spacing w:after="0" w:line="240" w:lineRule="auto"/>
              <w:rPr>
                <w:rFonts w:ascii="Times New Roman" w:eastAsia="Times New Roman" w:hAnsi="Times New Roman" w:cs="Times New Roman"/>
              </w:rPr>
            </w:pPr>
          </w:p>
        </w:tc>
      </w:tr>
      <w:tr w:rsidR="00546D68" w:rsidRPr="00546D68" w:rsidTr="00546D68">
        <w:trPr>
          <w:trHeight w:val="315"/>
          <w:jc w:val="center"/>
        </w:trPr>
        <w:tc>
          <w:tcPr>
            <w:tcW w:w="2440" w:type="dxa"/>
            <w:tcBorders>
              <w:top w:val="double" w:sz="6" w:space="0" w:color="auto"/>
              <w:left w:val="double" w:sz="6" w:space="0" w:color="auto"/>
              <w:bottom w:val="single" w:sz="4" w:space="0" w:color="auto"/>
              <w:right w:val="single" w:sz="4" w:space="0" w:color="000000"/>
            </w:tcBorders>
            <w:shd w:val="clear" w:color="auto" w:fill="auto"/>
            <w:noWrap/>
            <w:vAlign w:val="bottom"/>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1</w:t>
            </w:r>
          </w:p>
        </w:tc>
        <w:tc>
          <w:tcPr>
            <w:tcW w:w="124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2</w:t>
            </w:r>
          </w:p>
        </w:tc>
        <w:tc>
          <w:tcPr>
            <w:tcW w:w="146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3</w:t>
            </w:r>
          </w:p>
        </w:tc>
        <w:tc>
          <w:tcPr>
            <w:tcW w:w="146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4</w:t>
            </w:r>
          </w:p>
        </w:tc>
        <w:tc>
          <w:tcPr>
            <w:tcW w:w="130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5</w:t>
            </w:r>
          </w:p>
        </w:tc>
        <w:tc>
          <w:tcPr>
            <w:tcW w:w="146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6</w:t>
            </w:r>
          </w:p>
        </w:tc>
        <w:tc>
          <w:tcPr>
            <w:tcW w:w="1460" w:type="dxa"/>
            <w:tcBorders>
              <w:top w:val="nil"/>
              <w:left w:val="nil"/>
              <w:bottom w:val="single" w:sz="4" w:space="0" w:color="auto"/>
              <w:right w:val="double" w:sz="6" w:space="0" w:color="auto"/>
            </w:tcBorders>
            <w:shd w:val="clear" w:color="auto" w:fill="auto"/>
            <w:noWrap/>
            <w:vAlign w:val="bottom"/>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7</w:t>
            </w:r>
          </w:p>
        </w:tc>
      </w:tr>
      <w:tr w:rsidR="00546D68" w:rsidRPr="00546D68" w:rsidTr="00546D68">
        <w:trPr>
          <w:trHeight w:val="289"/>
          <w:jc w:val="center"/>
        </w:trPr>
        <w:tc>
          <w:tcPr>
            <w:tcW w:w="2440" w:type="dxa"/>
            <w:vMerge w:val="restart"/>
            <w:tcBorders>
              <w:top w:val="single" w:sz="4" w:space="0" w:color="auto"/>
              <w:left w:val="double" w:sz="6" w:space="0" w:color="auto"/>
              <w:bottom w:val="nil"/>
              <w:right w:val="single" w:sz="4" w:space="0" w:color="000000"/>
            </w:tcBorders>
            <w:shd w:val="clear" w:color="auto" w:fill="auto"/>
            <w:vAlign w:val="center"/>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 xml:space="preserve">Младе природне састојине </w:t>
            </w:r>
          </w:p>
        </w:tc>
        <w:tc>
          <w:tcPr>
            <w:tcW w:w="124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1-10</w:t>
            </w:r>
          </w:p>
        </w:tc>
        <w:tc>
          <w:tcPr>
            <w:tcW w:w="146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4.95</w:t>
            </w:r>
          </w:p>
        </w:tc>
        <w:tc>
          <w:tcPr>
            <w:tcW w:w="146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103,243.81</w:t>
            </w:r>
          </w:p>
        </w:tc>
        <w:tc>
          <w:tcPr>
            <w:tcW w:w="130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511,056.86</w:t>
            </w:r>
          </w:p>
        </w:tc>
        <w:tc>
          <w:tcPr>
            <w:tcW w:w="146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1.2189</w:t>
            </w:r>
          </w:p>
        </w:tc>
        <w:tc>
          <w:tcPr>
            <w:tcW w:w="1460" w:type="dxa"/>
            <w:tcBorders>
              <w:top w:val="nil"/>
              <w:left w:val="nil"/>
              <w:bottom w:val="single" w:sz="4" w:space="0" w:color="auto"/>
              <w:right w:val="double" w:sz="6"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622,927.21</w:t>
            </w:r>
          </w:p>
        </w:tc>
      </w:tr>
      <w:tr w:rsidR="00546D68" w:rsidRPr="00546D68" w:rsidTr="00546D68">
        <w:trPr>
          <w:trHeight w:val="300"/>
          <w:jc w:val="center"/>
        </w:trPr>
        <w:tc>
          <w:tcPr>
            <w:tcW w:w="2440" w:type="dxa"/>
            <w:vMerge/>
            <w:tcBorders>
              <w:top w:val="single" w:sz="4" w:space="0" w:color="auto"/>
              <w:left w:val="double" w:sz="6" w:space="0" w:color="auto"/>
              <w:bottom w:val="nil"/>
              <w:right w:val="single" w:sz="4" w:space="0" w:color="000000"/>
            </w:tcBorders>
            <w:vAlign w:val="center"/>
            <w:hideMark/>
          </w:tcPr>
          <w:p w:rsidR="00546D68" w:rsidRPr="00546D68" w:rsidRDefault="00546D68" w:rsidP="00546D68">
            <w:pPr>
              <w:spacing w:after="0" w:line="240" w:lineRule="auto"/>
              <w:rPr>
                <w:rFonts w:ascii="Times New Roman" w:eastAsia="Times New Roman" w:hAnsi="Times New Roman" w:cs="Times New Roman"/>
              </w:rPr>
            </w:pPr>
          </w:p>
        </w:tc>
        <w:tc>
          <w:tcPr>
            <w:tcW w:w="124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11-20</w:t>
            </w:r>
          </w:p>
        </w:tc>
        <w:tc>
          <w:tcPr>
            <w:tcW w:w="146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 </w:t>
            </w:r>
          </w:p>
        </w:tc>
        <w:tc>
          <w:tcPr>
            <w:tcW w:w="130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0.00</w:t>
            </w:r>
          </w:p>
        </w:tc>
        <w:tc>
          <w:tcPr>
            <w:tcW w:w="146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1.4859</w:t>
            </w:r>
          </w:p>
        </w:tc>
        <w:tc>
          <w:tcPr>
            <w:tcW w:w="1460" w:type="dxa"/>
            <w:tcBorders>
              <w:top w:val="nil"/>
              <w:left w:val="nil"/>
              <w:bottom w:val="single" w:sz="4" w:space="0" w:color="auto"/>
              <w:right w:val="double" w:sz="6"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0.00</w:t>
            </w:r>
          </w:p>
        </w:tc>
      </w:tr>
      <w:tr w:rsidR="00546D68" w:rsidRPr="00546D68" w:rsidTr="00546D68">
        <w:trPr>
          <w:trHeight w:val="300"/>
          <w:jc w:val="center"/>
        </w:trPr>
        <w:tc>
          <w:tcPr>
            <w:tcW w:w="2440" w:type="dxa"/>
            <w:vMerge/>
            <w:tcBorders>
              <w:top w:val="single" w:sz="4" w:space="0" w:color="auto"/>
              <w:left w:val="double" w:sz="6" w:space="0" w:color="auto"/>
              <w:bottom w:val="nil"/>
              <w:right w:val="single" w:sz="4" w:space="0" w:color="000000"/>
            </w:tcBorders>
            <w:vAlign w:val="center"/>
            <w:hideMark/>
          </w:tcPr>
          <w:p w:rsidR="00546D68" w:rsidRPr="00546D68" w:rsidRDefault="00546D68" w:rsidP="00546D68">
            <w:pPr>
              <w:spacing w:after="0" w:line="240" w:lineRule="auto"/>
              <w:rPr>
                <w:rFonts w:ascii="Times New Roman" w:eastAsia="Times New Roman" w:hAnsi="Times New Roman" w:cs="Times New Roman"/>
              </w:rPr>
            </w:pPr>
          </w:p>
        </w:tc>
        <w:tc>
          <w:tcPr>
            <w:tcW w:w="1240" w:type="dxa"/>
            <w:tcBorders>
              <w:top w:val="nil"/>
              <w:left w:val="nil"/>
              <w:bottom w:val="nil"/>
              <w:right w:val="single" w:sz="4" w:space="0" w:color="auto"/>
            </w:tcBorders>
            <w:shd w:val="clear" w:color="auto" w:fill="auto"/>
            <w:noWrap/>
            <w:vAlign w:val="bottom"/>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Укупно</w:t>
            </w:r>
          </w:p>
        </w:tc>
        <w:tc>
          <w:tcPr>
            <w:tcW w:w="1460" w:type="dxa"/>
            <w:tcBorders>
              <w:top w:val="nil"/>
              <w:left w:val="nil"/>
              <w:bottom w:val="nil"/>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4.95</w:t>
            </w:r>
          </w:p>
        </w:tc>
        <w:tc>
          <w:tcPr>
            <w:tcW w:w="146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 </w:t>
            </w:r>
          </w:p>
        </w:tc>
        <w:tc>
          <w:tcPr>
            <w:tcW w:w="130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511,056.86</w:t>
            </w:r>
          </w:p>
        </w:tc>
        <w:tc>
          <w:tcPr>
            <w:tcW w:w="1460" w:type="dxa"/>
            <w:tcBorders>
              <w:top w:val="nil"/>
              <w:left w:val="nil"/>
              <w:bottom w:val="nil"/>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 </w:t>
            </w:r>
          </w:p>
        </w:tc>
        <w:tc>
          <w:tcPr>
            <w:tcW w:w="1460" w:type="dxa"/>
            <w:tcBorders>
              <w:top w:val="nil"/>
              <w:left w:val="nil"/>
              <w:bottom w:val="single" w:sz="4" w:space="0" w:color="auto"/>
              <w:right w:val="double" w:sz="6"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622,927.21</w:t>
            </w:r>
          </w:p>
        </w:tc>
      </w:tr>
      <w:tr w:rsidR="00546D68" w:rsidRPr="00546D68" w:rsidTr="00546D68">
        <w:trPr>
          <w:trHeight w:val="300"/>
          <w:jc w:val="center"/>
        </w:trPr>
        <w:tc>
          <w:tcPr>
            <w:tcW w:w="2440" w:type="dxa"/>
            <w:vMerge w:val="restart"/>
            <w:tcBorders>
              <w:top w:val="single" w:sz="4" w:space="0" w:color="auto"/>
              <w:left w:val="double" w:sz="6" w:space="0" w:color="auto"/>
              <w:bottom w:val="single" w:sz="4" w:space="0" w:color="000000"/>
              <w:right w:val="single" w:sz="4" w:space="0" w:color="000000"/>
            </w:tcBorders>
            <w:shd w:val="clear" w:color="auto" w:fill="auto"/>
            <w:vAlign w:val="center"/>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 xml:space="preserve">Младе вештачки подигнуте састојине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1-10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2.52</w:t>
            </w:r>
          </w:p>
        </w:tc>
        <w:tc>
          <w:tcPr>
            <w:tcW w:w="146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309,731.43</w:t>
            </w:r>
          </w:p>
        </w:tc>
        <w:tc>
          <w:tcPr>
            <w:tcW w:w="130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780,523.20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1.2800</w:t>
            </w:r>
          </w:p>
        </w:tc>
        <w:tc>
          <w:tcPr>
            <w:tcW w:w="1460" w:type="dxa"/>
            <w:tcBorders>
              <w:top w:val="nil"/>
              <w:left w:val="nil"/>
              <w:bottom w:val="single" w:sz="4" w:space="0" w:color="auto"/>
              <w:right w:val="double" w:sz="6"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999,069.70</w:t>
            </w:r>
          </w:p>
        </w:tc>
      </w:tr>
      <w:tr w:rsidR="00546D68" w:rsidRPr="00546D68" w:rsidTr="00546D68">
        <w:trPr>
          <w:trHeight w:val="300"/>
          <w:jc w:val="center"/>
        </w:trPr>
        <w:tc>
          <w:tcPr>
            <w:tcW w:w="2440" w:type="dxa"/>
            <w:vMerge/>
            <w:tcBorders>
              <w:top w:val="single" w:sz="4" w:space="0" w:color="auto"/>
              <w:left w:val="double" w:sz="6" w:space="0" w:color="auto"/>
              <w:bottom w:val="single" w:sz="4" w:space="0" w:color="000000"/>
              <w:right w:val="single" w:sz="4" w:space="0" w:color="000000"/>
            </w:tcBorders>
            <w:vAlign w:val="center"/>
            <w:hideMark/>
          </w:tcPr>
          <w:p w:rsidR="00546D68" w:rsidRPr="00546D68" w:rsidRDefault="00546D68" w:rsidP="00546D68">
            <w:pPr>
              <w:spacing w:after="0" w:line="240" w:lineRule="auto"/>
              <w:rPr>
                <w:rFonts w:ascii="Times New Roman" w:eastAsia="Times New Roman" w:hAnsi="Times New Roman" w:cs="Times New Roman"/>
              </w:rPr>
            </w:pPr>
          </w:p>
        </w:tc>
        <w:tc>
          <w:tcPr>
            <w:tcW w:w="124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11-20</w:t>
            </w:r>
          </w:p>
        </w:tc>
        <w:tc>
          <w:tcPr>
            <w:tcW w:w="146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 </w:t>
            </w:r>
          </w:p>
        </w:tc>
        <w:tc>
          <w:tcPr>
            <w:tcW w:w="130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0.00</w:t>
            </w:r>
          </w:p>
        </w:tc>
        <w:tc>
          <w:tcPr>
            <w:tcW w:w="146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1.6386</w:t>
            </w:r>
          </w:p>
        </w:tc>
        <w:tc>
          <w:tcPr>
            <w:tcW w:w="1460" w:type="dxa"/>
            <w:tcBorders>
              <w:top w:val="nil"/>
              <w:left w:val="nil"/>
              <w:bottom w:val="single" w:sz="4" w:space="0" w:color="auto"/>
              <w:right w:val="double" w:sz="6"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0.00</w:t>
            </w:r>
          </w:p>
        </w:tc>
      </w:tr>
      <w:tr w:rsidR="00546D68" w:rsidRPr="00546D68" w:rsidTr="00546D68">
        <w:trPr>
          <w:trHeight w:val="315"/>
          <w:jc w:val="center"/>
        </w:trPr>
        <w:tc>
          <w:tcPr>
            <w:tcW w:w="2440" w:type="dxa"/>
            <w:vMerge/>
            <w:tcBorders>
              <w:top w:val="single" w:sz="4" w:space="0" w:color="auto"/>
              <w:left w:val="double" w:sz="6" w:space="0" w:color="auto"/>
              <w:bottom w:val="single" w:sz="4" w:space="0" w:color="000000"/>
              <w:right w:val="single" w:sz="4" w:space="0" w:color="000000"/>
            </w:tcBorders>
            <w:vAlign w:val="center"/>
            <w:hideMark/>
          </w:tcPr>
          <w:p w:rsidR="00546D68" w:rsidRPr="00546D68" w:rsidRDefault="00546D68" w:rsidP="00546D68">
            <w:pPr>
              <w:spacing w:after="0" w:line="240" w:lineRule="auto"/>
              <w:rPr>
                <w:rFonts w:ascii="Times New Roman" w:eastAsia="Times New Roman" w:hAnsi="Times New Roman" w:cs="Times New Roman"/>
              </w:rPr>
            </w:pPr>
          </w:p>
        </w:tc>
        <w:tc>
          <w:tcPr>
            <w:tcW w:w="1240" w:type="dxa"/>
            <w:tcBorders>
              <w:top w:val="nil"/>
              <w:left w:val="nil"/>
              <w:bottom w:val="nil"/>
              <w:right w:val="single" w:sz="4" w:space="0" w:color="auto"/>
            </w:tcBorders>
            <w:shd w:val="clear" w:color="auto" w:fill="auto"/>
            <w:noWrap/>
            <w:vAlign w:val="bottom"/>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Укупно</w:t>
            </w:r>
          </w:p>
        </w:tc>
        <w:tc>
          <w:tcPr>
            <w:tcW w:w="146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2.52</w:t>
            </w:r>
          </w:p>
        </w:tc>
        <w:tc>
          <w:tcPr>
            <w:tcW w:w="146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 </w:t>
            </w:r>
          </w:p>
        </w:tc>
        <w:tc>
          <w:tcPr>
            <w:tcW w:w="130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780,523.20</w:t>
            </w:r>
          </w:p>
        </w:tc>
        <w:tc>
          <w:tcPr>
            <w:tcW w:w="1460" w:type="dxa"/>
            <w:tcBorders>
              <w:top w:val="nil"/>
              <w:left w:val="nil"/>
              <w:bottom w:val="single" w:sz="4"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 </w:t>
            </w:r>
          </w:p>
        </w:tc>
        <w:tc>
          <w:tcPr>
            <w:tcW w:w="1460" w:type="dxa"/>
            <w:tcBorders>
              <w:top w:val="nil"/>
              <w:left w:val="nil"/>
              <w:bottom w:val="single" w:sz="4" w:space="0" w:color="auto"/>
              <w:right w:val="double" w:sz="6"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999,069.70</w:t>
            </w:r>
          </w:p>
        </w:tc>
      </w:tr>
      <w:tr w:rsidR="00546D68" w:rsidRPr="00546D68" w:rsidTr="00546D68">
        <w:trPr>
          <w:trHeight w:val="330"/>
          <w:jc w:val="center"/>
        </w:trPr>
        <w:tc>
          <w:tcPr>
            <w:tcW w:w="3680" w:type="dxa"/>
            <w:gridSpan w:val="2"/>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Укупно:</w:t>
            </w:r>
          </w:p>
        </w:tc>
        <w:tc>
          <w:tcPr>
            <w:tcW w:w="1460" w:type="dxa"/>
            <w:tcBorders>
              <w:top w:val="double" w:sz="6" w:space="0" w:color="auto"/>
              <w:left w:val="nil"/>
              <w:bottom w:val="double" w:sz="6"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7.47</w:t>
            </w:r>
          </w:p>
        </w:tc>
        <w:tc>
          <w:tcPr>
            <w:tcW w:w="1460" w:type="dxa"/>
            <w:tcBorders>
              <w:top w:val="double" w:sz="6" w:space="0" w:color="auto"/>
              <w:left w:val="nil"/>
              <w:bottom w:val="double" w:sz="6" w:space="0" w:color="auto"/>
              <w:right w:val="single" w:sz="4" w:space="0" w:color="auto"/>
            </w:tcBorders>
            <w:shd w:val="clear" w:color="auto" w:fill="auto"/>
            <w:noWrap/>
            <w:vAlign w:val="bottom"/>
            <w:hideMark/>
          </w:tcPr>
          <w:p w:rsidR="00546D68" w:rsidRPr="00546D68" w:rsidRDefault="00546D68" w:rsidP="00546D68">
            <w:pPr>
              <w:spacing w:after="0" w:line="240" w:lineRule="auto"/>
              <w:rPr>
                <w:rFonts w:ascii="Times New Roman" w:eastAsia="Times New Roman" w:hAnsi="Times New Roman" w:cs="Times New Roman"/>
              </w:rPr>
            </w:pPr>
            <w:r w:rsidRPr="00546D68">
              <w:rPr>
                <w:rFonts w:ascii="Times New Roman" w:eastAsia="Times New Roman" w:hAnsi="Times New Roman" w:cs="Times New Roman"/>
              </w:rPr>
              <w:t> </w:t>
            </w:r>
          </w:p>
        </w:tc>
        <w:tc>
          <w:tcPr>
            <w:tcW w:w="1300" w:type="dxa"/>
            <w:tcBorders>
              <w:top w:val="double" w:sz="6" w:space="0" w:color="auto"/>
              <w:left w:val="nil"/>
              <w:bottom w:val="double" w:sz="6" w:space="0" w:color="auto"/>
              <w:right w:val="single" w:sz="4"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rPr>
            </w:pPr>
            <w:r w:rsidRPr="00546D68">
              <w:rPr>
                <w:rFonts w:ascii="Times New Roman" w:eastAsia="Times New Roman" w:hAnsi="Times New Roman" w:cs="Times New Roman"/>
              </w:rPr>
              <w:t>1,291,580.06</w:t>
            </w:r>
          </w:p>
        </w:tc>
        <w:tc>
          <w:tcPr>
            <w:tcW w:w="1460" w:type="dxa"/>
            <w:tcBorders>
              <w:top w:val="double" w:sz="6" w:space="0" w:color="auto"/>
              <w:left w:val="nil"/>
              <w:bottom w:val="double" w:sz="6" w:space="0" w:color="auto"/>
              <w:right w:val="single" w:sz="4" w:space="0" w:color="auto"/>
            </w:tcBorders>
            <w:shd w:val="clear" w:color="auto" w:fill="auto"/>
            <w:noWrap/>
            <w:vAlign w:val="bottom"/>
            <w:hideMark/>
          </w:tcPr>
          <w:p w:rsidR="00546D68" w:rsidRPr="00546D68" w:rsidRDefault="00546D68" w:rsidP="00546D68">
            <w:pPr>
              <w:spacing w:after="0" w:line="240" w:lineRule="auto"/>
              <w:jc w:val="center"/>
              <w:rPr>
                <w:rFonts w:ascii="Times New Roman" w:eastAsia="Times New Roman" w:hAnsi="Times New Roman" w:cs="Times New Roman"/>
              </w:rPr>
            </w:pPr>
            <w:r w:rsidRPr="00546D68">
              <w:rPr>
                <w:rFonts w:ascii="Times New Roman" w:eastAsia="Times New Roman" w:hAnsi="Times New Roman" w:cs="Times New Roman"/>
              </w:rPr>
              <w:t> </w:t>
            </w:r>
          </w:p>
        </w:tc>
        <w:tc>
          <w:tcPr>
            <w:tcW w:w="1460" w:type="dxa"/>
            <w:tcBorders>
              <w:top w:val="double" w:sz="6" w:space="0" w:color="auto"/>
              <w:left w:val="nil"/>
              <w:bottom w:val="double" w:sz="6" w:space="0" w:color="auto"/>
              <w:right w:val="double" w:sz="6" w:space="0" w:color="auto"/>
            </w:tcBorders>
            <w:shd w:val="clear" w:color="auto" w:fill="auto"/>
            <w:noWrap/>
            <w:vAlign w:val="bottom"/>
            <w:hideMark/>
          </w:tcPr>
          <w:p w:rsidR="00546D68" w:rsidRPr="00546D68" w:rsidRDefault="00546D68" w:rsidP="00546D68">
            <w:pPr>
              <w:spacing w:after="0" w:line="240" w:lineRule="auto"/>
              <w:jc w:val="right"/>
              <w:rPr>
                <w:rFonts w:ascii="Times New Roman" w:eastAsia="Times New Roman" w:hAnsi="Times New Roman" w:cs="Times New Roman"/>
                <w:color w:val="000000"/>
              </w:rPr>
            </w:pPr>
            <w:r w:rsidRPr="00546D68">
              <w:rPr>
                <w:rFonts w:ascii="Times New Roman" w:eastAsia="Times New Roman" w:hAnsi="Times New Roman" w:cs="Times New Roman"/>
                <w:color w:val="000000"/>
              </w:rPr>
              <w:t>1,621,996.91</w:t>
            </w:r>
          </w:p>
        </w:tc>
      </w:tr>
    </w:tbl>
    <w:p w:rsidR="00BB0922" w:rsidRPr="00BB0922" w:rsidRDefault="00BB0922" w:rsidP="00BB0922">
      <w:pPr>
        <w:spacing w:after="0" w:line="240" w:lineRule="auto"/>
        <w:ind w:left="1416" w:firstLine="708"/>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 xml:space="preserve">Вредност младих састојина је </w:t>
      </w:r>
      <w:r w:rsidR="00546D68">
        <w:rPr>
          <w:rFonts w:ascii="Times New Roman" w:eastAsia="Calibri" w:hAnsi="Times New Roman" w:cs="Times New Roman"/>
          <w:sz w:val="24"/>
          <w:szCs w:val="24"/>
          <w:lang w:eastAsia="sr-Latn-CS"/>
        </w:rPr>
        <w:t>1.621.996,91</w:t>
      </w:r>
      <w:r w:rsidRPr="00BB0922">
        <w:rPr>
          <w:rFonts w:ascii="Times New Roman" w:eastAsia="Calibri" w:hAnsi="Times New Roman" w:cs="Times New Roman"/>
          <w:sz w:val="24"/>
          <w:szCs w:val="24"/>
          <w:lang w:eastAsia="sr-Latn-CS"/>
        </w:rPr>
        <w:t xml:space="preserve"> </w:t>
      </w:r>
      <w:r w:rsidRPr="00BB0922">
        <w:rPr>
          <w:rFonts w:ascii="Times New Roman" w:eastAsia="Calibri" w:hAnsi="Times New Roman" w:cs="Times New Roman"/>
          <w:sz w:val="24"/>
          <w:szCs w:val="24"/>
          <w:lang w:val="sr-Latn-CS" w:eastAsia="sr-Latn-CS"/>
        </w:rPr>
        <w:t>динара.</w:t>
      </w:r>
    </w:p>
    <w:p w:rsidR="00BB0922" w:rsidRPr="00BB0922" w:rsidRDefault="00BB0922" w:rsidP="00BB0922">
      <w:pPr>
        <w:spacing w:after="0" w:line="240" w:lineRule="auto"/>
        <w:ind w:firstLine="851"/>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851"/>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Вредност младих састојина без запремине утврђена је по формули:</w:t>
      </w:r>
    </w:p>
    <w:p w:rsidR="00BB0922" w:rsidRPr="00BB0922" w:rsidRDefault="00BB0922" w:rsidP="00BB0922">
      <w:pPr>
        <w:spacing w:after="0" w:line="240" w:lineRule="auto"/>
        <w:ind w:firstLine="851"/>
        <w:jc w:val="center"/>
        <w:rPr>
          <w:rFonts w:ascii="Times New Roman" w:eastAsia="Calibri" w:hAnsi="Times New Roman" w:cs="Times New Roman"/>
          <w:sz w:val="24"/>
          <w:szCs w:val="24"/>
          <w:lang w:val="sr-Latn-CS"/>
        </w:rPr>
      </w:pPr>
    </w:p>
    <w:p w:rsidR="00BB0922" w:rsidRPr="00BB0922" w:rsidRDefault="00BB0922" w:rsidP="00BB0922">
      <w:pPr>
        <w:spacing w:after="0" w:line="240" w:lineRule="auto"/>
        <w:ind w:firstLine="851"/>
        <w:jc w:val="center"/>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Vn = C x 1,0 p</w:t>
      </w:r>
      <w:r w:rsidRPr="00BB0922">
        <w:rPr>
          <w:rFonts w:ascii="Times New Roman" w:eastAsia="Calibri" w:hAnsi="Times New Roman" w:cs="Times New Roman"/>
          <w:sz w:val="24"/>
          <w:szCs w:val="24"/>
          <w:vertAlign w:val="superscript"/>
          <w:lang w:val="sr-Latn-CS"/>
        </w:rPr>
        <w:t>n</w:t>
      </w:r>
      <w:r w:rsidRPr="00BB0922">
        <w:rPr>
          <w:rFonts w:ascii="Times New Roman" w:eastAsia="Calibri" w:hAnsi="Times New Roman" w:cs="Times New Roman"/>
          <w:sz w:val="24"/>
          <w:szCs w:val="24"/>
          <w:lang w:val="sr-Latn-CS"/>
        </w:rPr>
        <w:t>,</w:t>
      </w:r>
    </w:p>
    <w:p w:rsidR="003B0935" w:rsidRDefault="00BB0922" w:rsidP="00BB0922">
      <w:pPr>
        <w:spacing w:after="0" w:line="240" w:lineRule="auto"/>
        <w:ind w:left="2977"/>
        <w:jc w:val="both"/>
        <w:rPr>
          <w:rFonts w:ascii="Times New Roman" w:eastAsia="Calibri" w:hAnsi="Times New Roman" w:cs="Times New Roman"/>
          <w:sz w:val="24"/>
          <w:szCs w:val="24"/>
          <w:lang w:eastAsia="sr-Latn-CS"/>
        </w:rPr>
      </w:pPr>
      <w:r w:rsidRPr="00BB0922">
        <w:rPr>
          <w:rFonts w:ascii="Times New Roman" w:eastAsia="Calibri" w:hAnsi="Times New Roman" w:cs="Times New Roman"/>
          <w:sz w:val="24"/>
          <w:szCs w:val="24"/>
          <w:lang w:val="sr-Latn-CS" w:eastAsia="sr-Latn-CS"/>
        </w:rPr>
        <w:t>где је:</w:t>
      </w:r>
    </w:p>
    <w:p w:rsidR="00BB0922" w:rsidRPr="00BB0922" w:rsidRDefault="00BB0922" w:rsidP="00BB0922">
      <w:pPr>
        <w:spacing w:after="0" w:line="240" w:lineRule="auto"/>
        <w:ind w:left="2977"/>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Vn – вредност младих састојина</w:t>
      </w:r>
    </w:p>
    <w:p w:rsidR="00BB0922" w:rsidRPr="00BB0922" w:rsidRDefault="00BB0922" w:rsidP="00BB0922">
      <w:pPr>
        <w:spacing w:after="0" w:line="240" w:lineRule="auto"/>
        <w:ind w:left="2977"/>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С – трошкови оснивања младих састојина</w:t>
      </w:r>
    </w:p>
    <w:p w:rsidR="00BB0922" w:rsidRPr="00BB0922" w:rsidRDefault="00BB0922" w:rsidP="00BB0922">
      <w:pPr>
        <w:spacing w:after="0" w:line="240" w:lineRule="auto"/>
        <w:ind w:left="2977"/>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р – стопа раста, трошкови оснивања културе</w:t>
      </w:r>
    </w:p>
    <w:p w:rsidR="00BB0922" w:rsidRPr="00BB0922" w:rsidRDefault="00BB0922" w:rsidP="00BB0922">
      <w:pPr>
        <w:spacing w:after="0" w:line="240" w:lineRule="auto"/>
        <w:ind w:left="2977"/>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n – број година старости шумске културе</w:t>
      </w:r>
    </w:p>
    <w:p w:rsidR="00BB0922" w:rsidRPr="00BB0922" w:rsidRDefault="00BB0922" w:rsidP="00BB0922">
      <w:pPr>
        <w:spacing w:after="0" w:line="240" w:lineRule="auto"/>
        <w:ind w:left="2977"/>
        <w:jc w:val="both"/>
        <w:rPr>
          <w:rFonts w:ascii="Times New Roman" w:eastAsia="Calibri" w:hAnsi="Times New Roman" w:cs="Times New Roman"/>
          <w:sz w:val="24"/>
          <w:szCs w:val="24"/>
          <w:lang w:val="sr-Latn-CS" w:eastAsia="sr-Latn-CS"/>
        </w:rPr>
      </w:pPr>
    </w:p>
    <w:p w:rsidR="00BB0922" w:rsidRPr="00BB0922" w:rsidRDefault="006837BB" w:rsidP="006837BB">
      <w:pPr>
        <w:pStyle w:val="Heading2"/>
      </w:pPr>
      <w:bookmarkStart w:id="305" w:name="_Toc437343847"/>
      <w:bookmarkStart w:id="306" w:name="_Toc437343990"/>
      <w:bookmarkStart w:id="307" w:name="_Toc454271761"/>
      <w:bookmarkStart w:id="308" w:name="_Toc473807959"/>
      <w:bookmarkStart w:id="309" w:name="_Toc473870860"/>
      <w:bookmarkStart w:id="310" w:name="_Toc482181616"/>
      <w:bookmarkStart w:id="311" w:name="_Toc482603439"/>
      <w:bookmarkStart w:id="312" w:name="_Toc137188400"/>
      <w:r>
        <w:lastRenderedPageBreak/>
        <w:t xml:space="preserve">9.2. </w:t>
      </w:r>
      <w:r w:rsidR="00BB0922" w:rsidRPr="00BB0922">
        <w:t>Вредност дрвне масе на пању</w:t>
      </w:r>
      <w:bookmarkEnd w:id="305"/>
      <w:bookmarkEnd w:id="306"/>
      <w:bookmarkEnd w:id="307"/>
      <w:bookmarkEnd w:id="308"/>
      <w:bookmarkEnd w:id="309"/>
      <w:bookmarkEnd w:id="310"/>
      <w:bookmarkEnd w:id="311"/>
      <w:bookmarkEnd w:id="312"/>
    </w:p>
    <w:p w:rsidR="00BB0922" w:rsidRPr="00BB0922" w:rsidRDefault="00BB0922" w:rsidP="00BB0922">
      <w:pPr>
        <w:tabs>
          <w:tab w:val="left" w:pos="1455"/>
        </w:tabs>
        <w:spacing w:after="0" w:line="240" w:lineRule="auto"/>
        <w:jc w:val="center"/>
        <w:rPr>
          <w:rFonts w:ascii="Times New Roman" w:eastAsia="Calibri"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eastAsia="sr-Latn-CS"/>
        </w:rPr>
      </w:pPr>
      <w:r w:rsidRPr="00BB0922">
        <w:rPr>
          <w:rFonts w:ascii="Times New Roman" w:eastAsia="Calibri" w:hAnsi="Times New Roman" w:cs="Times New Roman"/>
          <w:sz w:val="24"/>
          <w:szCs w:val="24"/>
          <w:lang w:val="sr-Latn-CS" w:eastAsia="sr-Latn-CS"/>
        </w:rPr>
        <w:t>Вредност шума биће приказана у следећим  табелама:</w:t>
      </w:r>
    </w:p>
    <w:p w:rsidR="00BB0922" w:rsidRPr="00BB0922" w:rsidRDefault="00BB0922" w:rsidP="00BB0922">
      <w:pPr>
        <w:spacing w:after="0" w:line="240" w:lineRule="auto"/>
        <w:jc w:val="both"/>
        <w:rPr>
          <w:rFonts w:ascii="Times New Roman" w:eastAsia="Calibri" w:hAnsi="Times New Roman" w:cs="Times New Roman"/>
          <w:lang w:val="sr-Latn-CS" w:eastAsia="sr-Latn-CS"/>
        </w:rPr>
      </w:pPr>
    </w:p>
    <w:p w:rsidR="00BB0922" w:rsidRPr="00BB0922" w:rsidRDefault="00BB0922" w:rsidP="00BB0922">
      <w:pPr>
        <w:spacing w:after="0" w:line="240" w:lineRule="auto"/>
        <w:jc w:val="both"/>
        <w:rPr>
          <w:rFonts w:ascii="Times New Roman" w:eastAsia="Calibri" w:hAnsi="Times New Roman" w:cs="Times New Roman"/>
          <w:lang w:val="sr-Latn-CS" w:eastAsia="sr-Latn-CS"/>
        </w:rPr>
      </w:pPr>
    </w:p>
    <w:p w:rsidR="00BB0922" w:rsidRPr="00E32F5D" w:rsidRDefault="00BB0922" w:rsidP="00BB0922">
      <w:pPr>
        <w:spacing w:after="0" w:line="240" w:lineRule="auto"/>
        <w:jc w:val="both"/>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rPr>
        <w:t xml:space="preserve">Табела бр. </w:t>
      </w:r>
      <w:r w:rsidRPr="00BB0922">
        <w:rPr>
          <w:rFonts w:ascii="Times New Roman" w:eastAsia="Times New Roman" w:hAnsi="Times New Roman" w:cs="Times New Roman"/>
          <w:i/>
          <w:sz w:val="16"/>
          <w:szCs w:val="16"/>
          <w:lang w:eastAsia="sr-Latn-CS"/>
        </w:rPr>
        <w:t>52</w:t>
      </w:r>
      <w:r w:rsidRPr="00BB0922">
        <w:rPr>
          <w:rFonts w:ascii="Times New Roman" w:eastAsia="Times New Roman" w:hAnsi="Times New Roman" w:cs="Times New Roman"/>
          <w:i/>
          <w:sz w:val="16"/>
          <w:szCs w:val="16"/>
          <w:lang w:val="sr-Latn-CS" w:eastAsia="sr-Latn-CS"/>
        </w:rPr>
        <w:t xml:space="preserve"> – Сортиментна структура </w:t>
      </w:r>
    </w:p>
    <w:tbl>
      <w:tblPr>
        <w:tblW w:w="13900" w:type="dxa"/>
        <w:jc w:val="center"/>
        <w:tblLook w:val="04A0"/>
      </w:tblPr>
      <w:tblGrid>
        <w:gridCol w:w="1033"/>
        <w:gridCol w:w="1109"/>
        <w:gridCol w:w="1020"/>
        <w:gridCol w:w="1109"/>
        <w:gridCol w:w="1020"/>
        <w:gridCol w:w="700"/>
        <w:gridCol w:w="700"/>
        <w:gridCol w:w="816"/>
        <w:gridCol w:w="816"/>
        <w:gridCol w:w="816"/>
        <w:gridCol w:w="816"/>
        <w:gridCol w:w="941"/>
        <w:gridCol w:w="1041"/>
        <w:gridCol w:w="921"/>
        <w:gridCol w:w="933"/>
        <w:gridCol w:w="1017"/>
      </w:tblGrid>
      <w:tr w:rsidR="00E32F5D" w:rsidRPr="00E32F5D" w:rsidTr="00E32F5D">
        <w:trPr>
          <w:trHeight w:val="315"/>
          <w:tblHeader/>
          <w:jc w:val="center"/>
        </w:trPr>
        <w:tc>
          <w:tcPr>
            <w:tcW w:w="102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Врста дрвећа</w:t>
            </w:r>
          </w:p>
        </w:tc>
        <w:tc>
          <w:tcPr>
            <w:tcW w:w="102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Бруто запремина</w:t>
            </w:r>
          </w:p>
        </w:tc>
        <w:tc>
          <w:tcPr>
            <w:tcW w:w="102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Отпад</w:t>
            </w:r>
          </w:p>
        </w:tc>
        <w:tc>
          <w:tcPr>
            <w:tcW w:w="102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Нето запремина</w:t>
            </w:r>
          </w:p>
        </w:tc>
        <w:tc>
          <w:tcPr>
            <w:tcW w:w="7980" w:type="dxa"/>
            <w:gridSpan w:val="10"/>
            <w:tcBorders>
              <w:top w:val="double" w:sz="6" w:space="0" w:color="auto"/>
              <w:left w:val="nil"/>
              <w:bottom w:val="single" w:sz="4" w:space="0" w:color="auto"/>
              <w:right w:val="single" w:sz="4" w:space="0" w:color="000000"/>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Обло техничко дрво</w:t>
            </w:r>
          </w:p>
        </w:tc>
        <w:tc>
          <w:tcPr>
            <w:tcW w:w="1840" w:type="dxa"/>
            <w:gridSpan w:val="2"/>
            <w:tcBorders>
              <w:top w:val="double" w:sz="6" w:space="0" w:color="auto"/>
              <w:left w:val="nil"/>
              <w:bottom w:val="single" w:sz="4" w:space="0" w:color="auto"/>
              <w:right w:val="double" w:sz="6" w:space="0" w:color="000000"/>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Просторно</w:t>
            </w:r>
          </w:p>
        </w:tc>
      </w:tr>
      <w:tr w:rsidR="00E32F5D" w:rsidRPr="00E32F5D" w:rsidTr="00E32F5D">
        <w:trPr>
          <w:trHeight w:val="300"/>
          <w:tblHeader/>
          <w:jc w:val="center"/>
        </w:trPr>
        <w:tc>
          <w:tcPr>
            <w:tcW w:w="1020" w:type="dxa"/>
            <w:vMerge/>
            <w:tcBorders>
              <w:top w:val="double" w:sz="6" w:space="0" w:color="auto"/>
              <w:left w:val="double" w:sz="6" w:space="0" w:color="auto"/>
              <w:bottom w:val="single" w:sz="4" w:space="0" w:color="auto"/>
              <w:right w:val="single" w:sz="4"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sz w:val="20"/>
                <w:szCs w:val="20"/>
              </w:rPr>
            </w:pPr>
          </w:p>
        </w:tc>
        <w:tc>
          <w:tcPr>
            <w:tcW w:w="1020" w:type="dxa"/>
            <w:vMerge/>
            <w:tcBorders>
              <w:top w:val="double" w:sz="6" w:space="0" w:color="auto"/>
              <w:left w:val="single" w:sz="4" w:space="0" w:color="auto"/>
              <w:bottom w:val="single" w:sz="4" w:space="0" w:color="auto"/>
              <w:right w:val="single" w:sz="4"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sz w:val="20"/>
                <w:szCs w:val="20"/>
              </w:rPr>
            </w:pPr>
          </w:p>
        </w:tc>
        <w:tc>
          <w:tcPr>
            <w:tcW w:w="1020" w:type="dxa"/>
            <w:vMerge/>
            <w:tcBorders>
              <w:top w:val="double" w:sz="6" w:space="0" w:color="auto"/>
              <w:left w:val="single" w:sz="4" w:space="0" w:color="auto"/>
              <w:bottom w:val="single" w:sz="4" w:space="0" w:color="auto"/>
              <w:right w:val="single" w:sz="4"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sz w:val="20"/>
                <w:szCs w:val="20"/>
              </w:rPr>
            </w:pPr>
          </w:p>
        </w:tc>
        <w:tc>
          <w:tcPr>
            <w:tcW w:w="1020" w:type="dxa"/>
            <w:vMerge/>
            <w:tcBorders>
              <w:top w:val="double" w:sz="6" w:space="0" w:color="auto"/>
              <w:left w:val="single" w:sz="4" w:space="0" w:color="auto"/>
              <w:bottom w:val="single" w:sz="4" w:space="0" w:color="auto"/>
              <w:right w:val="single" w:sz="4"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sz w:val="20"/>
                <w:szCs w:val="20"/>
              </w:rPr>
            </w:pP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 </w:t>
            </w:r>
          </w:p>
        </w:tc>
        <w:tc>
          <w:tcPr>
            <w:tcW w:w="4200" w:type="dxa"/>
            <w:gridSpan w:val="6"/>
            <w:tcBorders>
              <w:top w:val="single" w:sz="4" w:space="0" w:color="auto"/>
              <w:left w:val="nil"/>
              <w:bottom w:val="single" w:sz="4" w:space="0" w:color="auto"/>
              <w:right w:val="single" w:sz="4" w:space="0" w:color="000000"/>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Трупци</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Остало техничко</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Огревно</w:t>
            </w:r>
          </w:p>
        </w:tc>
        <w:tc>
          <w:tcPr>
            <w:tcW w:w="920" w:type="dxa"/>
            <w:vMerge w:val="restart"/>
            <w:tcBorders>
              <w:top w:val="nil"/>
              <w:left w:val="single" w:sz="4" w:space="0" w:color="auto"/>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Целулоза</w:t>
            </w:r>
          </w:p>
        </w:tc>
      </w:tr>
      <w:tr w:rsidR="00E32F5D" w:rsidRPr="00E32F5D" w:rsidTr="00E32F5D">
        <w:trPr>
          <w:trHeight w:val="300"/>
          <w:tblHeader/>
          <w:jc w:val="center"/>
        </w:trPr>
        <w:tc>
          <w:tcPr>
            <w:tcW w:w="1020" w:type="dxa"/>
            <w:vMerge/>
            <w:tcBorders>
              <w:top w:val="double" w:sz="6" w:space="0" w:color="auto"/>
              <w:left w:val="double" w:sz="6" w:space="0" w:color="auto"/>
              <w:bottom w:val="single" w:sz="4" w:space="0" w:color="auto"/>
              <w:right w:val="single" w:sz="4"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sz w:val="20"/>
                <w:szCs w:val="20"/>
              </w:rPr>
            </w:pPr>
          </w:p>
        </w:tc>
        <w:tc>
          <w:tcPr>
            <w:tcW w:w="1020" w:type="dxa"/>
            <w:vMerge/>
            <w:tcBorders>
              <w:top w:val="double" w:sz="6" w:space="0" w:color="auto"/>
              <w:left w:val="single" w:sz="4" w:space="0" w:color="auto"/>
              <w:bottom w:val="single" w:sz="4" w:space="0" w:color="auto"/>
              <w:right w:val="single" w:sz="4"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sz w:val="20"/>
                <w:szCs w:val="20"/>
              </w:rPr>
            </w:pPr>
          </w:p>
        </w:tc>
        <w:tc>
          <w:tcPr>
            <w:tcW w:w="1020" w:type="dxa"/>
            <w:vMerge/>
            <w:tcBorders>
              <w:top w:val="double" w:sz="6" w:space="0" w:color="auto"/>
              <w:left w:val="single" w:sz="4" w:space="0" w:color="auto"/>
              <w:bottom w:val="single" w:sz="4" w:space="0" w:color="auto"/>
              <w:right w:val="single" w:sz="4"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sz w:val="20"/>
                <w:szCs w:val="20"/>
              </w:rPr>
            </w:pPr>
          </w:p>
        </w:tc>
        <w:tc>
          <w:tcPr>
            <w:tcW w:w="1020" w:type="dxa"/>
            <w:vMerge/>
            <w:tcBorders>
              <w:top w:val="double" w:sz="6" w:space="0" w:color="auto"/>
              <w:left w:val="single" w:sz="4" w:space="0" w:color="auto"/>
              <w:bottom w:val="single" w:sz="4" w:space="0" w:color="auto"/>
              <w:right w:val="single" w:sz="4"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sz w:val="20"/>
                <w:szCs w:val="20"/>
              </w:rPr>
            </w:pP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Укупно</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F</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L</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K</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I</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II</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III</w:t>
            </w:r>
          </w:p>
        </w:tc>
        <w:tc>
          <w:tcPr>
            <w:tcW w:w="9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Стубови</w:t>
            </w:r>
          </w:p>
        </w:tc>
        <w:tc>
          <w:tcPr>
            <w:tcW w:w="9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Рудничко</w:t>
            </w:r>
          </w:p>
        </w:tc>
        <w:tc>
          <w:tcPr>
            <w:tcW w:w="9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Сит.тех.</w:t>
            </w:r>
          </w:p>
        </w:tc>
        <w:tc>
          <w:tcPr>
            <w:tcW w:w="920" w:type="dxa"/>
            <w:vMerge/>
            <w:tcBorders>
              <w:top w:val="nil"/>
              <w:left w:val="single" w:sz="4" w:space="0" w:color="auto"/>
              <w:bottom w:val="single" w:sz="4" w:space="0" w:color="auto"/>
              <w:right w:val="single" w:sz="4"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sz w:val="20"/>
                <w:szCs w:val="20"/>
              </w:rPr>
            </w:pPr>
          </w:p>
        </w:tc>
        <w:tc>
          <w:tcPr>
            <w:tcW w:w="920" w:type="dxa"/>
            <w:vMerge/>
            <w:tcBorders>
              <w:top w:val="nil"/>
              <w:left w:val="single" w:sz="4" w:space="0" w:color="auto"/>
              <w:bottom w:val="single" w:sz="4" w:space="0" w:color="auto"/>
              <w:right w:val="double" w:sz="6"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sz w:val="20"/>
                <w:szCs w:val="20"/>
              </w:rPr>
            </w:pPr>
          </w:p>
        </w:tc>
      </w:tr>
      <w:tr w:rsidR="00E32F5D" w:rsidRPr="00E32F5D" w:rsidTr="00E32F5D">
        <w:trPr>
          <w:trHeight w:val="330"/>
          <w:tblHeader/>
          <w:jc w:val="center"/>
        </w:trPr>
        <w:tc>
          <w:tcPr>
            <w:tcW w:w="1020" w:type="dxa"/>
            <w:vMerge/>
            <w:tcBorders>
              <w:top w:val="double" w:sz="6" w:space="0" w:color="auto"/>
              <w:left w:val="double" w:sz="6" w:space="0" w:color="auto"/>
              <w:bottom w:val="single" w:sz="4" w:space="0" w:color="auto"/>
              <w:right w:val="single" w:sz="4"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sz w:val="20"/>
                <w:szCs w:val="20"/>
              </w:rPr>
            </w:pPr>
          </w:p>
        </w:tc>
        <w:tc>
          <w:tcPr>
            <w:tcW w:w="12880" w:type="dxa"/>
            <w:gridSpan w:val="15"/>
            <w:tcBorders>
              <w:top w:val="single" w:sz="4" w:space="0" w:color="auto"/>
              <w:left w:val="nil"/>
              <w:bottom w:val="single" w:sz="4" w:space="0" w:color="auto"/>
              <w:right w:val="double" w:sz="6" w:space="0" w:color="000000"/>
            </w:tcBorders>
            <w:shd w:val="clear" w:color="auto" w:fill="auto"/>
            <w:noWrap/>
            <w:vAlign w:val="bottom"/>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m</w:t>
            </w:r>
            <w:r w:rsidRPr="00E32F5D">
              <w:rPr>
                <w:rFonts w:ascii="Times New Roman" w:eastAsia="Times New Roman" w:hAnsi="Times New Roman" w:cs="Times New Roman"/>
                <w:sz w:val="20"/>
                <w:szCs w:val="20"/>
                <w:vertAlign w:val="superscript"/>
              </w:rPr>
              <w:t>3</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Граб</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2,402.4</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360.4</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2,042.0</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2,042.0</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Цер</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28,187.6</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4,228.1</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23,959.5</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1,198.0</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479.2</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718.8</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22,761.5</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КрЛипа</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22.8</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3.4</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19.4</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19.4</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Сладун</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3,962.8</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594.4</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3,368.3</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168.5</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67.4</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101.1</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3,199.9</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Трешња</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179.2</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26.9</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152.3</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152.3</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xml:space="preserve">ОТЛ </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69.0</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10.4</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58.7</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58.7</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Цјасен</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252.4</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37.9</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214.5</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214.5</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Грабић</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4.4</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0.7</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3.7</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3.7</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Цграб</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269.9</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40.5</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229.4</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229.4</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Китњак</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63.5</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9.5</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54.0</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54.0</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Јасика</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69.8</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10.5</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59.3</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59.3</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Буква</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80,836.4</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8,083.6</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72,752.7</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13,095.4</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727.5</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727.5</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2,182.6</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3,637.6</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3,637.6</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2,182.6</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59,657.2</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ПлБрест</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19.9</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3.0</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17.0</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17.0</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Млеч</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653.4</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98.0</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555.4</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27.8</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27.8</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527.6</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Јавор</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428.6</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64.3</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364.3</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18.2</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18.2</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346.1</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Багрем</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42.1</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6.3</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35.8</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35.8</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Клен</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63.4</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9.5</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53.9</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53.9</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Лишћари</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117,527.6</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13,587.3</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103,940.3</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14,507.9</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727.5</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727.5</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2,182.6</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4,184.2</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4,503.5</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2,182.6</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89,432.3</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Јела</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80.1</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20.0</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60.1</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30.1</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30.1</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30.1</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Смрча</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52.5</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13.1</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39.4</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15.8</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2.0</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2.0</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5.9</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5.9</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23.6</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Оморика</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610.9</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152.7</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458.2</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229.0</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114.5</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114.5</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229.1</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Цбор</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1,756.4</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439.1</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1,317.3</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922.1</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79.0</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118.6</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329.3</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263.5</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131.7</w:t>
            </w:r>
          </w:p>
        </w:tc>
        <w:tc>
          <w:tcPr>
            <w:tcW w:w="9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double" w:sz="6"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395.2</w:t>
            </w:r>
          </w:p>
        </w:tc>
      </w:tr>
      <w:tr w:rsidR="00E32F5D" w:rsidRPr="00E32F5D" w:rsidTr="00E32F5D">
        <w:trPr>
          <w:trHeight w:val="315"/>
          <w:jc w:val="center"/>
        </w:trPr>
        <w:tc>
          <w:tcPr>
            <w:tcW w:w="1020" w:type="dxa"/>
            <w:tcBorders>
              <w:top w:val="nil"/>
              <w:left w:val="double" w:sz="6" w:space="0" w:color="auto"/>
              <w:bottom w:val="nil"/>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Четинари</w:t>
            </w:r>
          </w:p>
        </w:tc>
        <w:tc>
          <w:tcPr>
            <w:tcW w:w="1020" w:type="dxa"/>
            <w:tcBorders>
              <w:top w:val="nil"/>
              <w:left w:val="nil"/>
              <w:bottom w:val="nil"/>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2,500.0</w:t>
            </w:r>
          </w:p>
        </w:tc>
        <w:tc>
          <w:tcPr>
            <w:tcW w:w="1020" w:type="dxa"/>
            <w:tcBorders>
              <w:top w:val="nil"/>
              <w:left w:val="nil"/>
              <w:bottom w:val="nil"/>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625.0</w:t>
            </w:r>
          </w:p>
        </w:tc>
        <w:tc>
          <w:tcPr>
            <w:tcW w:w="1020" w:type="dxa"/>
            <w:tcBorders>
              <w:top w:val="nil"/>
              <w:left w:val="nil"/>
              <w:bottom w:val="nil"/>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1,875.0</w:t>
            </w:r>
          </w:p>
        </w:tc>
        <w:tc>
          <w:tcPr>
            <w:tcW w:w="1020" w:type="dxa"/>
            <w:tcBorders>
              <w:top w:val="nil"/>
              <w:left w:val="nil"/>
              <w:bottom w:val="nil"/>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1,197.0</w:t>
            </w:r>
          </w:p>
        </w:tc>
        <w:tc>
          <w:tcPr>
            <w:tcW w:w="700" w:type="dxa"/>
            <w:tcBorders>
              <w:top w:val="nil"/>
              <w:left w:val="nil"/>
              <w:bottom w:val="nil"/>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700" w:type="dxa"/>
            <w:tcBorders>
              <w:top w:val="nil"/>
              <w:left w:val="nil"/>
              <w:bottom w:val="nil"/>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700" w:type="dxa"/>
            <w:tcBorders>
              <w:top w:val="nil"/>
              <w:left w:val="nil"/>
              <w:bottom w:val="nil"/>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700" w:type="dxa"/>
            <w:tcBorders>
              <w:top w:val="nil"/>
              <w:left w:val="nil"/>
              <w:bottom w:val="nil"/>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79.0</w:t>
            </w:r>
          </w:p>
        </w:tc>
        <w:tc>
          <w:tcPr>
            <w:tcW w:w="700" w:type="dxa"/>
            <w:tcBorders>
              <w:top w:val="nil"/>
              <w:left w:val="nil"/>
              <w:bottom w:val="nil"/>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120.6</w:t>
            </w:r>
          </w:p>
        </w:tc>
        <w:tc>
          <w:tcPr>
            <w:tcW w:w="700" w:type="dxa"/>
            <w:tcBorders>
              <w:top w:val="nil"/>
              <w:left w:val="nil"/>
              <w:bottom w:val="nil"/>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331.3</w:t>
            </w:r>
          </w:p>
        </w:tc>
        <w:tc>
          <w:tcPr>
            <w:tcW w:w="920" w:type="dxa"/>
            <w:tcBorders>
              <w:top w:val="nil"/>
              <w:left w:val="nil"/>
              <w:bottom w:val="nil"/>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920" w:type="dxa"/>
            <w:tcBorders>
              <w:top w:val="nil"/>
              <w:left w:val="nil"/>
              <w:bottom w:val="nil"/>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414.0</w:t>
            </w:r>
          </w:p>
        </w:tc>
        <w:tc>
          <w:tcPr>
            <w:tcW w:w="920" w:type="dxa"/>
            <w:tcBorders>
              <w:top w:val="nil"/>
              <w:left w:val="nil"/>
              <w:bottom w:val="nil"/>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252.1</w:t>
            </w:r>
          </w:p>
        </w:tc>
        <w:tc>
          <w:tcPr>
            <w:tcW w:w="920" w:type="dxa"/>
            <w:tcBorders>
              <w:top w:val="nil"/>
              <w:left w:val="nil"/>
              <w:bottom w:val="nil"/>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0.0</w:t>
            </w:r>
          </w:p>
        </w:tc>
        <w:tc>
          <w:tcPr>
            <w:tcW w:w="920" w:type="dxa"/>
            <w:tcBorders>
              <w:top w:val="nil"/>
              <w:left w:val="nil"/>
              <w:bottom w:val="nil"/>
              <w:right w:val="double" w:sz="6"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sz w:val="20"/>
                <w:szCs w:val="20"/>
              </w:rPr>
            </w:pPr>
            <w:r w:rsidRPr="00E32F5D">
              <w:rPr>
                <w:rFonts w:ascii="Times New Roman" w:eastAsia="Times New Roman" w:hAnsi="Times New Roman" w:cs="Times New Roman"/>
                <w:color w:val="000000"/>
                <w:sz w:val="20"/>
                <w:szCs w:val="20"/>
              </w:rPr>
              <w:t>678.0</w:t>
            </w:r>
          </w:p>
        </w:tc>
      </w:tr>
      <w:tr w:rsidR="00E32F5D" w:rsidRPr="00E32F5D" w:rsidTr="00E32F5D">
        <w:trPr>
          <w:trHeight w:val="330"/>
          <w:jc w:val="center"/>
        </w:trPr>
        <w:tc>
          <w:tcPr>
            <w:tcW w:w="1020" w:type="dxa"/>
            <w:tcBorders>
              <w:top w:val="double" w:sz="6" w:space="0" w:color="auto"/>
              <w:left w:val="double" w:sz="6" w:space="0" w:color="auto"/>
              <w:bottom w:val="double" w:sz="6"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Укупно ГЈ</w:t>
            </w:r>
          </w:p>
        </w:tc>
        <w:tc>
          <w:tcPr>
            <w:tcW w:w="1020" w:type="dxa"/>
            <w:tcBorders>
              <w:top w:val="double" w:sz="6" w:space="0" w:color="auto"/>
              <w:left w:val="nil"/>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120,027.6</w:t>
            </w:r>
          </w:p>
        </w:tc>
        <w:tc>
          <w:tcPr>
            <w:tcW w:w="1020" w:type="dxa"/>
            <w:tcBorders>
              <w:top w:val="double" w:sz="6" w:space="0" w:color="auto"/>
              <w:left w:val="nil"/>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14,212.3</w:t>
            </w:r>
          </w:p>
        </w:tc>
        <w:tc>
          <w:tcPr>
            <w:tcW w:w="1020" w:type="dxa"/>
            <w:tcBorders>
              <w:top w:val="double" w:sz="6" w:space="0" w:color="auto"/>
              <w:left w:val="nil"/>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105,815.3</w:t>
            </w:r>
          </w:p>
        </w:tc>
        <w:tc>
          <w:tcPr>
            <w:tcW w:w="1020" w:type="dxa"/>
            <w:tcBorders>
              <w:top w:val="double" w:sz="6" w:space="0" w:color="auto"/>
              <w:left w:val="nil"/>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15,704.9</w:t>
            </w:r>
          </w:p>
        </w:tc>
        <w:tc>
          <w:tcPr>
            <w:tcW w:w="700" w:type="dxa"/>
            <w:tcBorders>
              <w:top w:val="double" w:sz="6" w:space="0" w:color="auto"/>
              <w:left w:val="nil"/>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727.5</w:t>
            </w:r>
          </w:p>
        </w:tc>
        <w:tc>
          <w:tcPr>
            <w:tcW w:w="700" w:type="dxa"/>
            <w:tcBorders>
              <w:top w:val="double" w:sz="6" w:space="0" w:color="auto"/>
              <w:left w:val="nil"/>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727.5</w:t>
            </w:r>
          </w:p>
        </w:tc>
        <w:tc>
          <w:tcPr>
            <w:tcW w:w="700" w:type="dxa"/>
            <w:tcBorders>
              <w:top w:val="double" w:sz="6" w:space="0" w:color="auto"/>
              <w:left w:val="nil"/>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2,182.6</w:t>
            </w:r>
          </w:p>
        </w:tc>
        <w:tc>
          <w:tcPr>
            <w:tcW w:w="700" w:type="dxa"/>
            <w:tcBorders>
              <w:top w:val="double" w:sz="6" w:space="0" w:color="auto"/>
              <w:left w:val="nil"/>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4,263.2</w:t>
            </w:r>
          </w:p>
        </w:tc>
        <w:tc>
          <w:tcPr>
            <w:tcW w:w="700" w:type="dxa"/>
            <w:tcBorders>
              <w:top w:val="double" w:sz="6" w:space="0" w:color="auto"/>
              <w:left w:val="nil"/>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4,624.1</w:t>
            </w:r>
          </w:p>
        </w:tc>
        <w:tc>
          <w:tcPr>
            <w:tcW w:w="700" w:type="dxa"/>
            <w:tcBorders>
              <w:top w:val="double" w:sz="6" w:space="0" w:color="auto"/>
              <w:left w:val="nil"/>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2,513.9</w:t>
            </w:r>
          </w:p>
        </w:tc>
        <w:tc>
          <w:tcPr>
            <w:tcW w:w="920" w:type="dxa"/>
            <w:tcBorders>
              <w:top w:val="double" w:sz="6" w:space="0" w:color="auto"/>
              <w:left w:val="nil"/>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0.0</w:t>
            </w:r>
          </w:p>
        </w:tc>
        <w:tc>
          <w:tcPr>
            <w:tcW w:w="920" w:type="dxa"/>
            <w:tcBorders>
              <w:top w:val="double" w:sz="6" w:space="0" w:color="auto"/>
              <w:left w:val="nil"/>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414.0</w:t>
            </w:r>
          </w:p>
        </w:tc>
        <w:tc>
          <w:tcPr>
            <w:tcW w:w="920" w:type="dxa"/>
            <w:tcBorders>
              <w:top w:val="double" w:sz="6" w:space="0" w:color="auto"/>
              <w:left w:val="nil"/>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252.1</w:t>
            </w:r>
          </w:p>
        </w:tc>
        <w:tc>
          <w:tcPr>
            <w:tcW w:w="920" w:type="dxa"/>
            <w:tcBorders>
              <w:top w:val="double" w:sz="6" w:space="0" w:color="auto"/>
              <w:left w:val="nil"/>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89,432.3</w:t>
            </w:r>
          </w:p>
        </w:tc>
        <w:tc>
          <w:tcPr>
            <w:tcW w:w="920" w:type="dxa"/>
            <w:tcBorders>
              <w:top w:val="double" w:sz="6" w:space="0" w:color="auto"/>
              <w:left w:val="nil"/>
              <w:bottom w:val="double" w:sz="6" w:space="0" w:color="auto"/>
              <w:right w:val="double" w:sz="6"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sz w:val="20"/>
                <w:szCs w:val="20"/>
              </w:rPr>
            </w:pPr>
            <w:r w:rsidRPr="00E32F5D">
              <w:rPr>
                <w:rFonts w:ascii="Times New Roman" w:eastAsia="Times New Roman" w:hAnsi="Times New Roman" w:cs="Times New Roman"/>
                <w:sz w:val="20"/>
                <w:szCs w:val="20"/>
              </w:rPr>
              <w:t>678.0</w:t>
            </w:r>
          </w:p>
        </w:tc>
      </w:tr>
    </w:tbl>
    <w:p w:rsidR="00DF1B49" w:rsidRDefault="00DF1B49" w:rsidP="00BB0922">
      <w:pPr>
        <w:spacing w:after="0" w:line="240" w:lineRule="auto"/>
        <w:jc w:val="both"/>
        <w:rPr>
          <w:rFonts w:ascii="Times New Roman" w:eastAsia="Times New Roman" w:hAnsi="Times New Roman" w:cs="Times New Roman"/>
          <w:i/>
          <w:sz w:val="16"/>
          <w:szCs w:val="16"/>
          <w:lang w:val="sr-Latn-CS" w:eastAsia="sr-Latn-CS"/>
        </w:rPr>
      </w:pPr>
    </w:p>
    <w:p w:rsidR="00DF1B49" w:rsidRDefault="00DF1B49" w:rsidP="00BB0922">
      <w:pPr>
        <w:spacing w:after="0" w:line="240" w:lineRule="auto"/>
        <w:jc w:val="both"/>
        <w:rPr>
          <w:rFonts w:ascii="Times New Roman" w:eastAsia="Times New Roman" w:hAnsi="Times New Roman" w:cs="Times New Roman"/>
          <w:i/>
          <w:sz w:val="16"/>
          <w:szCs w:val="16"/>
          <w:lang w:val="sr-Latn-CS" w:eastAsia="sr-Latn-CS"/>
        </w:rPr>
      </w:pPr>
    </w:p>
    <w:p w:rsidR="00DF1B49" w:rsidRDefault="00DF1B49" w:rsidP="00BB0922">
      <w:pPr>
        <w:spacing w:after="0" w:line="240" w:lineRule="auto"/>
        <w:jc w:val="both"/>
        <w:rPr>
          <w:rFonts w:ascii="Times New Roman" w:eastAsia="Times New Roman" w:hAnsi="Times New Roman" w:cs="Times New Roman"/>
          <w:i/>
          <w:sz w:val="16"/>
          <w:szCs w:val="16"/>
          <w:lang w:val="sr-Latn-CS" w:eastAsia="sr-Latn-CS"/>
        </w:rPr>
      </w:pPr>
    </w:p>
    <w:p w:rsidR="00DF1B49" w:rsidRDefault="00DF1B49" w:rsidP="00BB0922">
      <w:pPr>
        <w:spacing w:after="0" w:line="240" w:lineRule="auto"/>
        <w:jc w:val="both"/>
        <w:rPr>
          <w:rFonts w:ascii="Times New Roman" w:eastAsia="Times New Roman" w:hAnsi="Times New Roman" w:cs="Times New Roman"/>
          <w:i/>
          <w:sz w:val="16"/>
          <w:szCs w:val="16"/>
          <w:lang w:val="sr-Latn-CS" w:eastAsia="sr-Latn-CS"/>
        </w:rPr>
      </w:pPr>
    </w:p>
    <w:p w:rsidR="00DF1B49" w:rsidRDefault="00DF1B49" w:rsidP="00BB0922">
      <w:pPr>
        <w:spacing w:after="0" w:line="240" w:lineRule="auto"/>
        <w:jc w:val="both"/>
        <w:rPr>
          <w:rFonts w:ascii="Times New Roman" w:eastAsia="Times New Roman" w:hAnsi="Times New Roman" w:cs="Times New Roman"/>
          <w:i/>
          <w:sz w:val="16"/>
          <w:szCs w:val="16"/>
          <w:lang w:val="sr-Latn-CS" w:eastAsia="sr-Latn-CS"/>
        </w:rPr>
      </w:pPr>
    </w:p>
    <w:p w:rsidR="00DF1B49" w:rsidRDefault="00DF1B49" w:rsidP="00BB0922">
      <w:pPr>
        <w:spacing w:after="0" w:line="240" w:lineRule="auto"/>
        <w:jc w:val="both"/>
        <w:rPr>
          <w:rFonts w:ascii="Times New Roman" w:eastAsia="Times New Roman" w:hAnsi="Times New Roman" w:cs="Times New Roman"/>
          <w:i/>
          <w:sz w:val="16"/>
          <w:szCs w:val="16"/>
          <w:lang w:val="sr-Latn-CS" w:eastAsia="sr-Latn-CS"/>
        </w:rPr>
      </w:pPr>
    </w:p>
    <w:p w:rsidR="00DF1B49" w:rsidRDefault="00DF1B49" w:rsidP="00BB0922">
      <w:pPr>
        <w:spacing w:after="0" w:line="240" w:lineRule="auto"/>
        <w:jc w:val="both"/>
        <w:rPr>
          <w:rFonts w:ascii="Times New Roman" w:eastAsia="Times New Roman" w:hAnsi="Times New Roman" w:cs="Times New Roman"/>
          <w:i/>
          <w:sz w:val="16"/>
          <w:szCs w:val="16"/>
          <w:lang w:val="sr-Latn-CS" w:eastAsia="sr-Latn-CS"/>
        </w:rPr>
      </w:pPr>
    </w:p>
    <w:p w:rsidR="00DF1B49" w:rsidRPr="00BB0922" w:rsidRDefault="00DF1B49" w:rsidP="00BB0922">
      <w:pPr>
        <w:spacing w:after="0" w:line="240" w:lineRule="auto"/>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ind w:firstLine="708"/>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 xml:space="preserve">Табела бр. </w:t>
      </w:r>
      <w:r w:rsidRPr="00BB0922">
        <w:rPr>
          <w:rFonts w:ascii="Times New Roman" w:eastAsia="Calibri" w:hAnsi="Times New Roman" w:cs="Times New Roman"/>
          <w:i/>
          <w:sz w:val="16"/>
          <w:szCs w:val="16"/>
        </w:rPr>
        <w:t>53</w:t>
      </w:r>
      <w:r w:rsidRPr="00BB0922">
        <w:rPr>
          <w:rFonts w:ascii="Times New Roman" w:eastAsia="Calibri" w:hAnsi="Times New Roman" w:cs="Times New Roman"/>
          <w:i/>
          <w:sz w:val="16"/>
          <w:szCs w:val="16"/>
          <w:lang w:val="sr-Latn-CS"/>
        </w:rPr>
        <w:t xml:space="preserve"> – Јединична вредност сортимената</w:t>
      </w:r>
    </w:p>
    <w:tbl>
      <w:tblPr>
        <w:tblW w:w="10620" w:type="dxa"/>
        <w:jc w:val="center"/>
        <w:tblLook w:val="04A0"/>
      </w:tblPr>
      <w:tblGrid>
        <w:gridCol w:w="1057"/>
        <w:gridCol w:w="1020"/>
        <w:gridCol w:w="1020"/>
        <w:gridCol w:w="1020"/>
        <w:gridCol w:w="1020"/>
        <w:gridCol w:w="986"/>
        <w:gridCol w:w="876"/>
        <w:gridCol w:w="1013"/>
        <w:gridCol w:w="1124"/>
        <w:gridCol w:w="991"/>
        <w:gridCol w:w="1237"/>
      </w:tblGrid>
      <w:tr w:rsidR="00E32F5D" w:rsidRPr="00E32F5D" w:rsidTr="00E32F5D">
        <w:trPr>
          <w:trHeight w:val="315"/>
          <w:tblHeader/>
          <w:jc w:val="center"/>
        </w:trPr>
        <w:tc>
          <w:tcPr>
            <w:tcW w:w="102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rPr>
            </w:pPr>
            <w:r w:rsidRPr="00E32F5D">
              <w:rPr>
                <w:rFonts w:ascii="Times New Roman" w:eastAsia="Times New Roman" w:hAnsi="Times New Roman" w:cs="Times New Roman"/>
              </w:rPr>
              <w:t>Врста дрвећа</w:t>
            </w:r>
          </w:p>
        </w:tc>
        <w:tc>
          <w:tcPr>
            <w:tcW w:w="9600" w:type="dxa"/>
            <w:gridSpan w:val="10"/>
            <w:tcBorders>
              <w:top w:val="double" w:sz="6" w:space="0" w:color="auto"/>
              <w:left w:val="nil"/>
              <w:bottom w:val="single" w:sz="4" w:space="0" w:color="auto"/>
              <w:right w:val="double" w:sz="6" w:space="0" w:color="000000"/>
            </w:tcBorders>
            <w:shd w:val="clear" w:color="auto" w:fill="auto"/>
            <w:noWrap/>
            <w:vAlign w:val="center"/>
            <w:hideMark/>
          </w:tcPr>
          <w:p w:rsidR="00E32F5D" w:rsidRPr="00E32F5D" w:rsidRDefault="00E32F5D" w:rsidP="00E32F5D">
            <w:pPr>
              <w:spacing w:after="0" w:line="240" w:lineRule="auto"/>
              <w:jc w:val="center"/>
              <w:rPr>
                <w:rFonts w:ascii="Times New Roman" w:eastAsia="Times New Roman" w:hAnsi="Times New Roman" w:cs="Times New Roman"/>
              </w:rPr>
            </w:pPr>
            <w:r w:rsidRPr="00E32F5D">
              <w:rPr>
                <w:rFonts w:ascii="Times New Roman" w:eastAsia="Times New Roman" w:hAnsi="Times New Roman" w:cs="Times New Roman"/>
              </w:rPr>
              <w:t>Јединична вредност сортимената FCO камионски пут</w:t>
            </w:r>
          </w:p>
        </w:tc>
      </w:tr>
      <w:tr w:rsidR="00E32F5D" w:rsidRPr="00E32F5D" w:rsidTr="00E32F5D">
        <w:trPr>
          <w:trHeight w:val="300"/>
          <w:tblHeader/>
          <w:jc w:val="center"/>
        </w:trPr>
        <w:tc>
          <w:tcPr>
            <w:tcW w:w="1020" w:type="dxa"/>
            <w:vMerge/>
            <w:tcBorders>
              <w:top w:val="double" w:sz="6" w:space="0" w:color="auto"/>
              <w:left w:val="double" w:sz="6" w:space="0" w:color="auto"/>
              <w:bottom w:val="single" w:sz="4" w:space="0" w:color="auto"/>
              <w:right w:val="single" w:sz="4"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rPr>
            </w:pPr>
          </w:p>
        </w:tc>
        <w:tc>
          <w:tcPr>
            <w:tcW w:w="5600" w:type="dxa"/>
            <w:gridSpan w:val="6"/>
            <w:tcBorders>
              <w:top w:val="single" w:sz="4" w:space="0" w:color="auto"/>
              <w:left w:val="nil"/>
              <w:bottom w:val="single" w:sz="4" w:space="0" w:color="auto"/>
              <w:right w:val="single" w:sz="4" w:space="0" w:color="000000"/>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rPr>
            </w:pPr>
            <w:r w:rsidRPr="00E32F5D">
              <w:rPr>
                <w:rFonts w:ascii="Times New Roman" w:eastAsia="Times New Roman" w:hAnsi="Times New Roman" w:cs="Times New Roman"/>
              </w:rPr>
              <w:t>Трупци</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rPr>
            </w:pPr>
            <w:r w:rsidRPr="00E32F5D">
              <w:rPr>
                <w:rFonts w:ascii="Times New Roman" w:eastAsia="Times New Roman" w:hAnsi="Times New Roman" w:cs="Times New Roman"/>
              </w:rPr>
              <w:t>Стубови</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rPr>
            </w:pPr>
            <w:r w:rsidRPr="00E32F5D">
              <w:rPr>
                <w:rFonts w:ascii="Times New Roman" w:eastAsia="Times New Roman" w:hAnsi="Times New Roman" w:cs="Times New Roman"/>
              </w:rPr>
              <w:t>Рудничко</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rPr>
            </w:pPr>
            <w:r w:rsidRPr="00E32F5D">
              <w:rPr>
                <w:rFonts w:ascii="Times New Roman" w:eastAsia="Times New Roman" w:hAnsi="Times New Roman" w:cs="Times New Roman"/>
              </w:rPr>
              <w:t>Сит.тех.</w:t>
            </w:r>
          </w:p>
        </w:tc>
        <w:tc>
          <w:tcPr>
            <w:tcW w:w="1160" w:type="dxa"/>
            <w:vMerge w:val="restart"/>
            <w:tcBorders>
              <w:top w:val="nil"/>
              <w:left w:val="single" w:sz="4" w:space="0" w:color="auto"/>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rPr>
            </w:pPr>
            <w:r w:rsidRPr="00E32F5D">
              <w:rPr>
                <w:rFonts w:ascii="Times New Roman" w:eastAsia="Times New Roman" w:hAnsi="Times New Roman" w:cs="Times New Roman"/>
              </w:rPr>
              <w:t>Просторно</w:t>
            </w:r>
          </w:p>
        </w:tc>
      </w:tr>
      <w:tr w:rsidR="00E32F5D" w:rsidRPr="00E32F5D" w:rsidTr="00E32F5D">
        <w:trPr>
          <w:trHeight w:val="300"/>
          <w:tblHeader/>
          <w:jc w:val="center"/>
        </w:trPr>
        <w:tc>
          <w:tcPr>
            <w:tcW w:w="1020" w:type="dxa"/>
            <w:vMerge/>
            <w:tcBorders>
              <w:top w:val="double" w:sz="6" w:space="0" w:color="auto"/>
              <w:left w:val="double" w:sz="6" w:space="0" w:color="auto"/>
              <w:bottom w:val="single" w:sz="4" w:space="0" w:color="auto"/>
              <w:right w:val="single" w:sz="4"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rPr>
            </w:pP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rPr>
            </w:pPr>
            <w:r w:rsidRPr="00E32F5D">
              <w:rPr>
                <w:rFonts w:ascii="Times New Roman" w:eastAsia="Times New Roman" w:hAnsi="Times New Roman" w:cs="Times New Roman"/>
              </w:rPr>
              <w:t>F</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rPr>
            </w:pPr>
            <w:r w:rsidRPr="00E32F5D">
              <w:rPr>
                <w:rFonts w:ascii="Times New Roman" w:eastAsia="Times New Roman" w:hAnsi="Times New Roman" w:cs="Times New Roman"/>
              </w:rPr>
              <w:t>L</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rPr>
            </w:pPr>
            <w:r w:rsidRPr="00E32F5D">
              <w:rPr>
                <w:rFonts w:ascii="Times New Roman" w:eastAsia="Times New Roman" w:hAnsi="Times New Roman" w:cs="Times New Roman"/>
              </w:rPr>
              <w:t>K</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rPr>
            </w:pPr>
            <w:r w:rsidRPr="00E32F5D">
              <w:rPr>
                <w:rFonts w:ascii="Times New Roman" w:eastAsia="Times New Roman" w:hAnsi="Times New Roman" w:cs="Times New Roman"/>
              </w:rPr>
              <w:t>I</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rPr>
            </w:pPr>
            <w:r w:rsidRPr="00E32F5D">
              <w:rPr>
                <w:rFonts w:ascii="Times New Roman" w:eastAsia="Times New Roman" w:hAnsi="Times New Roman" w:cs="Times New Roman"/>
              </w:rPr>
              <w:t>II</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center"/>
              <w:rPr>
                <w:rFonts w:ascii="Times New Roman" w:eastAsia="Times New Roman" w:hAnsi="Times New Roman" w:cs="Times New Roman"/>
              </w:rPr>
            </w:pPr>
            <w:r w:rsidRPr="00E32F5D">
              <w:rPr>
                <w:rFonts w:ascii="Times New Roman" w:eastAsia="Times New Roman" w:hAnsi="Times New Roman" w:cs="Times New Roman"/>
              </w:rPr>
              <w:t>III</w:t>
            </w:r>
          </w:p>
        </w:tc>
        <w:tc>
          <w:tcPr>
            <w:tcW w:w="960" w:type="dxa"/>
            <w:vMerge/>
            <w:tcBorders>
              <w:top w:val="nil"/>
              <w:left w:val="single" w:sz="4" w:space="0" w:color="auto"/>
              <w:bottom w:val="single" w:sz="4" w:space="0" w:color="auto"/>
              <w:right w:val="single" w:sz="4"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rPr>
            </w:pPr>
          </w:p>
        </w:tc>
        <w:tc>
          <w:tcPr>
            <w:tcW w:w="1000" w:type="dxa"/>
            <w:vMerge/>
            <w:tcBorders>
              <w:top w:val="nil"/>
              <w:left w:val="single" w:sz="4" w:space="0" w:color="auto"/>
              <w:bottom w:val="single" w:sz="4" w:space="0" w:color="auto"/>
              <w:right w:val="single" w:sz="4"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rPr>
            </w:pPr>
          </w:p>
        </w:tc>
        <w:tc>
          <w:tcPr>
            <w:tcW w:w="880" w:type="dxa"/>
            <w:vMerge/>
            <w:tcBorders>
              <w:top w:val="nil"/>
              <w:left w:val="single" w:sz="4" w:space="0" w:color="auto"/>
              <w:bottom w:val="single" w:sz="4" w:space="0" w:color="auto"/>
              <w:right w:val="single" w:sz="4"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rPr>
            </w:pPr>
          </w:p>
        </w:tc>
        <w:tc>
          <w:tcPr>
            <w:tcW w:w="1160" w:type="dxa"/>
            <w:vMerge/>
            <w:tcBorders>
              <w:top w:val="nil"/>
              <w:left w:val="single" w:sz="4" w:space="0" w:color="auto"/>
              <w:bottom w:val="single" w:sz="4" w:space="0" w:color="auto"/>
              <w:right w:val="double" w:sz="6"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rPr>
            </w:pPr>
          </w:p>
        </w:tc>
      </w:tr>
      <w:tr w:rsidR="00E32F5D" w:rsidRPr="00E32F5D" w:rsidTr="00E32F5D">
        <w:trPr>
          <w:trHeight w:val="315"/>
          <w:tblHeader/>
          <w:jc w:val="center"/>
        </w:trPr>
        <w:tc>
          <w:tcPr>
            <w:tcW w:w="1020" w:type="dxa"/>
            <w:vMerge/>
            <w:tcBorders>
              <w:top w:val="double" w:sz="6" w:space="0" w:color="auto"/>
              <w:left w:val="double" w:sz="6" w:space="0" w:color="auto"/>
              <w:bottom w:val="single" w:sz="4" w:space="0" w:color="auto"/>
              <w:right w:val="single" w:sz="4" w:space="0" w:color="auto"/>
            </w:tcBorders>
            <w:vAlign w:val="center"/>
            <w:hideMark/>
          </w:tcPr>
          <w:p w:rsidR="00E32F5D" w:rsidRPr="00E32F5D" w:rsidRDefault="00E32F5D" w:rsidP="00E32F5D">
            <w:pPr>
              <w:spacing w:after="0" w:line="240" w:lineRule="auto"/>
              <w:rPr>
                <w:rFonts w:ascii="Times New Roman" w:eastAsia="Times New Roman" w:hAnsi="Times New Roman" w:cs="Times New Roman"/>
              </w:rPr>
            </w:pPr>
          </w:p>
        </w:tc>
        <w:tc>
          <w:tcPr>
            <w:tcW w:w="9600" w:type="dxa"/>
            <w:gridSpan w:val="10"/>
            <w:tcBorders>
              <w:top w:val="single" w:sz="4" w:space="0" w:color="auto"/>
              <w:left w:val="nil"/>
              <w:bottom w:val="single" w:sz="4" w:space="0" w:color="auto"/>
              <w:right w:val="double" w:sz="6" w:space="0" w:color="000000"/>
            </w:tcBorders>
            <w:shd w:val="clear" w:color="auto" w:fill="auto"/>
            <w:vAlign w:val="bottom"/>
            <w:hideMark/>
          </w:tcPr>
          <w:p w:rsidR="00E32F5D" w:rsidRPr="00E32F5D" w:rsidRDefault="00E32F5D" w:rsidP="00E32F5D">
            <w:pPr>
              <w:spacing w:after="0" w:line="240" w:lineRule="auto"/>
              <w:jc w:val="center"/>
              <w:rPr>
                <w:rFonts w:ascii="Times New Roman" w:eastAsia="Times New Roman" w:hAnsi="Times New Roman" w:cs="Times New Roman"/>
              </w:rPr>
            </w:pPr>
            <w:r w:rsidRPr="00E32F5D">
              <w:rPr>
                <w:rFonts w:ascii="Times New Roman" w:eastAsia="Times New Roman" w:hAnsi="Times New Roman" w:cs="Times New Roman"/>
              </w:rPr>
              <w:t>дин/m</w:t>
            </w:r>
            <w:r w:rsidRPr="00E32F5D">
              <w:rPr>
                <w:rFonts w:ascii="Times New Roman" w:eastAsia="Times New Roman" w:hAnsi="Times New Roman" w:cs="Times New Roman"/>
                <w:vertAlign w:val="superscript"/>
              </w:rPr>
              <w:t>3</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Граб</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4,790.0</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Цер</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6,576.0</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4,384.0</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4,790.0</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КрЛипа</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4,790.0</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Сладун</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16,068.0</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11,568.0</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4,790.0</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Трешња</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4,790.0</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 xml:space="preserve">ОТЛ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4,790.0</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Цјасен</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4,790.0</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Грабић</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4,790.0</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Цграб</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4,790.0</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Китњак</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4,790.0</w:t>
            </w:r>
          </w:p>
        </w:tc>
      </w:tr>
      <w:tr w:rsidR="00E32F5D" w:rsidRPr="00E32F5D" w:rsidTr="00E32F5D">
        <w:trPr>
          <w:trHeight w:val="33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Јасика</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4,790.0</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Буква</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18,303.0</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12,019.0</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10,015.0</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8,083.0</w:t>
            </w:r>
          </w:p>
        </w:tc>
        <w:tc>
          <w:tcPr>
            <w:tcW w:w="8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6,609.0</w:t>
            </w:r>
          </w:p>
        </w:tc>
        <w:tc>
          <w:tcPr>
            <w:tcW w:w="7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5,475.0</w:t>
            </w:r>
          </w:p>
        </w:tc>
        <w:tc>
          <w:tcPr>
            <w:tcW w:w="96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4,790.0</w:t>
            </w:r>
          </w:p>
        </w:tc>
      </w:tr>
      <w:tr w:rsidR="00E32F5D" w:rsidRPr="00E32F5D" w:rsidTr="00E32F5D">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ПлБрест</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4,790.0</w:t>
            </w:r>
          </w:p>
        </w:tc>
      </w:tr>
      <w:tr w:rsidR="00E32F5D" w:rsidRPr="00E32F5D" w:rsidTr="00E32F5D">
        <w:trPr>
          <w:trHeight w:val="33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Млеч</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10,516.0</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4,790.0</w:t>
            </w:r>
          </w:p>
        </w:tc>
      </w:tr>
      <w:tr w:rsidR="00E32F5D" w:rsidRPr="00E32F5D" w:rsidTr="00E32F5D">
        <w:trPr>
          <w:trHeight w:val="315"/>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Јавор</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10,516.0</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4,790.0</w:t>
            </w:r>
          </w:p>
        </w:tc>
      </w:tr>
      <w:tr w:rsidR="00E32F5D" w:rsidRPr="00E32F5D" w:rsidTr="00E32F5D">
        <w:trPr>
          <w:trHeight w:val="315"/>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Багрем</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4,790.0</w:t>
            </w:r>
          </w:p>
        </w:tc>
      </w:tr>
      <w:tr w:rsidR="00E32F5D" w:rsidRPr="00E32F5D" w:rsidTr="00E32F5D">
        <w:trPr>
          <w:trHeight w:val="315"/>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Клен</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4,790.0</w:t>
            </w:r>
          </w:p>
        </w:tc>
      </w:tr>
      <w:tr w:rsidR="00E32F5D" w:rsidRPr="00E32F5D" w:rsidTr="00E32F5D">
        <w:trPr>
          <w:trHeight w:val="36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Јела</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6,054.0</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3,462.0</w:t>
            </w:r>
          </w:p>
        </w:tc>
      </w:tr>
      <w:tr w:rsidR="00E32F5D" w:rsidRPr="00E32F5D" w:rsidTr="00E32F5D">
        <w:trPr>
          <w:trHeight w:val="36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Смрча</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9,612.0</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7,952.0</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6,054.0</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4,299.0</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3,462.0</w:t>
            </w:r>
          </w:p>
        </w:tc>
      </w:tr>
      <w:tr w:rsidR="00E32F5D" w:rsidRPr="00E32F5D" w:rsidTr="00E32F5D">
        <w:trPr>
          <w:trHeight w:val="36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Оморика</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7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6,054.0</w:t>
            </w:r>
          </w:p>
        </w:tc>
        <w:tc>
          <w:tcPr>
            <w:tcW w:w="880" w:type="dxa"/>
            <w:tcBorders>
              <w:top w:val="nil"/>
              <w:left w:val="nil"/>
              <w:bottom w:val="single" w:sz="4"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4,299.0</w:t>
            </w:r>
          </w:p>
        </w:tc>
        <w:tc>
          <w:tcPr>
            <w:tcW w:w="1160" w:type="dxa"/>
            <w:tcBorders>
              <w:top w:val="nil"/>
              <w:left w:val="nil"/>
              <w:bottom w:val="single" w:sz="4"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3,462.0</w:t>
            </w:r>
          </w:p>
        </w:tc>
      </w:tr>
      <w:tr w:rsidR="00E32F5D" w:rsidRPr="00E32F5D" w:rsidTr="00E32F5D">
        <w:trPr>
          <w:trHeight w:val="360"/>
          <w:jc w:val="center"/>
        </w:trPr>
        <w:tc>
          <w:tcPr>
            <w:tcW w:w="1020" w:type="dxa"/>
            <w:tcBorders>
              <w:top w:val="nil"/>
              <w:left w:val="double" w:sz="6" w:space="0" w:color="auto"/>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rPr>
                <w:rFonts w:ascii="Times New Roman" w:eastAsia="Times New Roman" w:hAnsi="Times New Roman" w:cs="Times New Roman"/>
                <w:color w:val="000000"/>
              </w:rPr>
            </w:pPr>
            <w:r w:rsidRPr="00E32F5D">
              <w:rPr>
                <w:rFonts w:ascii="Times New Roman" w:eastAsia="Times New Roman" w:hAnsi="Times New Roman" w:cs="Times New Roman"/>
                <w:color w:val="000000"/>
              </w:rPr>
              <w:t>Цбор</w:t>
            </w:r>
          </w:p>
        </w:tc>
        <w:tc>
          <w:tcPr>
            <w:tcW w:w="1020" w:type="dxa"/>
            <w:tcBorders>
              <w:top w:val="nil"/>
              <w:left w:val="nil"/>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double" w:sz="6" w:space="0" w:color="auto"/>
              <w:right w:val="single" w:sz="4" w:space="0" w:color="auto"/>
            </w:tcBorders>
            <w:shd w:val="clear" w:color="auto" w:fill="auto"/>
            <w:noWrap/>
            <w:vAlign w:val="bottom"/>
            <w:hideMark/>
          </w:tcPr>
          <w:p w:rsidR="00E32F5D" w:rsidRPr="00E32F5D" w:rsidRDefault="00E32F5D" w:rsidP="00E32F5D">
            <w:pPr>
              <w:spacing w:after="0" w:line="240" w:lineRule="auto"/>
              <w:jc w:val="right"/>
              <w:rPr>
                <w:rFonts w:ascii="Times New Roman" w:eastAsia="Times New Roman" w:hAnsi="Times New Roman" w:cs="Times New Roman"/>
                <w:color w:val="000000"/>
              </w:rPr>
            </w:pPr>
            <w:r w:rsidRPr="00E32F5D">
              <w:rPr>
                <w:rFonts w:ascii="Times New Roman" w:eastAsia="Times New Roman" w:hAnsi="Times New Roman" w:cs="Times New Roman"/>
                <w:color w:val="000000"/>
              </w:rPr>
              <w:t> </w:t>
            </w:r>
          </w:p>
        </w:tc>
        <w:tc>
          <w:tcPr>
            <w:tcW w:w="1020" w:type="dxa"/>
            <w:tcBorders>
              <w:top w:val="nil"/>
              <w:left w:val="nil"/>
              <w:bottom w:val="double" w:sz="6"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7,703.0</w:t>
            </w:r>
          </w:p>
        </w:tc>
        <w:tc>
          <w:tcPr>
            <w:tcW w:w="820" w:type="dxa"/>
            <w:tcBorders>
              <w:top w:val="nil"/>
              <w:left w:val="nil"/>
              <w:bottom w:val="double" w:sz="6"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6,623.0</w:t>
            </w:r>
          </w:p>
        </w:tc>
        <w:tc>
          <w:tcPr>
            <w:tcW w:w="700" w:type="dxa"/>
            <w:tcBorders>
              <w:top w:val="nil"/>
              <w:left w:val="nil"/>
              <w:bottom w:val="double" w:sz="6"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4,993.0</w:t>
            </w:r>
          </w:p>
        </w:tc>
        <w:tc>
          <w:tcPr>
            <w:tcW w:w="960" w:type="dxa"/>
            <w:tcBorders>
              <w:top w:val="nil"/>
              <w:left w:val="nil"/>
              <w:bottom w:val="double" w:sz="6"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 </w:t>
            </w:r>
          </w:p>
        </w:tc>
        <w:tc>
          <w:tcPr>
            <w:tcW w:w="1000" w:type="dxa"/>
            <w:tcBorders>
              <w:top w:val="nil"/>
              <w:left w:val="nil"/>
              <w:bottom w:val="double" w:sz="6"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4,275.0</w:t>
            </w:r>
          </w:p>
        </w:tc>
        <w:tc>
          <w:tcPr>
            <w:tcW w:w="880" w:type="dxa"/>
            <w:tcBorders>
              <w:top w:val="nil"/>
              <w:left w:val="nil"/>
              <w:bottom w:val="double" w:sz="6" w:space="0" w:color="auto"/>
              <w:right w:val="single" w:sz="4"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3,902.0</w:t>
            </w:r>
          </w:p>
        </w:tc>
        <w:tc>
          <w:tcPr>
            <w:tcW w:w="1160" w:type="dxa"/>
            <w:tcBorders>
              <w:top w:val="nil"/>
              <w:left w:val="nil"/>
              <w:bottom w:val="double" w:sz="6" w:space="0" w:color="auto"/>
              <w:right w:val="double" w:sz="6" w:space="0" w:color="auto"/>
            </w:tcBorders>
            <w:shd w:val="clear" w:color="auto" w:fill="auto"/>
            <w:vAlign w:val="center"/>
            <w:hideMark/>
          </w:tcPr>
          <w:p w:rsidR="00E32F5D" w:rsidRPr="00E32F5D" w:rsidRDefault="00E32F5D" w:rsidP="00E32F5D">
            <w:pPr>
              <w:spacing w:after="0" w:line="240" w:lineRule="auto"/>
              <w:jc w:val="right"/>
              <w:rPr>
                <w:rFonts w:ascii="Times New Roman" w:eastAsia="Times New Roman" w:hAnsi="Times New Roman" w:cs="Times New Roman"/>
              </w:rPr>
            </w:pPr>
            <w:r w:rsidRPr="00E32F5D">
              <w:rPr>
                <w:rFonts w:ascii="Times New Roman" w:eastAsia="Times New Roman" w:hAnsi="Times New Roman" w:cs="Times New Roman"/>
              </w:rPr>
              <w:t>3,462.0</w:t>
            </w:r>
          </w:p>
        </w:tc>
      </w:tr>
    </w:tbl>
    <w:p w:rsidR="00BB0922" w:rsidRPr="00BB0922" w:rsidRDefault="00BB0922" w:rsidP="00BB0922">
      <w:pPr>
        <w:spacing w:after="0" w:line="240" w:lineRule="auto"/>
        <w:rPr>
          <w:rFonts w:ascii="Times New Roman" w:eastAsia="Calibri" w:hAnsi="Times New Roman" w:cs="Times New Roman"/>
          <w:i/>
          <w:sz w:val="16"/>
          <w:szCs w:val="16"/>
          <w:lang w:eastAsia="sr-Latn-CS" w:bidi="en-US"/>
        </w:rPr>
      </w:pPr>
    </w:p>
    <w:p w:rsidR="00BB0922" w:rsidRPr="00BB0922" w:rsidRDefault="00BB0922" w:rsidP="00BB0922">
      <w:pPr>
        <w:spacing w:after="0" w:line="240" w:lineRule="auto"/>
        <w:ind w:firstLine="567"/>
        <w:jc w:val="both"/>
        <w:rPr>
          <w:rFonts w:ascii="Times New Roman" w:eastAsia="Calibri" w:hAnsi="Times New Roman" w:cs="Times New Roman"/>
          <w:i/>
          <w:sz w:val="16"/>
          <w:szCs w:val="16"/>
          <w:lang w:val="sr-Latn-CS" w:eastAsia="sr-Latn-CS"/>
        </w:rPr>
      </w:pPr>
    </w:p>
    <w:p w:rsidR="00BB0922" w:rsidRPr="00C53C24" w:rsidRDefault="00BB0922" w:rsidP="00C53C24">
      <w:pPr>
        <w:spacing w:after="0" w:line="240" w:lineRule="auto"/>
        <w:ind w:firstLine="567"/>
        <w:jc w:val="both"/>
        <w:rPr>
          <w:rFonts w:ascii="Times New Roman" w:eastAsia="Calibri" w:hAnsi="Times New Roman" w:cs="Times New Roman"/>
          <w:i/>
          <w:sz w:val="16"/>
          <w:szCs w:val="16"/>
          <w:lang w:eastAsia="sr-Latn-CS"/>
        </w:rPr>
      </w:pPr>
      <w:r w:rsidRPr="00BB0922">
        <w:rPr>
          <w:rFonts w:ascii="Times New Roman" w:eastAsia="Calibri" w:hAnsi="Times New Roman" w:cs="Times New Roman"/>
          <w:i/>
          <w:sz w:val="16"/>
          <w:szCs w:val="16"/>
          <w:lang w:val="sr-Latn-CS" w:eastAsia="sr-Latn-CS"/>
        </w:rPr>
        <w:t>Табела бр. 5</w:t>
      </w:r>
      <w:r w:rsidRPr="00BB0922">
        <w:rPr>
          <w:rFonts w:ascii="Times New Roman" w:eastAsia="Calibri" w:hAnsi="Times New Roman" w:cs="Times New Roman"/>
          <w:i/>
          <w:sz w:val="16"/>
          <w:szCs w:val="16"/>
          <w:lang w:eastAsia="sr-Latn-CS"/>
        </w:rPr>
        <w:t>4</w:t>
      </w:r>
      <w:r w:rsidRPr="00BB0922">
        <w:rPr>
          <w:rFonts w:ascii="Times New Roman" w:eastAsia="Calibri" w:hAnsi="Times New Roman" w:cs="Times New Roman"/>
          <w:i/>
          <w:sz w:val="16"/>
          <w:szCs w:val="16"/>
          <w:lang w:val="sr-Latn-CS" w:eastAsia="sr-Latn-CS"/>
        </w:rPr>
        <w:t xml:space="preserve"> –Укупна продајна вредност сортимен</w:t>
      </w:r>
      <w:r w:rsidR="001D6CB4">
        <w:rPr>
          <w:rFonts w:ascii="Times New Roman" w:eastAsia="Calibri" w:hAnsi="Times New Roman" w:cs="Times New Roman"/>
          <w:i/>
          <w:sz w:val="16"/>
          <w:szCs w:val="16"/>
          <w:lang w:eastAsia="sr-Latn-CS"/>
        </w:rPr>
        <w:t>а</w:t>
      </w:r>
      <w:r w:rsidRPr="00BB0922">
        <w:rPr>
          <w:rFonts w:ascii="Times New Roman" w:eastAsia="Calibri" w:hAnsi="Times New Roman" w:cs="Times New Roman"/>
          <w:i/>
          <w:sz w:val="16"/>
          <w:szCs w:val="16"/>
          <w:lang w:val="sr-Latn-CS" w:eastAsia="sr-Latn-CS"/>
        </w:rPr>
        <w:t xml:space="preserve">та </w:t>
      </w:r>
    </w:p>
    <w:tbl>
      <w:tblPr>
        <w:tblW w:w="13515" w:type="dxa"/>
        <w:jc w:val="center"/>
        <w:tblLook w:val="04A0"/>
      </w:tblPr>
      <w:tblGrid>
        <w:gridCol w:w="1033"/>
        <w:gridCol w:w="1266"/>
        <w:gridCol w:w="1166"/>
        <w:gridCol w:w="1266"/>
        <w:gridCol w:w="1266"/>
        <w:gridCol w:w="1266"/>
        <w:gridCol w:w="1266"/>
        <w:gridCol w:w="941"/>
        <w:gridCol w:w="1166"/>
        <w:gridCol w:w="1166"/>
        <w:gridCol w:w="1366"/>
        <w:gridCol w:w="1366"/>
      </w:tblGrid>
      <w:tr w:rsidR="00213D3C" w:rsidRPr="00213D3C" w:rsidTr="00213D3C">
        <w:trPr>
          <w:trHeight w:val="286"/>
          <w:tblHeader/>
          <w:jc w:val="center"/>
        </w:trPr>
        <w:tc>
          <w:tcPr>
            <w:tcW w:w="963"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center"/>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Врста дрвећа</w:t>
            </w:r>
          </w:p>
        </w:tc>
        <w:tc>
          <w:tcPr>
            <w:tcW w:w="12552" w:type="dxa"/>
            <w:gridSpan w:val="11"/>
            <w:vMerge w:val="restart"/>
            <w:tcBorders>
              <w:top w:val="double" w:sz="6" w:space="0" w:color="auto"/>
              <w:left w:val="single" w:sz="4" w:space="0" w:color="auto"/>
              <w:bottom w:val="single" w:sz="4" w:space="0" w:color="000000"/>
              <w:right w:val="double" w:sz="6" w:space="0" w:color="000000"/>
            </w:tcBorders>
            <w:shd w:val="clear" w:color="auto" w:fill="auto"/>
            <w:noWrap/>
            <w:vAlign w:val="center"/>
            <w:hideMark/>
          </w:tcPr>
          <w:p w:rsidR="00213D3C" w:rsidRPr="00213D3C" w:rsidRDefault="00213D3C" w:rsidP="00213D3C">
            <w:pPr>
              <w:spacing w:after="0" w:line="240" w:lineRule="auto"/>
              <w:jc w:val="center"/>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Укупна продајна вредност сортимената</w:t>
            </w:r>
          </w:p>
        </w:tc>
      </w:tr>
      <w:tr w:rsidR="00213D3C" w:rsidRPr="00213D3C" w:rsidTr="00213D3C">
        <w:trPr>
          <w:trHeight w:val="286"/>
          <w:tblHeader/>
          <w:jc w:val="center"/>
        </w:trPr>
        <w:tc>
          <w:tcPr>
            <w:tcW w:w="963" w:type="dxa"/>
            <w:vMerge/>
            <w:tcBorders>
              <w:top w:val="double" w:sz="6" w:space="0" w:color="auto"/>
              <w:left w:val="double" w:sz="6" w:space="0" w:color="auto"/>
              <w:bottom w:val="single" w:sz="4" w:space="0" w:color="auto"/>
              <w:right w:val="single" w:sz="4" w:space="0" w:color="auto"/>
            </w:tcBorders>
            <w:vAlign w:val="center"/>
            <w:hideMark/>
          </w:tcPr>
          <w:p w:rsidR="00213D3C" w:rsidRPr="00213D3C" w:rsidRDefault="00213D3C" w:rsidP="00213D3C">
            <w:pPr>
              <w:spacing w:after="0" w:line="240" w:lineRule="auto"/>
              <w:rPr>
                <w:rFonts w:ascii="Times New Roman" w:eastAsia="Times New Roman" w:hAnsi="Times New Roman" w:cs="Times New Roman"/>
                <w:sz w:val="20"/>
                <w:szCs w:val="20"/>
              </w:rPr>
            </w:pPr>
          </w:p>
        </w:tc>
        <w:tc>
          <w:tcPr>
            <w:tcW w:w="12552" w:type="dxa"/>
            <w:gridSpan w:val="11"/>
            <w:vMerge/>
            <w:tcBorders>
              <w:top w:val="double" w:sz="6" w:space="0" w:color="auto"/>
              <w:left w:val="single" w:sz="4" w:space="0" w:color="auto"/>
              <w:bottom w:val="single" w:sz="4" w:space="0" w:color="000000"/>
              <w:right w:val="double" w:sz="6" w:space="0" w:color="000000"/>
            </w:tcBorders>
            <w:vAlign w:val="center"/>
            <w:hideMark/>
          </w:tcPr>
          <w:p w:rsidR="00213D3C" w:rsidRPr="00213D3C" w:rsidRDefault="00213D3C" w:rsidP="00213D3C">
            <w:pPr>
              <w:spacing w:after="0" w:line="240" w:lineRule="auto"/>
              <w:rPr>
                <w:rFonts w:ascii="Times New Roman" w:eastAsia="Times New Roman" w:hAnsi="Times New Roman" w:cs="Times New Roman"/>
                <w:sz w:val="20"/>
                <w:szCs w:val="20"/>
              </w:rPr>
            </w:pPr>
          </w:p>
        </w:tc>
      </w:tr>
      <w:tr w:rsidR="00213D3C" w:rsidRPr="00213D3C" w:rsidTr="00213D3C">
        <w:trPr>
          <w:trHeight w:val="286"/>
          <w:tblHeader/>
          <w:jc w:val="center"/>
        </w:trPr>
        <w:tc>
          <w:tcPr>
            <w:tcW w:w="963" w:type="dxa"/>
            <w:vMerge/>
            <w:tcBorders>
              <w:top w:val="double" w:sz="6" w:space="0" w:color="auto"/>
              <w:left w:val="double" w:sz="6" w:space="0" w:color="auto"/>
              <w:bottom w:val="single" w:sz="4" w:space="0" w:color="auto"/>
              <w:right w:val="single" w:sz="4" w:space="0" w:color="auto"/>
            </w:tcBorders>
            <w:vAlign w:val="center"/>
            <w:hideMark/>
          </w:tcPr>
          <w:p w:rsidR="00213D3C" w:rsidRPr="00213D3C" w:rsidRDefault="00213D3C" w:rsidP="00213D3C">
            <w:pPr>
              <w:spacing w:after="0" w:line="240" w:lineRule="auto"/>
              <w:rPr>
                <w:rFonts w:ascii="Times New Roman" w:eastAsia="Times New Roman" w:hAnsi="Times New Roman" w:cs="Times New Roman"/>
                <w:sz w:val="20"/>
                <w:szCs w:val="20"/>
              </w:rPr>
            </w:pPr>
          </w:p>
        </w:tc>
        <w:tc>
          <w:tcPr>
            <w:tcW w:w="6965" w:type="dxa"/>
            <w:gridSpan w:val="6"/>
            <w:tcBorders>
              <w:top w:val="single" w:sz="4" w:space="0" w:color="auto"/>
              <w:left w:val="nil"/>
              <w:bottom w:val="single" w:sz="4" w:space="0" w:color="auto"/>
              <w:right w:val="single" w:sz="4" w:space="0" w:color="000000"/>
            </w:tcBorders>
            <w:shd w:val="clear" w:color="auto" w:fill="auto"/>
            <w:vAlign w:val="center"/>
            <w:hideMark/>
          </w:tcPr>
          <w:p w:rsidR="00213D3C" w:rsidRPr="00213D3C" w:rsidRDefault="00213D3C" w:rsidP="00213D3C">
            <w:pPr>
              <w:spacing w:after="0" w:line="240" w:lineRule="auto"/>
              <w:jc w:val="center"/>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Трупци</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center"/>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Стубови</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center"/>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Рудничко</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center"/>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Сит.тех.</w:t>
            </w:r>
          </w:p>
        </w:tc>
        <w:tc>
          <w:tcPr>
            <w:tcW w:w="1268" w:type="dxa"/>
            <w:vMerge w:val="restart"/>
            <w:tcBorders>
              <w:top w:val="nil"/>
              <w:left w:val="single" w:sz="4" w:space="0" w:color="auto"/>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center"/>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Просторно</w:t>
            </w:r>
          </w:p>
        </w:tc>
        <w:tc>
          <w:tcPr>
            <w:tcW w:w="1268"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213D3C" w:rsidRPr="00213D3C" w:rsidRDefault="00213D3C" w:rsidP="00213D3C">
            <w:pPr>
              <w:spacing w:after="0" w:line="240" w:lineRule="auto"/>
              <w:jc w:val="center"/>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Укупно</w:t>
            </w:r>
          </w:p>
        </w:tc>
      </w:tr>
      <w:tr w:rsidR="00213D3C" w:rsidRPr="00213D3C" w:rsidTr="00213D3C">
        <w:trPr>
          <w:trHeight w:val="286"/>
          <w:tblHeader/>
          <w:jc w:val="center"/>
        </w:trPr>
        <w:tc>
          <w:tcPr>
            <w:tcW w:w="963" w:type="dxa"/>
            <w:vMerge/>
            <w:tcBorders>
              <w:top w:val="double" w:sz="6" w:space="0" w:color="auto"/>
              <w:left w:val="double" w:sz="6" w:space="0" w:color="auto"/>
              <w:bottom w:val="single" w:sz="4" w:space="0" w:color="auto"/>
              <w:right w:val="single" w:sz="4" w:space="0" w:color="auto"/>
            </w:tcBorders>
            <w:vAlign w:val="center"/>
            <w:hideMark/>
          </w:tcPr>
          <w:p w:rsidR="00213D3C" w:rsidRPr="00213D3C" w:rsidRDefault="00213D3C" w:rsidP="00213D3C">
            <w:pPr>
              <w:spacing w:after="0" w:line="240" w:lineRule="auto"/>
              <w:rPr>
                <w:rFonts w:ascii="Times New Roman" w:eastAsia="Times New Roman" w:hAnsi="Times New Roman" w:cs="Times New Roman"/>
                <w:sz w:val="20"/>
                <w:szCs w:val="20"/>
              </w:rPr>
            </w:pP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center"/>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F</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center"/>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L</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center"/>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K</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center"/>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I</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center"/>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II</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center"/>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III</w:t>
            </w:r>
          </w:p>
        </w:tc>
        <w:tc>
          <w:tcPr>
            <w:tcW w:w="881" w:type="dxa"/>
            <w:vMerge/>
            <w:tcBorders>
              <w:top w:val="nil"/>
              <w:left w:val="single" w:sz="4" w:space="0" w:color="auto"/>
              <w:bottom w:val="single" w:sz="4" w:space="0" w:color="auto"/>
              <w:right w:val="single" w:sz="4" w:space="0" w:color="auto"/>
            </w:tcBorders>
            <w:vAlign w:val="center"/>
            <w:hideMark/>
          </w:tcPr>
          <w:p w:rsidR="00213D3C" w:rsidRPr="00213D3C" w:rsidRDefault="00213D3C" w:rsidP="00213D3C">
            <w:pPr>
              <w:spacing w:after="0" w:line="240" w:lineRule="auto"/>
              <w:rPr>
                <w:rFonts w:ascii="Times New Roman" w:eastAsia="Times New Roman" w:hAnsi="Times New Roman" w:cs="Times New Roman"/>
                <w:sz w:val="20"/>
                <w:szCs w:val="20"/>
              </w:rPr>
            </w:pPr>
          </w:p>
        </w:tc>
        <w:tc>
          <w:tcPr>
            <w:tcW w:w="1085" w:type="dxa"/>
            <w:vMerge/>
            <w:tcBorders>
              <w:top w:val="nil"/>
              <w:left w:val="single" w:sz="4" w:space="0" w:color="auto"/>
              <w:bottom w:val="single" w:sz="4" w:space="0" w:color="auto"/>
              <w:right w:val="single" w:sz="4" w:space="0" w:color="auto"/>
            </w:tcBorders>
            <w:vAlign w:val="center"/>
            <w:hideMark/>
          </w:tcPr>
          <w:p w:rsidR="00213D3C" w:rsidRPr="00213D3C" w:rsidRDefault="00213D3C" w:rsidP="00213D3C">
            <w:pPr>
              <w:spacing w:after="0" w:line="240" w:lineRule="auto"/>
              <w:rPr>
                <w:rFonts w:ascii="Times New Roman" w:eastAsia="Times New Roman" w:hAnsi="Times New Roman" w:cs="Times New Roman"/>
                <w:sz w:val="20"/>
                <w:szCs w:val="20"/>
              </w:rPr>
            </w:pPr>
          </w:p>
        </w:tc>
        <w:tc>
          <w:tcPr>
            <w:tcW w:w="1085" w:type="dxa"/>
            <w:vMerge/>
            <w:tcBorders>
              <w:top w:val="nil"/>
              <w:left w:val="single" w:sz="4" w:space="0" w:color="auto"/>
              <w:bottom w:val="single" w:sz="4" w:space="0" w:color="auto"/>
              <w:right w:val="single" w:sz="4" w:space="0" w:color="auto"/>
            </w:tcBorders>
            <w:vAlign w:val="center"/>
            <w:hideMark/>
          </w:tcPr>
          <w:p w:rsidR="00213D3C" w:rsidRPr="00213D3C" w:rsidRDefault="00213D3C" w:rsidP="00213D3C">
            <w:pPr>
              <w:spacing w:after="0" w:line="240" w:lineRule="auto"/>
              <w:rPr>
                <w:rFonts w:ascii="Times New Roman" w:eastAsia="Times New Roman" w:hAnsi="Times New Roman" w:cs="Times New Roman"/>
                <w:sz w:val="20"/>
                <w:szCs w:val="20"/>
              </w:rPr>
            </w:pPr>
          </w:p>
        </w:tc>
        <w:tc>
          <w:tcPr>
            <w:tcW w:w="1268" w:type="dxa"/>
            <w:vMerge/>
            <w:tcBorders>
              <w:top w:val="nil"/>
              <w:left w:val="single" w:sz="4" w:space="0" w:color="auto"/>
              <w:bottom w:val="single" w:sz="4" w:space="0" w:color="auto"/>
              <w:right w:val="single" w:sz="4" w:space="0" w:color="auto"/>
            </w:tcBorders>
            <w:vAlign w:val="center"/>
            <w:hideMark/>
          </w:tcPr>
          <w:p w:rsidR="00213D3C" w:rsidRPr="00213D3C" w:rsidRDefault="00213D3C" w:rsidP="00213D3C">
            <w:pPr>
              <w:spacing w:after="0" w:line="240" w:lineRule="auto"/>
              <w:rPr>
                <w:rFonts w:ascii="Times New Roman" w:eastAsia="Times New Roman" w:hAnsi="Times New Roman" w:cs="Times New Roman"/>
                <w:sz w:val="20"/>
                <w:szCs w:val="20"/>
              </w:rPr>
            </w:pPr>
          </w:p>
        </w:tc>
        <w:tc>
          <w:tcPr>
            <w:tcW w:w="1268" w:type="dxa"/>
            <w:vMerge/>
            <w:tcBorders>
              <w:top w:val="nil"/>
              <w:left w:val="single" w:sz="4" w:space="0" w:color="auto"/>
              <w:bottom w:val="single" w:sz="4" w:space="0" w:color="auto"/>
              <w:right w:val="double" w:sz="6" w:space="0" w:color="auto"/>
            </w:tcBorders>
            <w:vAlign w:val="center"/>
            <w:hideMark/>
          </w:tcPr>
          <w:p w:rsidR="00213D3C" w:rsidRPr="00213D3C" w:rsidRDefault="00213D3C" w:rsidP="00213D3C">
            <w:pPr>
              <w:spacing w:after="0" w:line="240" w:lineRule="auto"/>
              <w:rPr>
                <w:rFonts w:ascii="Times New Roman" w:eastAsia="Times New Roman" w:hAnsi="Times New Roman" w:cs="Times New Roman"/>
                <w:sz w:val="20"/>
                <w:szCs w:val="20"/>
              </w:rPr>
            </w:pPr>
          </w:p>
        </w:tc>
      </w:tr>
      <w:tr w:rsidR="00213D3C" w:rsidRPr="00213D3C" w:rsidTr="00213D3C">
        <w:trPr>
          <w:trHeight w:val="286"/>
          <w:tblHeader/>
          <w:jc w:val="center"/>
        </w:trPr>
        <w:tc>
          <w:tcPr>
            <w:tcW w:w="963" w:type="dxa"/>
            <w:vMerge/>
            <w:tcBorders>
              <w:top w:val="double" w:sz="6" w:space="0" w:color="auto"/>
              <w:left w:val="double" w:sz="6" w:space="0" w:color="auto"/>
              <w:bottom w:val="single" w:sz="4" w:space="0" w:color="auto"/>
              <w:right w:val="single" w:sz="4" w:space="0" w:color="auto"/>
            </w:tcBorders>
            <w:vAlign w:val="center"/>
            <w:hideMark/>
          </w:tcPr>
          <w:p w:rsidR="00213D3C" w:rsidRPr="00213D3C" w:rsidRDefault="00213D3C" w:rsidP="00213D3C">
            <w:pPr>
              <w:spacing w:after="0" w:line="240" w:lineRule="auto"/>
              <w:rPr>
                <w:rFonts w:ascii="Times New Roman" w:eastAsia="Times New Roman" w:hAnsi="Times New Roman" w:cs="Times New Roman"/>
                <w:sz w:val="20"/>
                <w:szCs w:val="20"/>
              </w:rPr>
            </w:pPr>
          </w:p>
        </w:tc>
        <w:tc>
          <w:tcPr>
            <w:tcW w:w="12552" w:type="dxa"/>
            <w:gridSpan w:val="11"/>
            <w:tcBorders>
              <w:top w:val="single" w:sz="4" w:space="0" w:color="auto"/>
              <w:left w:val="nil"/>
              <w:bottom w:val="single" w:sz="4" w:space="0" w:color="auto"/>
              <w:right w:val="double" w:sz="6" w:space="0" w:color="000000"/>
            </w:tcBorders>
            <w:shd w:val="clear" w:color="auto" w:fill="auto"/>
            <w:vAlign w:val="center"/>
            <w:hideMark/>
          </w:tcPr>
          <w:p w:rsidR="00213D3C" w:rsidRPr="00213D3C" w:rsidRDefault="00213D3C" w:rsidP="00213D3C">
            <w:pPr>
              <w:spacing w:after="0" w:line="240" w:lineRule="auto"/>
              <w:jc w:val="center"/>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дин</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Граб</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9,781,180.0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9,781,180.0</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Цер</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3,151,219.2</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3,151,219.2</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109,027,585.0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115,330,023.4</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КрЛипа</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92,926.0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92,926.0</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lastRenderedPageBreak/>
              <w:t>Сладун</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1,082,983.2</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1,169,524.8</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15,327,521.0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17,580,029.0</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Трешња</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729,517.0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729,517.0</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 xml:space="preserve">ОТЛ </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281,173.0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281,173.0</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Цјасен</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1,027,455.0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1,027,455.0</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Грабић</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17,723.0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17,723.0</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Цграб</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1,098,826.0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1,098,826.0</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Китњак</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258,660.0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258,660.0</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Јасика</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284,047.0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284,047.0</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Буква</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13,315,432.5</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8,743,822.5</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21,858,739.0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29,402,720.8</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24,040,898.4</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11,949,735.0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285,757,988.0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395,069,336.2</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ПлБрест</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81,430.0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81,430.0</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Млеч</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292,344.8</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2,527,204.0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2,819,548.8</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Јавор</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191,391.2</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1,657,819.0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1,849,210.2</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Багрем</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171,482.0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171,482.0</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Клен</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258,181.0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258,181.0</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jc w:val="right"/>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Лишћари</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13,315,432.5</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8,743,822.5</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21,858,739.0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33,636,923.2</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28,845,378.4</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11,949,735.0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428,380,717.0</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546,730,747.6</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Јела</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182,225.4</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104,206.2</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286,431.6</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Смрча</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19,224.0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15,904.0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35,718.6</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25,364.1</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81,703.2</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177,913.9</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Оморика</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693,183.0</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492,235.5</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793,144.2</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1,978,562.7</w:t>
            </w:r>
          </w:p>
        </w:tc>
      </w:tr>
      <w:tr w:rsidR="00213D3C" w:rsidRPr="00213D3C" w:rsidTr="00213D3C">
        <w:trPr>
          <w:trHeight w:val="301"/>
          <w:jc w:val="center"/>
        </w:trPr>
        <w:tc>
          <w:tcPr>
            <w:tcW w:w="963" w:type="dxa"/>
            <w:tcBorders>
              <w:top w:val="nil"/>
              <w:left w:val="double" w:sz="6" w:space="0" w:color="auto"/>
              <w:bottom w:val="single" w:sz="4" w:space="0" w:color="auto"/>
              <w:right w:val="single" w:sz="4" w:space="0" w:color="auto"/>
            </w:tcBorders>
            <w:shd w:val="clear" w:color="auto" w:fill="auto"/>
            <w:noWrap/>
            <w:vAlign w:val="bottom"/>
            <w:hideMark/>
          </w:tcPr>
          <w:p w:rsidR="00213D3C" w:rsidRPr="00213D3C" w:rsidRDefault="00213D3C" w:rsidP="00213D3C">
            <w:pPr>
              <w:spacing w:after="0" w:line="240" w:lineRule="auto"/>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Цбор</w:t>
            </w:r>
          </w:p>
        </w:tc>
        <w:tc>
          <w:tcPr>
            <w:tcW w:w="117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785,487.8</w:t>
            </w:r>
          </w:p>
        </w:tc>
        <w:tc>
          <w:tcPr>
            <w:tcW w:w="1176"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1,644,194.9</w:t>
            </w:r>
          </w:p>
        </w:tc>
        <w:tc>
          <w:tcPr>
            <w:tcW w:w="881"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 </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1,126,462.5</w:t>
            </w:r>
          </w:p>
        </w:tc>
        <w:tc>
          <w:tcPr>
            <w:tcW w:w="1085"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513,893.4</w:t>
            </w:r>
          </w:p>
        </w:tc>
        <w:tc>
          <w:tcPr>
            <w:tcW w:w="1268" w:type="dxa"/>
            <w:tcBorders>
              <w:top w:val="nil"/>
              <w:left w:val="nil"/>
              <w:bottom w:val="single" w:sz="4"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1,368,182.4</w:t>
            </w:r>
          </w:p>
        </w:tc>
        <w:tc>
          <w:tcPr>
            <w:tcW w:w="1268" w:type="dxa"/>
            <w:tcBorders>
              <w:top w:val="nil"/>
              <w:left w:val="nil"/>
              <w:bottom w:val="single" w:sz="4"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5,438,221.0</w:t>
            </w:r>
          </w:p>
        </w:tc>
      </w:tr>
      <w:tr w:rsidR="00213D3C" w:rsidRPr="00213D3C" w:rsidTr="00213D3C">
        <w:trPr>
          <w:trHeight w:val="316"/>
          <w:jc w:val="center"/>
        </w:trPr>
        <w:tc>
          <w:tcPr>
            <w:tcW w:w="963" w:type="dxa"/>
            <w:tcBorders>
              <w:top w:val="nil"/>
              <w:left w:val="double" w:sz="6" w:space="0" w:color="auto"/>
              <w:bottom w:val="nil"/>
              <w:right w:val="single" w:sz="4" w:space="0" w:color="auto"/>
            </w:tcBorders>
            <w:shd w:val="clear" w:color="auto" w:fill="auto"/>
            <w:noWrap/>
            <w:vAlign w:val="bottom"/>
            <w:hideMark/>
          </w:tcPr>
          <w:p w:rsidR="00213D3C" w:rsidRPr="00213D3C" w:rsidRDefault="00213D3C" w:rsidP="00213D3C">
            <w:pPr>
              <w:spacing w:after="0" w:line="240" w:lineRule="auto"/>
              <w:jc w:val="right"/>
              <w:rPr>
                <w:rFonts w:ascii="Times New Roman" w:eastAsia="Times New Roman" w:hAnsi="Times New Roman" w:cs="Times New Roman"/>
                <w:color w:val="000000"/>
                <w:sz w:val="20"/>
                <w:szCs w:val="20"/>
              </w:rPr>
            </w:pPr>
            <w:r w:rsidRPr="00213D3C">
              <w:rPr>
                <w:rFonts w:ascii="Times New Roman" w:eastAsia="Times New Roman" w:hAnsi="Times New Roman" w:cs="Times New Roman"/>
                <w:color w:val="000000"/>
                <w:sz w:val="20"/>
                <w:szCs w:val="20"/>
              </w:rPr>
              <w:t>Четинари</w:t>
            </w:r>
          </w:p>
        </w:tc>
        <w:tc>
          <w:tcPr>
            <w:tcW w:w="1175" w:type="dxa"/>
            <w:tcBorders>
              <w:top w:val="nil"/>
              <w:left w:val="nil"/>
              <w:bottom w:val="nil"/>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084" w:type="dxa"/>
            <w:tcBorders>
              <w:top w:val="nil"/>
              <w:left w:val="nil"/>
              <w:bottom w:val="nil"/>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nil"/>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nil"/>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176" w:type="dxa"/>
            <w:tcBorders>
              <w:top w:val="nil"/>
              <w:left w:val="nil"/>
              <w:bottom w:val="nil"/>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804,711.8</w:t>
            </w:r>
          </w:p>
        </w:tc>
        <w:tc>
          <w:tcPr>
            <w:tcW w:w="1176" w:type="dxa"/>
            <w:tcBorders>
              <w:top w:val="nil"/>
              <w:left w:val="nil"/>
              <w:bottom w:val="nil"/>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1,660,098.9</w:t>
            </w:r>
          </w:p>
        </w:tc>
        <w:tc>
          <w:tcPr>
            <w:tcW w:w="881" w:type="dxa"/>
            <w:tcBorders>
              <w:top w:val="nil"/>
              <w:left w:val="nil"/>
              <w:bottom w:val="nil"/>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085" w:type="dxa"/>
            <w:tcBorders>
              <w:top w:val="nil"/>
              <w:left w:val="nil"/>
              <w:bottom w:val="nil"/>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2,037,589.5</w:t>
            </w:r>
          </w:p>
        </w:tc>
        <w:tc>
          <w:tcPr>
            <w:tcW w:w="1085" w:type="dxa"/>
            <w:tcBorders>
              <w:top w:val="nil"/>
              <w:left w:val="nil"/>
              <w:bottom w:val="nil"/>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1,031,493.0</w:t>
            </w:r>
          </w:p>
        </w:tc>
        <w:tc>
          <w:tcPr>
            <w:tcW w:w="1268" w:type="dxa"/>
            <w:tcBorders>
              <w:top w:val="nil"/>
              <w:left w:val="nil"/>
              <w:bottom w:val="nil"/>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2,347,236.0</w:t>
            </w:r>
          </w:p>
        </w:tc>
        <w:tc>
          <w:tcPr>
            <w:tcW w:w="1268" w:type="dxa"/>
            <w:tcBorders>
              <w:top w:val="nil"/>
              <w:left w:val="nil"/>
              <w:bottom w:val="nil"/>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7,881,129.2</w:t>
            </w:r>
          </w:p>
        </w:tc>
      </w:tr>
      <w:tr w:rsidR="00213D3C" w:rsidRPr="00213D3C" w:rsidTr="00213D3C">
        <w:trPr>
          <w:trHeight w:val="331"/>
          <w:jc w:val="center"/>
        </w:trPr>
        <w:tc>
          <w:tcPr>
            <w:tcW w:w="963" w:type="dxa"/>
            <w:tcBorders>
              <w:top w:val="double" w:sz="6" w:space="0" w:color="auto"/>
              <w:left w:val="double" w:sz="6" w:space="0" w:color="auto"/>
              <w:bottom w:val="double" w:sz="6" w:space="0" w:color="auto"/>
              <w:right w:val="single" w:sz="4" w:space="0" w:color="auto"/>
            </w:tcBorders>
            <w:shd w:val="clear" w:color="auto" w:fill="auto"/>
            <w:vAlign w:val="center"/>
            <w:hideMark/>
          </w:tcPr>
          <w:p w:rsidR="00213D3C" w:rsidRPr="00213D3C" w:rsidRDefault="00213D3C" w:rsidP="00213D3C">
            <w:pPr>
              <w:spacing w:after="0" w:line="240" w:lineRule="auto"/>
              <w:jc w:val="center"/>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Укупно ГЈ</w:t>
            </w:r>
          </w:p>
        </w:tc>
        <w:tc>
          <w:tcPr>
            <w:tcW w:w="1175" w:type="dxa"/>
            <w:tcBorders>
              <w:top w:val="double" w:sz="6" w:space="0" w:color="auto"/>
              <w:left w:val="nil"/>
              <w:bottom w:val="double" w:sz="6"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13,315,432.5</w:t>
            </w:r>
          </w:p>
        </w:tc>
        <w:tc>
          <w:tcPr>
            <w:tcW w:w="1084" w:type="dxa"/>
            <w:tcBorders>
              <w:top w:val="double" w:sz="6" w:space="0" w:color="auto"/>
              <w:left w:val="nil"/>
              <w:bottom w:val="double" w:sz="6"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8,743,822.5</w:t>
            </w:r>
          </w:p>
        </w:tc>
        <w:tc>
          <w:tcPr>
            <w:tcW w:w="1176" w:type="dxa"/>
            <w:tcBorders>
              <w:top w:val="double" w:sz="6" w:space="0" w:color="auto"/>
              <w:left w:val="nil"/>
              <w:bottom w:val="double" w:sz="6"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21,858,739.0</w:t>
            </w:r>
          </w:p>
        </w:tc>
        <w:tc>
          <w:tcPr>
            <w:tcW w:w="1176" w:type="dxa"/>
            <w:tcBorders>
              <w:top w:val="double" w:sz="6" w:space="0" w:color="auto"/>
              <w:left w:val="nil"/>
              <w:bottom w:val="double" w:sz="6"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33,636,923.2</w:t>
            </w:r>
          </w:p>
        </w:tc>
        <w:tc>
          <w:tcPr>
            <w:tcW w:w="1176" w:type="dxa"/>
            <w:tcBorders>
              <w:top w:val="double" w:sz="6" w:space="0" w:color="auto"/>
              <w:left w:val="nil"/>
              <w:bottom w:val="double" w:sz="6"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29,650,090.2</w:t>
            </w:r>
          </w:p>
        </w:tc>
        <w:tc>
          <w:tcPr>
            <w:tcW w:w="1176" w:type="dxa"/>
            <w:tcBorders>
              <w:top w:val="double" w:sz="6" w:space="0" w:color="auto"/>
              <w:left w:val="nil"/>
              <w:bottom w:val="double" w:sz="6"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13,609,833.9</w:t>
            </w:r>
          </w:p>
        </w:tc>
        <w:tc>
          <w:tcPr>
            <w:tcW w:w="881" w:type="dxa"/>
            <w:tcBorders>
              <w:top w:val="double" w:sz="6" w:space="0" w:color="auto"/>
              <w:left w:val="nil"/>
              <w:bottom w:val="double" w:sz="6"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0.0</w:t>
            </w:r>
          </w:p>
        </w:tc>
        <w:tc>
          <w:tcPr>
            <w:tcW w:w="1085" w:type="dxa"/>
            <w:tcBorders>
              <w:top w:val="double" w:sz="6" w:space="0" w:color="auto"/>
              <w:left w:val="nil"/>
              <w:bottom w:val="double" w:sz="6"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2,037,589.5</w:t>
            </w:r>
          </w:p>
        </w:tc>
        <w:tc>
          <w:tcPr>
            <w:tcW w:w="1085" w:type="dxa"/>
            <w:tcBorders>
              <w:top w:val="double" w:sz="6" w:space="0" w:color="auto"/>
              <w:left w:val="nil"/>
              <w:bottom w:val="double" w:sz="6"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1,031,493.0</w:t>
            </w:r>
          </w:p>
        </w:tc>
        <w:tc>
          <w:tcPr>
            <w:tcW w:w="1268" w:type="dxa"/>
            <w:tcBorders>
              <w:top w:val="double" w:sz="6" w:space="0" w:color="auto"/>
              <w:left w:val="nil"/>
              <w:bottom w:val="double" w:sz="6" w:space="0" w:color="auto"/>
              <w:right w:val="single" w:sz="4"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430,727,953.0</w:t>
            </w:r>
          </w:p>
        </w:tc>
        <w:tc>
          <w:tcPr>
            <w:tcW w:w="1268" w:type="dxa"/>
            <w:tcBorders>
              <w:top w:val="double" w:sz="6" w:space="0" w:color="auto"/>
              <w:left w:val="nil"/>
              <w:bottom w:val="double" w:sz="6" w:space="0" w:color="auto"/>
              <w:right w:val="double" w:sz="6" w:space="0" w:color="auto"/>
            </w:tcBorders>
            <w:shd w:val="clear" w:color="auto" w:fill="auto"/>
            <w:vAlign w:val="center"/>
            <w:hideMark/>
          </w:tcPr>
          <w:p w:rsidR="00213D3C" w:rsidRPr="00213D3C" w:rsidRDefault="00213D3C" w:rsidP="00213D3C">
            <w:pPr>
              <w:spacing w:after="0" w:line="240" w:lineRule="auto"/>
              <w:jc w:val="right"/>
              <w:rPr>
                <w:rFonts w:ascii="Times New Roman" w:eastAsia="Times New Roman" w:hAnsi="Times New Roman" w:cs="Times New Roman"/>
                <w:sz w:val="20"/>
                <w:szCs w:val="20"/>
              </w:rPr>
            </w:pPr>
            <w:r w:rsidRPr="00213D3C">
              <w:rPr>
                <w:rFonts w:ascii="Times New Roman" w:eastAsia="Times New Roman" w:hAnsi="Times New Roman" w:cs="Times New Roman"/>
                <w:sz w:val="20"/>
                <w:szCs w:val="20"/>
              </w:rPr>
              <w:t>554,611,876.8</w:t>
            </w:r>
          </w:p>
        </w:tc>
      </w:tr>
    </w:tbl>
    <w:p w:rsidR="00BB0922" w:rsidRPr="00BB0922" w:rsidRDefault="00BB0922" w:rsidP="00BB0922">
      <w:pPr>
        <w:spacing w:after="0" w:line="240" w:lineRule="auto"/>
        <w:jc w:val="both"/>
        <w:rPr>
          <w:rFonts w:ascii="Times New Roman" w:eastAsia="Calibri" w:hAnsi="Times New Roman" w:cs="Times New Roman"/>
          <w:i/>
          <w:sz w:val="16"/>
          <w:szCs w:val="16"/>
        </w:rPr>
      </w:pPr>
    </w:p>
    <w:p w:rsidR="00BB0922" w:rsidRPr="00BB0922" w:rsidRDefault="00BB0922" w:rsidP="00BB0922">
      <w:pPr>
        <w:spacing w:after="0" w:line="240" w:lineRule="auto"/>
        <w:ind w:firstLine="851"/>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ind w:firstLine="851"/>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Табела бр. 5</w:t>
      </w:r>
      <w:r w:rsidRPr="00BB0922">
        <w:rPr>
          <w:rFonts w:ascii="Times New Roman" w:eastAsia="Calibri" w:hAnsi="Times New Roman" w:cs="Times New Roman"/>
          <w:i/>
          <w:sz w:val="16"/>
          <w:szCs w:val="16"/>
        </w:rPr>
        <w:t>5</w:t>
      </w:r>
      <w:r w:rsidRPr="00BB0922">
        <w:rPr>
          <w:rFonts w:ascii="Times New Roman" w:eastAsia="Calibri" w:hAnsi="Times New Roman" w:cs="Times New Roman"/>
          <w:i/>
          <w:sz w:val="16"/>
          <w:szCs w:val="16"/>
          <w:lang w:val="sr-Latn-CS"/>
        </w:rPr>
        <w:t xml:space="preserve"> –Јединична цена трошкова производње</w:t>
      </w:r>
    </w:p>
    <w:tbl>
      <w:tblPr>
        <w:tblW w:w="11300" w:type="dxa"/>
        <w:jc w:val="center"/>
        <w:tblLook w:val="04A0"/>
      </w:tblPr>
      <w:tblGrid>
        <w:gridCol w:w="1057"/>
        <w:gridCol w:w="1020"/>
        <w:gridCol w:w="1020"/>
        <w:gridCol w:w="1020"/>
        <w:gridCol w:w="968"/>
        <w:gridCol w:w="946"/>
        <w:gridCol w:w="930"/>
        <w:gridCol w:w="1013"/>
        <w:gridCol w:w="1124"/>
        <w:gridCol w:w="1000"/>
        <w:gridCol w:w="1240"/>
      </w:tblGrid>
      <w:tr w:rsidR="00C310C0" w:rsidRPr="00C310C0" w:rsidTr="00C310C0">
        <w:trPr>
          <w:trHeight w:val="315"/>
          <w:tblHeader/>
          <w:jc w:val="center"/>
        </w:trPr>
        <w:tc>
          <w:tcPr>
            <w:tcW w:w="102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Врста дрвећа</w:t>
            </w:r>
          </w:p>
        </w:tc>
        <w:tc>
          <w:tcPr>
            <w:tcW w:w="10280" w:type="dxa"/>
            <w:gridSpan w:val="10"/>
            <w:tcBorders>
              <w:top w:val="double" w:sz="6" w:space="0" w:color="auto"/>
              <w:left w:val="nil"/>
              <w:bottom w:val="single" w:sz="4" w:space="0" w:color="auto"/>
              <w:right w:val="double" w:sz="6" w:space="0" w:color="000000"/>
            </w:tcBorders>
            <w:shd w:val="clear" w:color="auto" w:fill="auto"/>
            <w:noWrap/>
            <w:vAlign w:val="bottom"/>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Трошкови сече, привлачења и извожења</w:t>
            </w:r>
          </w:p>
        </w:tc>
      </w:tr>
      <w:tr w:rsidR="00C310C0" w:rsidRPr="00C310C0" w:rsidTr="00C310C0">
        <w:trPr>
          <w:trHeight w:val="300"/>
          <w:tblHeader/>
          <w:jc w:val="center"/>
        </w:trPr>
        <w:tc>
          <w:tcPr>
            <w:tcW w:w="1020" w:type="dxa"/>
            <w:vMerge/>
            <w:tcBorders>
              <w:top w:val="double" w:sz="6" w:space="0" w:color="auto"/>
              <w:left w:val="double" w:sz="6" w:space="0" w:color="auto"/>
              <w:bottom w:val="single" w:sz="4" w:space="0" w:color="auto"/>
              <w:right w:val="single" w:sz="4"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c>
          <w:tcPr>
            <w:tcW w:w="6120" w:type="dxa"/>
            <w:gridSpan w:val="6"/>
            <w:tcBorders>
              <w:top w:val="single" w:sz="4" w:space="0" w:color="auto"/>
              <w:left w:val="nil"/>
              <w:bottom w:val="single" w:sz="4" w:space="0" w:color="auto"/>
              <w:right w:val="single" w:sz="4" w:space="0" w:color="000000"/>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Трупци</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Стубови</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Рудничко</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Сит.тех.</w:t>
            </w:r>
          </w:p>
        </w:tc>
        <w:tc>
          <w:tcPr>
            <w:tcW w:w="1240" w:type="dxa"/>
            <w:vMerge w:val="restart"/>
            <w:tcBorders>
              <w:top w:val="nil"/>
              <w:left w:val="single" w:sz="4" w:space="0" w:color="auto"/>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Просторно</w:t>
            </w:r>
          </w:p>
        </w:tc>
      </w:tr>
      <w:tr w:rsidR="00C310C0" w:rsidRPr="00C310C0" w:rsidTr="00C310C0">
        <w:trPr>
          <w:trHeight w:val="300"/>
          <w:tblHeader/>
          <w:jc w:val="center"/>
        </w:trPr>
        <w:tc>
          <w:tcPr>
            <w:tcW w:w="1020" w:type="dxa"/>
            <w:vMerge/>
            <w:tcBorders>
              <w:top w:val="double" w:sz="6" w:space="0" w:color="auto"/>
              <w:left w:val="double" w:sz="6" w:space="0" w:color="auto"/>
              <w:bottom w:val="single" w:sz="4" w:space="0" w:color="auto"/>
              <w:right w:val="single" w:sz="4"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F</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L</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K</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I</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II</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III</w:t>
            </w:r>
          </w:p>
        </w:tc>
        <w:tc>
          <w:tcPr>
            <w:tcW w:w="920" w:type="dxa"/>
            <w:vMerge/>
            <w:tcBorders>
              <w:top w:val="nil"/>
              <w:left w:val="single" w:sz="4" w:space="0" w:color="auto"/>
              <w:bottom w:val="single" w:sz="4" w:space="0" w:color="auto"/>
              <w:right w:val="single" w:sz="4"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c>
          <w:tcPr>
            <w:tcW w:w="1000" w:type="dxa"/>
            <w:vMerge/>
            <w:tcBorders>
              <w:top w:val="nil"/>
              <w:left w:val="single" w:sz="4" w:space="0" w:color="auto"/>
              <w:bottom w:val="single" w:sz="4" w:space="0" w:color="auto"/>
              <w:right w:val="single" w:sz="4"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c>
          <w:tcPr>
            <w:tcW w:w="1000" w:type="dxa"/>
            <w:vMerge/>
            <w:tcBorders>
              <w:top w:val="nil"/>
              <w:left w:val="single" w:sz="4" w:space="0" w:color="auto"/>
              <w:bottom w:val="single" w:sz="4" w:space="0" w:color="auto"/>
              <w:right w:val="single" w:sz="4"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c>
          <w:tcPr>
            <w:tcW w:w="1240" w:type="dxa"/>
            <w:vMerge/>
            <w:tcBorders>
              <w:top w:val="nil"/>
              <w:left w:val="single" w:sz="4" w:space="0" w:color="auto"/>
              <w:bottom w:val="single" w:sz="4" w:space="0" w:color="auto"/>
              <w:right w:val="double" w:sz="6"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r>
      <w:tr w:rsidR="00C310C0" w:rsidRPr="00C310C0" w:rsidTr="00C310C0">
        <w:trPr>
          <w:trHeight w:val="300"/>
          <w:tblHeader/>
          <w:jc w:val="center"/>
        </w:trPr>
        <w:tc>
          <w:tcPr>
            <w:tcW w:w="1020" w:type="dxa"/>
            <w:vMerge/>
            <w:tcBorders>
              <w:top w:val="double" w:sz="6" w:space="0" w:color="auto"/>
              <w:left w:val="double" w:sz="6" w:space="0" w:color="auto"/>
              <w:bottom w:val="single" w:sz="4" w:space="0" w:color="auto"/>
              <w:right w:val="single" w:sz="4"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c>
          <w:tcPr>
            <w:tcW w:w="10280" w:type="dxa"/>
            <w:gridSpan w:val="10"/>
            <w:tcBorders>
              <w:top w:val="single" w:sz="4" w:space="0" w:color="auto"/>
              <w:left w:val="nil"/>
              <w:bottom w:val="single" w:sz="4" w:space="0" w:color="auto"/>
              <w:right w:val="double" w:sz="6" w:space="0" w:color="000000"/>
            </w:tcBorders>
            <w:shd w:val="clear" w:color="auto" w:fill="auto"/>
            <w:vAlign w:val="bottom"/>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дин/m</w:t>
            </w:r>
            <w:r w:rsidRPr="00C310C0">
              <w:rPr>
                <w:rFonts w:ascii="Times New Roman" w:eastAsia="Times New Roman" w:hAnsi="Times New Roman" w:cs="Times New Roman"/>
                <w:vertAlign w:val="superscript"/>
              </w:rPr>
              <w:t>3</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Граб</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Цер</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КрЛипа</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Сладун</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Трешња</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lastRenderedPageBreak/>
              <w:t xml:space="preserve">ОТЛ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Цјасен</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Грабић</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Цграб</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Китњак</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Јасика</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Буква</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ПлБрест</w:t>
            </w:r>
          </w:p>
        </w:tc>
        <w:tc>
          <w:tcPr>
            <w:tcW w:w="10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Млеч</w:t>
            </w:r>
          </w:p>
        </w:tc>
        <w:tc>
          <w:tcPr>
            <w:tcW w:w="10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Јавор</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Багрем</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Клен</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Јела</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Смрча</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Оморика</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24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r w:rsidR="00C310C0" w:rsidRPr="00C310C0" w:rsidTr="00C310C0">
        <w:trPr>
          <w:trHeight w:val="315"/>
          <w:jc w:val="center"/>
        </w:trPr>
        <w:tc>
          <w:tcPr>
            <w:tcW w:w="1020" w:type="dxa"/>
            <w:tcBorders>
              <w:top w:val="nil"/>
              <w:left w:val="double" w:sz="6" w:space="0" w:color="auto"/>
              <w:bottom w:val="double" w:sz="6"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Цбор</w:t>
            </w:r>
          </w:p>
        </w:tc>
        <w:tc>
          <w:tcPr>
            <w:tcW w:w="1020" w:type="dxa"/>
            <w:tcBorders>
              <w:top w:val="nil"/>
              <w:left w:val="nil"/>
              <w:bottom w:val="double" w:sz="6"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double" w:sz="6"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double" w:sz="6"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20" w:type="dxa"/>
            <w:tcBorders>
              <w:top w:val="nil"/>
              <w:left w:val="nil"/>
              <w:bottom w:val="double" w:sz="6"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20" w:type="dxa"/>
            <w:tcBorders>
              <w:top w:val="nil"/>
              <w:left w:val="nil"/>
              <w:bottom w:val="double" w:sz="6"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20" w:type="dxa"/>
            <w:tcBorders>
              <w:top w:val="nil"/>
              <w:left w:val="nil"/>
              <w:bottom w:val="double" w:sz="6"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920" w:type="dxa"/>
            <w:tcBorders>
              <w:top w:val="nil"/>
              <w:left w:val="nil"/>
              <w:bottom w:val="double" w:sz="6" w:space="0" w:color="auto"/>
              <w:right w:val="single" w:sz="4" w:space="0" w:color="auto"/>
            </w:tcBorders>
            <w:shd w:val="clear" w:color="auto" w:fill="auto"/>
            <w:vAlign w:val="center"/>
            <w:hideMark/>
          </w:tcPr>
          <w:p w:rsidR="00C310C0" w:rsidRPr="00C310C0" w:rsidRDefault="00C310C0" w:rsidP="00C310C0">
            <w:pPr>
              <w:spacing w:after="0" w:line="240" w:lineRule="auto"/>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double" w:sz="6"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000" w:type="dxa"/>
            <w:tcBorders>
              <w:top w:val="nil"/>
              <w:left w:val="nil"/>
              <w:bottom w:val="double" w:sz="6"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2,000.0</w:t>
            </w:r>
          </w:p>
        </w:tc>
        <w:tc>
          <w:tcPr>
            <w:tcW w:w="1240" w:type="dxa"/>
            <w:tcBorders>
              <w:top w:val="nil"/>
              <w:left w:val="nil"/>
              <w:bottom w:val="double" w:sz="6"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2,500.0</w:t>
            </w:r>
          </w:p>
        </w:tc>
      </w:tr>
    </w:tbl>
    <w:p w:rsidR="00BB0922" w:rsidRPr="00BB0922" w:rsidRDefault="00BB0922" w:rsidP="00BB0922">
      <w:pPr>
        <w:spacing w:after="0" w:line="240" w:lineRule="auto"/>
        <w:ind w:firstLine="851"/>
        <w:jc w:val="both"/>
        <w:rPr>
          <w:rFonts w:ascii="Times New Roman" w:eastAsia="Calibri" w:hAnsi="Times New Roman" w:cs="Times New Roman"/>
          <w:i/>
          <w:sz w:val="16"/>
          <w:szCs w:val="16"/>
          <w:lang w:val="sr-Latn-CS" w:bidi="en-US"/>
        </w:rPr>
      </w:pPr>
    </w:p>
    <w:p w:rsidR="00BB0922" w:rsidRPr="00BB0922" w:rsidRDefault="00BB0922" w:rsidP="00BB0922">
      <w:pPr>
        <w:spacing w:after="0" w:line="240" w:lineRule="auto"/>
        <w:ind w:firstLine="567"/>
        <w:jc w:val="both"/>
        <w:rPr>
          <w:rFonts w:ascii="Times New Roman" w:eastAsia="Times New Roman" w:hAnsi="Times New Roman" w:cs="Times New Roman"/>
          <w:sz w:val="24"/>
          <w:szCs w:val="24"/>
          <w:lang w:val="sr-Latn-CS" w:eastAsia="sr-Latn-CS"/>
        </w:rPr>
      </w:pPr>
    </w:p>
    <w:p w:rsidR="00BB0922" w:rsidRDefault="00BB0922" w:rsidP="00BB0922">
      <w:pPr>
        <w:spacing w:after="0" w:line="240" w:lineRule="auto"/>
        <w:ind w:firstLine="567"/>
        <w:jc w:val="both"/>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rPr>
        <w:t xml:space="preserve">Табела бр. </w:t>
      </w:r>
      <w:r w:rsidRPr="00BB0922">
        <w:rPr>
          <w:rFonts w:ascii="Times New Roman" w:eastAsia="Times New Roman" w:hAnsi="Times New Roman" w:cs="Times New Roman"/>
          <w:i/>
          <w:sz w:val="16"/>
          <w:szCs w:val="16"/>
          <w:lang w:eastAsia="sr-Latn-CS"/>
        </w:rPr>
        <w:t>56</w:t>
      </w:r>
      <w:r w:rsidRPr="00BB0922">
        <w:rPr>
          <w:rFonts w:ascii="Times New Roman" w:eastAsia="Times New Roman" w:hAnsi="Times New Roman" w:cs="Times New Roman"/>
          <w:i/>
          <w:sz w:val="16"/>
          <w:szCs w:val="16"/>
          <w:lang w:val="sr-Latn-CS" w:eastAsia="sr-Latn-CS"/>
        </w:rPr>
        <w:t xml:space="preserve"> –Укупна  цена трошкова производње</w:t>
      </w:r>
    </w:p>
    <w:tbl>
      <w:tblPr>
        <w:tblW w:w="13300" w:type="dxa"/>
        <w:jc w:val="center"/>
        <w:tblLook w:val="04A0"/>
      </w:tblPr>
      <w:tblGrid>
        <w:gridCol w:w="1057"/>
        <w:gridCol w:w="1261"/>
        <w:gridCol w:w="1261"/>
        <w:gridCol w:w="1261"/>
        <w:gridCol w:w="1261"/>
        <w:gridCol w:w="1261"/>
        <w:gridCol w:w="1261"/>
        <w:gridCol w:w="1013"/>
        <w:gridCol w:w="1124"/>
        <w:gridCol w:w="1096"/>
        <w:gridCol w:w="1481"/>
        <w:gridCol w:w="1481"/>
      </w:tblGrid>
      <w:tr w:rsidR="00C310C0" w:rsidRPr="00C310C0" w:rsidTr="00C310C0">
        <w:trPr>
          <w:trHeight w:val="315"/>
          <w:tblHeader/>
          <w:jc w:val="center"/>
        </w:trPr>
        <w:tc>
          <w:tcPr>
            <w:tcW w:w="102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Врста дрвећа</w:t>
            </w:r>
          </w:p>
        </w:tc>
        <w:tc>
          <w:tcPr>
            <w:tcW w:w="12280" w:type="dxa"/>
            <w:gridSpan w:val="11"/>
            <w:tcBorders>
              <w:top w:val="double" w:sz="6" w:space="0" w:color="auto"/>
              <w:left w:val="nil"/>
              <w:bottom w:val="single" w:sz="4" w:space="0" w:color="auto"/>
              <w:right w:val="double" w:sz="6" w:space="0" w:color="000000"/>
            </w:tcBorders>
            <w:shd w:val="clear" w:color="auto" w:fill="auto"/>
            <w:noWrap/>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Укупни трошкови сече, привлачења и извожења</w:t>
            </w:r>
          </w:p>
        </w:tc>
      </w:tr>
      <w:tr w:rsidR="00C310C0" w:rsidRPr="00C310C0" w:rsidTr="00C310C0">
        <w:trPr>
          <w:trHeight w:val="300"/>
          <w:tblHeader/>
          <w:jc w:val="center"/>
        </w:trPr>
        <w:tc>
          <w:tcPr>
            <w:tcW w:w="1020" w:type="dxa"/>
            <w:vMerge/>
            <w:tcBorders>
              <w:top w:val="double" w:sz="6" w:space="0" w:color="auto"/>
              <w:left w:val="double" w:sz="6" w:space="0" w:color="auto"/>
              <w:bottom w:val="single" w:sz="4" w:space="0" w:color="auto"/>
              <w:right w:val="single" w:sz="4"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c>
          <w:tcPr>
            <w:tcW w:w="6740" w:type="dxa"/>
            <w:gridSpan w:val="6"/>
            <w:tcBorders>
              <w:top w:val="single" w:sz="4" w:space="0" w:color="auto"/>
              <w:left w:val="nil"/>
              <w:bottom w:val="single" w:sz="4" w:space="0" w:color="auto"/>
              <w:right w:val="single" w:sz="4" w:space="0" w:color="000000"/>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Трупци</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Стубови</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Рудничко</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Сит.тех.</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Просторно</w:t>
            </w:r>
          </w:p>
        </w:tc>
        <w:tc>
          <w:tcPr>
            <w:tcW w:w="1320"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Укупно</w:t>
            </w:r>
          </w:p>
        </w:tc>
      </w:tr>
      <w:tr w:rsidR="00C310C0" w:rsidRPr="00C310C0" w:rsidTr="00C310C0">
        <w:trPr>
          <w:trHeight w:val="300"/>
          <w:tblHeader/>
          <w:jc w:val="center"/>
        </w:trPr>
        <w:tc>
          <w:tcPr>
            <w:tcW w:w="1020" w:type="dxa"/>
            <w:vMerge/>
            <w:tcBorders>
              <w:top w:val="double" w:sz="6" w:space="0" w:color="auto"/>
              <w:left w:val="double" w:sz="6" w:space="0" w:color="auto"/>
              <w:bottom w:val="single" w:sz="4" w:space="0" w:color="auto"/>
              <w:right w:val="single" w:sz="4"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F</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L</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K</w:t>
            </w:r>
          </w:p>
        </w:tc>
        <w:tc>
          <w:tcPr>
            <w:tcW w:w="114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I</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II</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III</w:t>
            </w:r>
          </w:p>
        </w:tc>
        <w:tc>
          <w:tcPr>
            <w:tcW w:w="920" w:type="dxa"/>
            <w:vMerge/>
            <w:tcBorders>
              <w:top w:val="nil"/>
              <w:left w:val="single" w:sz="4" w:space="0" w:color="auto"/>
              <w:bottom w:val="single" w:sz="4" w:space="0" w:color="auto"/>
              <w:right w:val="single" w:sz="4"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c>
          <w:tcPr>
            <w:tcW w:w="1000" w:type="dxa"/>
            <w:vMerge/>
            <w:tcBorders>
              <w:top w:val="nil"/>
              <w:left w:val="single" w:sz="4" w:space="0" w:color="auto"/>
              <w:bottom w:val="single" w:sz="4" w:space="0" w:color="auto"/>
              <w:right w:val="single" w:sz="4"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c>
          <w:tcPr>
            <w:tcW w:w="1000" w:type="dxa"/>
            <w:vMerge/>
            <w:tcBorders>
              <w:top w:val="nil"/>
              <w:left w:val="single" w:sz="4" w:space="0" w:color="auto"/>
              <w:bottom w:val="single" w:sz="4" w:space="0" w:color="auto"/>
              <w:right w:val="single" w:sz="4"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c>
          <w:tcPr>
            <w:tcW w:w="1300" w:type="dxa"/>
            <w:vMerge/>
            <w:tcBorders>
              <w:top w:val="nil"/>
              <w:left w:val="single" w:sz="4" w:space="0" w:color="auto"/>
              <w:bottom w:val="single" w:sz="4" w:space="0" w:color="auto"/>
              <w:right w:val="single" w:sz="4"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c>
          <w:tcPr>
            <w:tcW w:w="1320" w:type="dxa"/>
            <w:vMerge/>
            <w:tcBorders>
              <w:top w:val="nil"/>
              <w:left w:val="single" w:sz="4" w:space="0" w:color="auto"/>
              <w:bottom w:val="single" w:sz="4" w:space="0" w:color="auto"/>
              <w:right w:val="double" w:sz="6"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r>
      <w:tr w:rsidR="00C310C0" w:rsidRPr="00C310C0" w:rsidTr="00C310C0">
        <w:trPr>
          <w:trHeight w:val="315"/>
          <w:tblHeader/>
          <w:jc w:val="center"/>
        </w:trPr>
        <w:tc>
          <w:tcPr>
            <w:tcW w:w="1020" w:type="dxa"/>
            <w:vMerge/>
            <w:tcBorders>
              <w:top w:val="double" w:sz="6" w:space="0" w:color="auto"/>
              <w:left w:val="double" w:sz="6" w:space="0" w:color="auto"/>
              <w:bottom w:val="single" w:sz="4" w:space="0" w:color="auto"/>
              <w:right w:val="single" w:sz="4"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c>
          <w:tcPr>
            <w:tcW w:w="12280" w:type="dxa"/>
            <w:gridSpan w:val="11"/>
            <w:tcBorders>
              <w:top w:val="single" w:sz="4" w:space="0" w:color="auto"/>
              <w:left w:val="nil"/>
              <w:bottom w:val="single" w:sz="4" w:space="0" w:color="auto"/>
              <w:right w:val="double" w:sz="6" w:space="0" w:color="000000"/>
            </w:tcBorders>
            <w:shd w:val="clear" w:color="auto" w:fill="auto"/>
            <w:vAlign w:val="bottom"/>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дин/m</w:t>
            </w:r>
            <w:r w:rsidRPr="00C310C0">
              <w:rPr>
                <w:rFonts w:ascii="Times New Roman" w:eastAsia="Times New Roman" w:hAnsi="Times New Roman" w:cs="Times New Roman"/>
                <w:vertAlign w:val="superscript"/>
              </w:rPr>
              <w:t>3</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Граб</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4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3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5,105,000.0</w:t>
            </w:r>
          </w:p>
        </w:tc>
        <w:tc>
          <w:tcPr>
            <w:tcW w:w="132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5,105,000.0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Цер</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4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958,400.0</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1,437,600.0</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3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56,903,750.0</w:t>
            </w:r>
          </w:p>
        </w:tc>
        <w:tc>
          <w:tcPr>
            <w:tcW w:w="132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59,299,750.0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КрЛипа</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4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3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48,500.0</w:t>
            </w:r>
          </w:p>
        </w:tc>
        <w:tc>
          <w:tcPr>
            <w:tcW w:w="132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48,500.0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Сладун</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4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134,800.0</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202,200.0</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3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7,999,750.0</w:t>
            </w:r>
          </w:p>
        </w:tc>
        <w:tc>
          <w:tcPr>
            <w:tcW w:w="132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8,336,750.0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Трешња</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4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3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380,750.0</w:t>
            </w:r>
          </w:p>
        </w:tc>
        <w:tc>
          <w:tcPr>
            <w:tcW w:w="132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380,750.0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 xml:space="preserve">ОТЛ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4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3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146,750.0</w:t>
            </w:r>
          </w:p>
        </w:tc>
        <w:tc>
          <w:tcPr>
            <w:tcW w:w="132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146,750.0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Цјасен</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4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3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536,250.0</w:t>
            </w:r>
          </w:p>
        </w:tc>
        <w:tc>
          <w:tcPr>
            <w:tcW w:w="132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536,250.0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Грабић</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4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3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9,250.0</w:t>
            </w:r>
          </w:p>
        </w:tc>
        <w:tc>
          <w:tcPr>
            <w:tcW w:w="132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9,250.0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Цграб</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4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3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573,500.0</w:t>
            </w:r>
          </w:p>
        </w:tc>
        <w:tc>
          <w:tcPr>
            <w:tcW w:w="132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573,500.0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Китњак</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4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3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135,000.0</w:t>
            </w:r>
          </w:p>
        </w:tc>
        <w:tc>
          <w:tcPr>
            <w:tcW w:w="132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135,000.0</w:t>
            </w:r>
          </w:p>
        </w:tc>
      </w:tr>
      <w:tr w:rsidR="00C310C0" w:rsidRPr="00C310C0" w:rsidTr="00C310C0">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C310C0">
            <w:pPr>
              <w:spacing w:after="0" w:line="240" w:lineRule="auto"/>
              <w:rPr>
                <w:rFonts w:ascii="Times New Roman" w:eastAsia="Times New Roman" w:hAnsi="Times New Roman" w:cs="Times New Roman"/>
                <w:color w:val="000000"/>
              </w:rPr>
            </w:pPr>
            <w:r w:rsidRPr="00C310C0">
              <w:rPr>
                <w:rFonts w:ascii="Times New Roman" w:eastAsia="Times New Roman" w:hAnsi="Times New Roman" w:cs="Times New Roman"/>
                <w:color w:val="000000"/>
              </w:rPr>
              <w:t>Јасика</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4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0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 </w:t>
            </w:r>
          </w:p>
        </w:tc>
        <w:tc>
          <w:tcPr>
            <w:tcW w:w="1300" w:type="dxa"/>
            <w:tcBorders>
              <w:top w:val="nil"/>
              <w:left w:val="nil"/>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148,250.0</w:t>
            </w:r>
          </w:p>
        </w:tc>
        <w:tc>
          <w:tcPr>
            <w:tcW w:w="1320" w:type="dxa"/>
            <w:tcBorders>
              <w:top w:val="nil"/>
              <w:left w:val="nil"/>
              <w:bottom w:val="single" w:sz="4" w:space="0" w:color="auto"/>
              <w:right w:val="double" w:sz="6" w:space="0" w:color="auto"/>
            </w:tcBorders>
            <w:shd w:val="clear" w:color="auto" w:fill="auto"/>
            <w:vAlign w:val="center"/>
            <w:hideMark/>
          </w:tcPr>
          <w:p w:rsidR="00C310C0" w:rsidRPr="00C310C0" w:rsidRDefault="00C310C0" w:rsidP="00C310C0">
            <w:pPr>
              <w:spacing w:after="0" w:line="240" w:lineRule="auto"/>
              <w:jc w:val="right"/>
              <w:rPr>
                <w:rFonts w:ascii="Times New Roman" w:eastAsia="Times New Roman" w:hAnsi="Times New Roman" w:cs="Times New Roman"/>
              </w:rPr>
            </w:pPr>
            <w:r w:rsidRPr="00C310C0">
              <w:rPr>
                <w:rFonts w:ascii="Times New Roman" w:eastAsia="Times New Roman" w:hAnsi="Times New Roman" w:cs="Times New Roman"/>
              </w:rPr>
              <w:t>148,250.0</w:t>
            </w:r>
          </w:p>
        </w:tc>
      </w:tr>
      <w:tr w:rsidR="00C310C0" w:rsidRPr="00C310C0" w:rsidTr="00ED4BFB">
        <w:trPr>
          <w:trHeight w:val="315"/>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r w:rsidRPr="00C310C0">
              <w:rPr>
                <w:rFonts w:ascii="Times New Roman" w:eastAsia="Times New Roman" w:hAnsi="Times New Roman" w:cs="Times New Roman"/>
                <w:color w:val="000000"/>
              </w:rPr>
              <w:lastRenderedPageBreak/>
              <w:t>Буква</w:t>
            </w: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1,455,000.0</w:t>
            </w: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1,455,000.0</w:t>
            </w: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4,365,200.0</w:t>
            </w:r>
          </w:p>
        </w:tc>
        <w:tc>
          <w:tcPr>
            <w:tcW w:w="114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7,275,200.0</w:t>
            </w: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7,275,200.0</w:t>
            </w: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4,365,200.0</w:t>
            </w:r>
          </w:p>
        </w:tc>
        <w:tc>
          <w:tcPr>
            <w:tcW w:w="9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3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149,143,000.0</w:t>
            </w:r>
          </w:p>
        </w:tc>
        <w:tc>
          <w:tcPr>
            <w:tcW w:w="1320" w:type="dxa"/>
            <w:tcBorders>
              <w:top w:val="nil"/>
              <w:left w:val="nil"/>
              <w:bottom w:val="single" w:sz="4" w:space="0" w:color="auto"/>
              <w:right w:val="double" w:sz="6"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175,333,800.0</w:t>
            </w:r>
          </w:p>
        </w:tc>
      </w:tr>
      <w:tr w:rsidR="00C310C0" w:rsidRPr="00C310C0" w:rsidTr="00ED4BFB">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r w:rsidRPr="00C310C0">
              <w:rPr>
                <w:rFonts w:ascii="Times New Roman" w:eastAsia="Times New Roman" w:hAnsi="Times New Roman" w:cs="Times New Roman"/>
                <w:color w:val="000000"/>
              </w:rPr>
              <w:t>ПлБрест</w:t>
            </w: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4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9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3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42,500.0</w:t>
            </w:r>
          </w:p>
        </w:tc>
        <w:tc>
          <w:tcPr>
            <w:tcW w:w="1320" w:type="dxa"/>
            <w:tcBorders>
              <w:top w:val="nil"/>
              <w:left w:val="nil"/>
              <w:bottom w:val="single" w:sz="4" w:space="0" w:color="auto"/>
              <w:right w:val="double" w:sz="6"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42,500.0</w:t>
            </w:r>
          </w:p>
        </w:tc>
      </w:tr>
      <w:tr w:rsidR="00C310C0" w:rsidRPr="00C310C0" w:rsidTr="00ED4BFB">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r w:rsidRPr="00C310C0">
              <w:rPr>
                <w:rFonts w:ascii="Times New Roman" w:eastAsia="Times New Roman" w:hAnsi="Times New Roman" w:cs="Times New Roman"/>
                <w:color w:val="000000"/>
              </w:rPr>
              <w:t>Млеч</w:t>
            </w: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4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55,600.0</w:t>
            </w: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9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3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1,319,000.0</w:t>
            </w:r>
          </w:p>
        </w:tc>
        <w:tc>
          <w:tcPr>
            <w:tcW w:w="1320" w:type="dxa"/>
            <w:tcBorders>
              <w:top w:val="nil"/>
              <w:left w:val="nil"/>
              <w:bottom w:val="single" w:sz="4" w:space="0" w:color="auto"/>
              <w:right w:val="double" w:sz="6"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1,374,600.0</w:t>
            </w:r>
          </w:p>
        </w:tc>
      </w:tr>
      <w:tr w:rsidR="00C310C0" w:rsidRPr="00C310C0" w:rsidTr="00ED4BFB">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r w:rsidRPr="00C310C0">
              <w:rPr>
                <w:rFonts w:ascii="Times New Roman" w:eastAsia="Times New Roman" w:hAnsi="Times New Roman" w:cs="Times New Roman"/>
                <w:color w:val="000000"/>
              </w:rPr>
              <w:t>Јавор</w:t>
            </w: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4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36,400.0</w:t>
            </w: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9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3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865,250.0</w:t>
            </w:r>
          </w:p>
        </w:tc>
        <w:tc>
          <w:tcPr>
            <w:tcW w:w="1320" w:type="dxa"/>
            <w:tcBorders>
              <w:top w:val="nil"/>
              <w:left w:val="nil"/>
              <w:bottom w:val="single" w:sz="4" w:space="0" w:color="auto"/>
              <w:right w:val="double" w:sz="6"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901,650.0</w:t>
            </w:r>
          </w:p>
        </w:tc>
      </w:tr>
      <w:tr w:rsidR="00C310C0" w:rsidRPr="00C310C0" w:rsidTr="00ED4BFB">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r w:rsidRPr="00C310C0">
              <w:rPr>
                <w:rFonts w:ascii="Times New Roman" w:eastAsia="Times New Roman" w:hAnsi="Times New Roman" w:cs="Times New Roman"/>
                <w:color w:val="000000"/>
              </w:rPr>
              <w:t>Багрем</w:t>
            </w: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4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9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3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89,500.0</w:t>
            </w:r>
          </w:p>
        </w:tc>
        <w:tc>
          <w:tcPr>
            <w:tcW w:w="1320" w:type="dxa"/>
            <w:tcBorders>
              <w:top w:val="nil"/>
              <w:left w:val="nil"/>
              <w:bottom w:val="single" w:sz="4" w:space="0" w:color="auto"/>
              <w:right w:val="double" w:sz="6"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89,500.0</w:t>
            </w:r>
          </w:p>
        </w:tc>
      </w:tr>
      <w:tr w:rsidR="00C310C0" w:rsidRPr="00C310C0" w:rsidTr="00ED4BFB">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r w:rsidRPr="00C310C0">
              <w:rPr>
                <w:rFonts w:ascii="Times New Roman" w:eastAsia="Times New Roman" w:hAnsi="Times New Roman" w:cs="Times New Roman"/>
                <w:color w:val="000000"/>
              </w:rPr>
              <w:t>Клен</w:t>
            </w: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4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9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3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134,750.0</w:t>
            </w:r>
          </w:p>
        </w:tc>
        <w:tc>
          <w:tcPr>
            <w:tcW w:w="1320" w:type="dxa"/>
            <w:tcBorders>
              <w:top w:val="nil"/>
              <w:left w:val="nil"/>
              <w:bottom w:val="single" w:sz="4" w:space="0" w:color="auto"/>
              <w:right w:val="double" w:sz="6"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134,750.0</w:t>
            </w:r>
          </w:p>
        </w:tc>
      </w:tr>
      <w:tr w:rsidR="00C310C0" w:rsidRPr="00C310C0" w:rsidTr="00ED4BFB">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r w:rsidRPr="00C310C0">
              <w:rPr>
                <w:rFonts w:ascii="Times New Roman" w:eastAsia="Times New Roman" w:hAnsi="Times New Roman" w:cs="Times New Roman"/>
                <w:color w:val="000000"/>
              </w:rPr>
              <w:t>Јела</w:t>
            </w: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4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9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60,200.0</w:t>
            </w: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3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75,250.0</w:t>
            </w:r>
          </w:p>
        </w:tc>
        <w:tc>
          <w:tcPr>
            <w:tcW w:w="1320" w:type="dxa"/>
            <w:tcBorders>
              <w:top w:val="nil"/>
              <w:left w:val="nil"/>
              <w:bottom w:val="single" w:sz="4" w:space="0" w:color="auto"/>
              <w:right w:val="double" w:sz="6"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135,450.0</w:t>
            </w:r>
          </w:p>
        </w:tc>
      </w:tr>
      <w:tr w:rsidR="00C310C0" w:rsidRPr="00C310C0" w:rsidTr="00ED4BFB">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r w:rsidRPr="00C310C0">
              <w:rPr>
                <w:rFonts w:ascii="Times New Roman" w:eastAsia="Times New Roman" w:hAnsi="Times New Roman" w:cs="Times New Roman"/>
                <w:color w:val="000000"/>
              </w:rPr>
              <w:t>Смрча</w:t>
            </w: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p>
        </w:tc>
        <w:tc>
          <w:tcPr>
            <w:tcW w:w="114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4,000.0</w:t>
            </w: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4,000.0</w:t>
            </w:r>
          </w:p>
        </w:tc>
        <w:tc>
          <w:tcPr>
            <w:tcW w:w="9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11,800.0</w:t>
            </w: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11,800.0</w:t>
            </w:r>
          </w:p>
        </w:tc>
        <w:tc>
          <w:tcPr>
            <w:tcW w:w="13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59,000.0</w:t>
            </w:r>
          </w:p>
        </w:tc>
        <w:tc>
          <w:tcPr>
            <w:tcW w:w="1320" w:type="dxa"/>
            <w:tcBorders>
              <w:top w:val="nil"/>
              <w:left w:val="nil"/>
              <w:bottom w:val="single" w:sz="4" w:space="0" w:color="auto"/>
              <w:right w:val="double" w:sz="6"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90,600.0</w:t>
            </w:r>
          </w:p>
        </w:tc>
      </w:tr>
      <w:tr w:rsidR="00C310C0" w:rsidRPr="00C310C0" w:rsidTr="00ED4BFB">
        <w:trPr>
          <w:trHeight w:val="300"/>
          <w:jc w:val="center"/>
        </w:trPr>
        <w:tc>
          <w:tcPr>
            <w:tcW w:w="1020" w:type="dxa"/>
            <w:tcBorders>
              <w:top w:val="nil"/>
              <w:left w:val="double" w:sz="6" w:space="0" w:color="auto"/>
              <w:bottom w:val="single" w:sz="4" w:space="0" w:color="auto"/>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r w:rsidRPr="00C310C0">
              <w:rPr>
                <w:rFonts w:ascii="Times New Roman" w:eastAsia="Times New Roman" w:hAnsi="Times New Roman" w:cs="Times New Roman"/>
                <w:color w:val="000000"/>
              </w:rPr>
              <w:t>Оморика</w:t>
            </w: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4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92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229,000.0</w:t>
            </w:r>
          </w:p>
        </w:tc>
        <w:tc>
          <w:tcPr>
            <w:tcW w:w="10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229,000.0</w:t>
            </w:r>
          </w:p>
        </w:tc>
        <w:tc>
          <w:tcPr>
            <w:tcW w:w="1300" w:type="dxa"/>
            <w:tcBorders>
              <w:top w:val="nil"/>
              <w:left w:val="nil"/>
              <w:bottom w:val="single" w:sz="4"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572,750.0</w:t>
            </w:r>
          </w:p>
        </w:tc>
        <w:tc>
          <w:tcPr>
            <w:tcW w:w="1320" w:type="dxa"/>
            <w:tcBorders>
              <w:top w:val="nil"/>
              <w:left w:val="nil"/>
              <w:bottom w:val="single" w:sz="4" w:space="0" w:color="auto"/>
              <w:right w:val="double" w:sz="6"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1,030,750.0</w:t>
            </w:r>
          </w:p>
        </w:tc>
      </w:tr>
      <w:tr w:rsidR="00C310C0" w:rsidRPr="00C310C0" w:rsidTr="00ED4BFB">
        <w:trPr>
          <w:trHeight w:val="315"/>
          <w:jc w:val="center"/>
        </w:trPr>
        <w:tc>
          <w:tcPr>
            <w:tcW w:w="1020" w:type="dxa"/>
            <w:tcBorders>
              <w:top w:val="nil"/>
              <w:left w:val="double" w:sz="6" w:space="0" w:color="auto"/>
              <w:bottom w:val="nil"/>
              <w:right w:val="single" w:sz="4" w:space="0" w:color="auto"/>
            </w:tcBorders>
            <w:shd w:val="clear" w:color="auto" w:fill="auto"/>
            <w:noWrap/>
            <w:vAlign w:val="bottom"/>
            <w:hideMark/>
          </w:tcPr>
          <w:p w:rsidR="00C310C0" w:rsidRPr="00C310C0" w:rsidRDefault="00C310C0" w:rsidP="00ED4BFB">
            <w:pPr>
              <w:spacing w:after="0" w:line="240" w:lineRule="auto"/>
              <w:jc w:val="center"/>
              <w:rPr>
                <w:rFonts w:ascii="Times New Roman" w:eastAsia="Times New Roman" w:hAnsi="Times New Roman" w:cs="Times New Roman"/>
                <w:color w:val="000000"/>
              </w:rPr>
            </w:pPr>
            <w:r w:rsidRPr="00C310C0">
              <w:rPr>
                <w:rFonts w:ascii="Times New Roman" w:eastAsia="Times New Roman" w:hAnsi="Times New Roman" w:cs="Times New Roman"/>
                <w:color w:val="000000"/>
              </w:rPr>
              <w:t>Цбор</w:t>
            </w:r>
          </w:p>
        </w:tc>
        <w:tc>
          <w:tcPr>
            <w:tcW w:w="1120" w:type="dxa"/>
            <w:tcBorders>
              <w:top w:val="nil"/>
              <w:left w:val="nil"/>
              <w:bottom w:val="nil"/>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20" w:type="dxa"/>
            <w:tcBorders>
              <w:top w:val="nil"/>
              <w:left w:val="nil"/>
              <w:bottom w:val="nil"/>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20" w:type="dxa"/>
            <w:tcBorders>
              <w:top w:val="nil"/>
              <w:left w:val="nil"/>
              <w:bottom w:val="nil"/>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140" w:type="dxa"/>
            <w:tcBorders>
              <w:top w:val="nil"/>
              <w:left w:val="nil"/>
              <w:bottom w:val="nil"/>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158,000.0</w:t>
            </w:r>
          </w:p>
        </w:tc>
        <w:tc>
          <w:tcPr>
            <w:tcW w:w="1120" w:type="dxa"/>
            <w:tcBorders>
              <w:top w:val="nil"/>
              <w:left w:val="nil"/>
              <w:bottom w:val="nil"/>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237,200.0</w:t>
            </w:r>
          </w:p>
        </w:tc>
        <w:tc>
          <w:tcPr>
            <w:tcW w:w="1120" w:type="dxa"/>
            <w:tcBorders>
              <w:top w:val="nil"/>
              <w:left w:val="nil"/>
              <w:bottom w:val="nil"/>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658,600.0</w:t>
            </w:r>
          </w:p>
        </w:tc>
        <w:tc>
          <w:tcPr>
            <w:tcW w:w="920" w:type="dxa"/>
            <w:tcBorders>
              <w:top w:val="nil"/>
              <w:left w:val="nil"/>
              <w:bottom w:val="nil"/>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p>
        </w:tc>
        <w:tc>
          <w:tcPr>
            <w:tcW w:w="1000" w:type="dxa"/>
            <w:tcBorders>
              <w:top w:val="nil"/>
              <w:left w:val="nil"/>
              <w:bottom w:val="nil"/>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527,000.0</w:t>
            </w:r>
          </w:p>
        </w:tc>
        <w:tc>
          <w:tcPr>
            <w:tcW w:w="1000" w:type="dxa"/>
            <w:tcBorders>
              <w:top w:val="nil"/>
              <w:left w:val="nil"/>
              <w:bottom w:val="nil"/>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263,400.0</w:t>
            </w:r>
          </w:p>
        </w:tc>
        <w:tc>
          <w:tcPr>
            <w:tcW w:w="1300" w:type="dxa"/>
            <w:tcBorders>
              <w:top w:val="nil"/>
              <w:left w:val="nil"/>
              <w:bottom w:val="nil"/>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988,000.0</w:t>
            </w:r>
          </w:p>
        </w:tc>
        <w:tc>
          <w:tcPr>
            <w:tcW w:w="1320" w:type="dxa"/>
            <w:tcBorders>
              <w:top w:val="nil"/>
              <w:left w:val="nil"/>
              <w:bottom w:val="nil"/>
              <w:right w:val="double" w:sz="6"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2,832,200.0</w:t>
            </w:r>
          </w:p>
        </w:tc>
      </w:tr>
      <w:tr w:rsidR="00C310C0" w:rsidRPr="00C310C0" w:rsidTr="00ED4BFB">
        <w:trPr>
          <w:trHeight w:val="330"/>
          <w:jc w:val="center"/>
        </w:trPr>
        <w:tc>
          <w:tcPr>
            <w:tcW w:w="1020" w:type="dxa"/>
            <w:tcBorders>
              <w:top w:val="double" w:sz="6" w:space="0" w:color="auto"/>
              <w:left w:val="double" w:sz="6" w:space="0" w:color="auto"/>
              <w:bottom w:val="double" w:sz="6"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Укупно ГЈ</w:t>
            </w:r>
          </w:p>
        </w:tc>
        <w:tc>
          <w:tcPr>
            <w:tcW w:w="1120" w:type="dxa"/>
            <w:tcBorders>
              <w:top w:val="double" w:sz="6" w:space="0" w:color="auto"/>
              <w:left w:val="nil"/>
              <w:bottom w:val="double" w:sz="6"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1,455,000.0</w:t>
            </w:r>
          </w:p>
        </w:tc>
        <w:tc>
          <w:tcPr>
            <w:tcW w:w="1120" w:type="dxa"/>
            <w:tcBorders>
              <w:top w:val="double" w:sz="6" w:space="0" w:color="auto"/>
              <w:left w:val="nil"/>
              <w:bottom w:val="double" w:sz="6"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1,455,000.0</w:t>
            </w:r>
          </w:p>
        </w:tc>
        <w:tc>
          <w:tcPr>
            <w:tcW w:w="1120" w:type="dxa"/>
            <w:tcBorders>
              <w:top w:val="double" w:sz="6" w:space="0" w:color="auto"/>
              <w:left w:val="nil"/>
              <w:bottom w:val="double" w:sz="6"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4,365,200.0</w:t>
            </w:r>
          </w:p>
        </w:tc>
        <w:tc>
          <w:tcPr>
            <w:tcW w:w="1140" w:type="dxa"/>
            <w:tcBorders>
              <w:top w:val="double" w:sz="6" w:space="0" w:color="auto"/>
              <w:left w:val="nil"/>
              <w:bottom w:val="double" w:sz="6"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8,526,400.0</w:t>
            </w:r>
          </w:p>
        </w:tc>
        <w:tc>
          <w:tcPr>
            <w:tcW w:w="1120" w:type="dxa"/>
            <w:tcBorders>
              <w:top w:val="double" w:sz="6" w:space="0" w:color="auto"/>
              <w:left w:val="nil"/>
              <w:bottom w:val="double" w:sz="6"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9,248,200.0</w:t>
            </w:r>
          </w:p>
        </w:tc>
        <w:tc>
          <w:tcPr>
            <w:tcW w:w="1120" w:type="dxa"/>
            <w:tcBorders>
              <w:top w:val="double" w:sz="6" w:space="0" w:color="auto"/>
              <w:left w:val="nil"/>
              <w:bottom w:val="double" w:sz="6"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5,027,800.0</w:t>
            </w:r>
          </w:p>
        </w:tc>
        <w:tc>
          <w:tcPr>
            <w:tcW w:w="920" w:type="dxa"/>
            <w:tcBorders>
              <w:top w:val="double" w:sz="6" w:space="0" w:color="auto"/>
              <w:left w:val="nil"/>
              <w:bottom w:val="double" w:sz="6"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0.0</w:t>
            </w:r>
          </w:p>
        </w:tc>
        <w:tc>
          <w:tcPr>
            <w:tcW w:w="1000" w:type="dxa"/>
            <w:tcBorders>
              <w:top w:val="double" w:sz="6" w:space="0" w:color="auto"/>
              <w:left w:val="nil"/>
              <w:bottom w:val="double" w:sz="6"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828,000.0</w:t>
            </w:r>
          </w:p>
        </w:tc>
        <w:tc>
          <w:tcPr>
            <w:tcW w:w="1000" w:type="dxa"/>
            <w:tcBorders>
              <w:top w:val="double" w:sz="6" w:space="0" w:color="auto"/>
              <w:left w:val="nil"/>
              <w:bottom w:val="double" w:sz="6"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504,200.0</w:t>
            </w:r>
          </w:p>
        </w:tc>
        <w:tc>
          <w:tcPr>
            <w:tcW w:w="1300" w:type="dxa"/>
            <w:tcBorders>
              <w:top w:val="double" w:sz="6" w:space="0" w:color="auto"/>
              <w:left w:val="nil"/>
              <w:bottom w:val="double" w:sz="6" w:space="0" w:color="auto"/>
              <w:right w:val="single" w:sz="4"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225,275,750.0</w:t>
            </w:r>
          </w:p>
        </w:tc>
        <w:tc>
          <w:tcPr>
            <w:tcW w:w="1320" w:type="dxa"/>
            <w:tcBorders>
              <w:top w:val="double" w:sz="6" w:space="0" w:color="auto"/>
              <w:left w:val="nil"/>
              <w:bottom w:val="double" w:sz="6" w:space="0" w:color="auto"/>
              <w:right w:val="double" w:sz="6" w:space="0" w:color="auto"/>
            </w:tcBorders>
            <w:shd w:val="clear" w:color="auto" w:fill="auto"/>
            <w:vAlign w:val="bottom"/>
            <w:hideMark/>
          </w:tcPr>
          <w:p w:rsidR="00C310C0" w:rsidRPr="00C310C0" w:rsidRDefault="00C310C0" w:rsidP="00ED4BFB">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256,685,550.0</w:t>
            </w:r>
          </w:p>
        </w:tc>
      </w:tr>
    </w:tbl>
    <w:p w:rsidR="00C310C0" w:rsidRPr="00C310C0" w:rsidRDefault="00C310C0" w:rsidP="00BB0922">
      <w:pPr>
        <w:spacing w:after="0" w:line="240" w:lineRule="auto"/>
        <w:ind w:firstLine="567"/>
        <w:jc w:val="both"/>
        <w:rPr>
          <w:rFonts w:ascii="Times New Roman" w:eastAsia="Times New Roman" w:hAnsi="Times New Roman" w:cs="Times New Roman"/>
          <w:sz w:val="16"/>
          <w:szCs w:val="16"/>
          <w:lang w:eastAsia="sr-Latn-CS"/>
        </w:rPr>
      </w:pPr>
    </w:p>
    <w:p w:rsidR="00BB0922" w:rsidRPr="00BB0922" w:rsidRDefault="00BB0922" w:rsidP="00BB0922">
      <w:pPr>
        <w:spacing w:after="0" w:line="240" w:lineRule="auto"/>
        <w:jc w:val="both"/>
        <w:rPr>
          <w:rFonts w:ascii="Times New Roman" w:eastAsia="Times New Roman" w:hAnsi="Times New Roman" w:cs="Times New Roman"/>
          <w:sz w:val="16"/>
          <w:szCs w:val="16"/>
          <w:lang w:eastAsia="sr-Latn-CS"/>
        </w:rPr>
      </w:pPr>
    </w:p>
    <w:p w:rsidR="00BB0922" w:rsidRPr="00BB0922" w:rsidRDefault="00BB0922" w:rsidP="00BB0922">
      <w:pPr>
        <w:spacing w:after="0" w:line="240" w:lineRule="auto"/>
        <w:jc w:val="both"/>
        <w:rPr>
          <w:rFonts w:ascii="Times New Roman" w:eastAsia="Times New Roman" w:hAnsi="Times New Roman" w:cs="Times New Roman"/>
          <w:sz w:val="16"/>
          <w:szCs w:val="16"/>
          <w:lang w:eastAsia="sr-Latn-CS"/>
        </w:rPr>
      </w:pPr>
    </w:p>
    <w:p w:rsidR="00BB0922" w:rsidRPr="00BB0922" w:rsidRDefault="00BB0922" w:rsidP="00BB0922">
      <w:pPr>
        <w:spacing w:after="0" w:line="240" w:lineRule="auto"/>
        <w:jc w:val="both"/>
        <w:rPr>
          <w:rFonts w:ascii="Times New Roman" w:eastAsia="Times New Roman" w:hAnsi="Times New Roman" w:cs="Times New Roman"/>
          <w:sz w:val="16"/>
          <w:szCs w:val="16"/>
          <w:lang w:eastAsia="sr-Latn-CS"/>
        </w:rPr>
      </w:pPr>
    </w:p>
    <w:p w:rsidR="00BB0922" w:rsidRPr="00BB0922" w:rsidRDefault="00BB0922" w:rsidP="00BB0922">
      <w:pPr>
        <w:spacing w:after="0" w:line="240" w:lineRule="auto"/>
        <w:jc w:val="both"/>
        <w:rPr>
          <w:rFonts w:ascii="Times New Roman" w:eastAsia="Times New Roman" w:hAnsi="Times New Roman" w:cs="Times New Roman"/>
          <w:sz w:val="16"/>
          <w:szCs w:val="16"/>
          <w:lang w:eastAsia="sr-Latn-CS"/>
        </w:rPr>
      </w:pPr>
    </w:p>
    <w:p w:rsidR="00BB0922" w:rsidRPr="00BB0922" w:rsidRDefault="00BB0922" w:rsidP="00BB0922">
      <w:pPr>
        <w:spacing w:after="0" w:line="240" w:lineRule="auto"/>
        <w:jc w:val="both"/>
        <w:rPr>
          <w:rFonts w:ascii="Times New Roman" w:eastAsia="Times New Roman" w:hAnsi="Times New Roman" w:cs="Times New Roman"/>
          <w:sz w:val="16"/>
          <w:szCs w:val="16"/>
          <w:lang w:eastAsia="sr-Latn-CS"/>
        </w:rPr>
      </w:pPr>
    </w:p>
    <w:p w:rsidR="00BB0922" w:rsidRPr="00BB0922" w:rsidRDefault="00BB0922" w:rsidP="00BB0922">
      <w:pPr>
        <w:spacing w:after="0" w:line="240" w:lineRule="auto"/>
        <w:jc w:val="both"/>
        <w:rPr>
          <w:rFonts w:ascii="Times New Roman" w:eastAsia="Times New Roman" w:hAnsi="Times New Roman" w:cs="Times New Roman"/>
          <w:sz w:val="16"/>
          <w:szCs w:val="16"/>
          <w:lang w:eastAsia="sr-Latn-CS"/>
        </w:rPr>
      </w:pPr>
    </w:p>
    <w:p w:rsidR="00BB0922" w:rsidRPr="00BB0922" w:rsidRDefault="00BB0922" w:rsidP="00BB0922">
      <w:pPr>
        <w:spacing w:after="0" w:line="240" w:lineRule="auto"/>
        <w:ind w:firstLine="1276"/>
        <w:jc w:val="both"/>
        <w:rPr>
          <w:rFonts w:ascii="Times New Roman" w:eastAsia="Calibri" w:hAnsi="Times New Roman" w:cs="Times New Roman"/>
          <w:i/>
          <w:sz w:val="16"/>
          <w:szCs w:val="16"/>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eastAsia="sr-Latn-CS" w:bidi="en-US"/>
        </w:rPr>
        <w:tab/>
      </w:r>
      <w:r w:rsidRPr="00BB0922">
        <w:rPr>
          <w:rFonts w:ascii="Times New Roman" w:eastAsia="Calibri" w:hAnsi="Times New Roman" w:cs="Times New Roman"/>
          <w:i/>
          <w:sz w:val="16"/>
          <w:szCs w:val="16"/>
          <w:lang w:val="sr-Latn-CS" w:eastAsia="sr-Latn-CS" w:bidi="en-US"/>
        </w:rPr>
        <w:tab/>
      </w:r>
      <w:r w:rsidRPr="00BB0922">
        <w:rPr>
          <w:rFonts w:ascii="Times New Roman" w:eastAsia="Calibri" w:hAnsi="Times New Roman" w:cs="Times New Roman"/>
          <w:i/>
          <w:sz w:val="16"/>
          <w:szCs w:val="16"/>
          <w:lang w:val="sr-Latn-CS" w:eastAsia="sr-Latn-CS" w:bidi="en-US"/>
        </w:rPr>
        <w:tab/>
      </w:r>
      <w:r w:rsidRPr="00BB0922">
        <w:rPr>
          <w:rFonts w:ascii="Times New Roman" w:eastAsia="Calibri" w:hAnsi="Times New Roman" w:cs="Times New Roman"/>
          <w:i/>
          <w:sz w:val="16"/>
          <w:szCs w:val="16"/>
          <w:lang w:val="sr-Latn-CS"/>
        </w:rPr>
        <w:t>Табела бр. 5</w:t>
      </w:r>
      <w:r w:rsidRPr="00BB0922">
        <w:rPr>
          <w:rFonts w:ascii="Times New Roman" w:eastAsia="Calibri" w:hAnsi="Times New Roman" w:cs="Times New Roman"/>
          <w:i/>
          <w:sz w:val="16"/>
          <w:szCs w:val="16"/>
        </w:rPr>
        <w:t>7</w:t>
      </w:r>
      <w:r w:rsidRPr="00BB0922">
        <w:rPr>
          <w:rFonts w:ascii="Times New Roman" w:eastAsia="Calibri" w:hAnsi="Times New Roman" w:cs="Times New Roman"/>
          <w:i/>
          <w:sz w:val="16"/>
          <w:szCs w:val="16"/>
          <w:lang w:val="sr-Latn-CS"/>
        </w:rPr>
        <w:t>– Укупна вредност шума</w:t>
      </w:r>
    </w:p>
    <w:tbl>
      <w:tblPr>
        <w:tblW w:w="6640" w:type="dxa"/>
        <w:jc w:val="center"/>
        <w:tblLook w:val="04A0"/>
      </w:tblPr>
      <w:tblGrid>
        <w:gridCol w:w="2140"/>
        <w:gridCol w:w="2485"/>
        <w:gridCol w:w="2015"/>
      </w:tblGrid>
      <w:tr w:rsidR="00C310C0" w:rsidRPr="00C310C0" w:rsidTr="00C310C0">
        <w:trPr>
          <w:trHeight w:val="315"/>
          <w:tblHeader/>
          <w:jc w:val="center"/>
        </w:trPr>
        <w:tc>
          <w:tcPr>
            <w:tcW w:w="214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Вредност младих састојина без запремине</w:t>
            </w:r>
          </w:p>
        </w:tc>
        <w:tc>
          <w:tcPr>
            <w:tcW w:w="2485"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 xml:space="preserve"> Вредност састојина на пању </w:t>
            </w:r>
          </w:p>
        </w:tc>
        <w:tc>
          <w:tcPr>
            <w:tcW w:w="2015" w:type="dxa"/>
            <w:vMerge w:val="restart"/>
            <w:tcBorders>
              <w:top w:val="double" w:sz="6" w:space="0" w:color="auto"/>
              <w:left w:val="single" w:sz="4" w:space="0" w:color="auto"/>
              <w:bottom w:val="single" w:sz="4" w:space="0" w:color="000000"/>
              <w:right w:val="double" w:sz="6" w:space="0" w:color="000000"/>
            </w:tcBorders>
            <w:shd w:val="clear" w:color="auto" w:fill="auto"/>
            <w:vAlign w:val="center"/>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Укупна вредност шума</w:t>
            </w:r>
          </w:p>
        </w:tc>
      </w:tr>
      <w:tr w:rsidR="00C310C0" w:rsidRPr="00C310C0" w:rsidTr="00C310C0">
        <w:trPr>
          <w:trHeight w:val="315"/>
          <w:tblHeader/>
          <w:jc w:val="center"/>
        </w:trPr>
        <w:tc>
          <w:tcPr>
            <w:tcW w:w="2140" w:type="dxa"/>
            <w:vMerge/>
            <w:tcBorders>
              <w:top w:val="double" w:sz="6" w:space="0" w:color="auto"/>
              <w:left w:val="double" w:sz="6" w:space="0" w:color="auto"/>
              <w:bottom w:val="single" w:sz="4" w:space="0" w:color="auto"/>
              <w:right w:val="single" w:sz="4"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c>
          <w:tcPr>
            <w:tcW w:w="2485" w:type="dxa"/>
            <w:vMerge/>
            <w:tcBorders>
              <w:top w:val="double" w:sz="6" w:space="0" w:color="auto"/>
              <w:left w:val="single" w:sz="4" w:space="0" w:color="auto"/>
              <w:bottom w:val="single" w:sz="4" w:space="0" w:color="auto"/>
              <w:right w:val="single" w:sz="4"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c>
          <w:tcPr>
            <w:tcW w:w="2015" w:type="dxa"/>
            <w:vMerge/>
            <w:tcBorders>
              <w:top w:val="double" w:sz="6" w:space="0" w:color="auto"/>
              <w:left w:val="single" w:sz="4" w:space="0" w:color="auto"/>
              <w:bottom w:val="single" w:sz="4" w:space="0" w:color="000000"/>
              <w:right w:val="double" w:sz="6" w:space="0" w:color="000000"/>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r>
      <w:tr w:rsidR="00C310C0" w:rsidRPr="00C310C0" w:rsidTr="00C310C0">
        <w:trPr>
          <w:trHeight w:val="315"/>
          <w:tblHeader/>
          <w:jc w:val="center"/>
        </w:trPr>
        <w:tc>
          <w:tcPr>
            <w:tcW w:w="2140" w:type="dxa"/>
            <w:vMerge/>
            <w:tcBorders>
              <w:top w:val="double" w:sz="6" w:space="0" w:color="auto"/>
              <w:left w:val="double" w:sz="6" w:space="0" w:color="auto"/>
              <w:bottom w:val="single" w:sz="4" w:space="0" w:color="auto"/>
              <w:right w:val="single" w:sz="4"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c>
          <w:tcPr>
            <w:tcW w:w="2485" w:type="dxa"/>
            <w:vMerge/>
            <w:tcBorders>
              <w:top w:val="double" w:sz="6" w:space="0" w:color="auto"/>
              <w:left w:val="single" w:sz="4" w:space="0" w:color="auto"/>
              <w:bottom w:val="single" w:sz="4" w:space="0" w:color="auto"/>
              <w:right w:val="single" w:sz="4" w:space="0" w:color="auto"/>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c>
          <w:tcPr>
            <w:tcW w:w="2015" w:type="dxa"/>
            <w:vMerge/>
            <w:tcBorders>
              <w:top w:val="double" w:sz="6" w:space="0" w:color="auto"/>
              <w:left w:val="single" w:sz="4" w:space="0" w:color="auto"/>
              <w:bottom w:val="single" w:sz="4" w:space="0" w:color="000000"/>
              <w:right w:val="double" w:sz="6" w:space="0" w:color="000000"/>
            </w:tcBorders>
            <w:vAlign w:val="center"/>
            <w:hideMark/>
          </w:tcPr>
          <w:p w:rsidR="00C310C0" w:rsidRPr="00C310C0" w:rsidRDefault="00C310C0" w:rsidP="00C310C0">
            <w:pPr>
              <w:spacing w:after="0" w:line="240" w:lineRule="auto"/>
              <w:rPr>
                <w:rFonts w:ascii="Times New Roman" w:eastAsia="Times New Roman" w:hAnsi="Times New Roman" w:cs="Times New Roman"/>
              </w:rPr>
            </w:pPr>
          </w:p>
        </w:tc>
      </w:tr>
      <w:tr w:rsidR="00C310C0" w:rsidRPr="00C310C0" w:rsidTr="00C310C0">
        <w:trPr>
          <w:trHeight w:val="315"/>
          <w:tblHeader/>
          <w:jc w:val="center"/>
        </w:trPr>
        <w:tc>
          <w:tcPr>
            <w:tcW w:w="6640" w:type="dxa"/>
            <w:gridSpan w:val="3"/>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дин</w:t>
            </w:r>
          </w:p>
        </w:tc>
      </w:tr>
      <w:tr w:rsidR="00C310C0" w:rsidRPr="00C310C0" w:rsidTr="00C310C0">
        <w:trPr>
          <w:trHeight w:val="315"/>
          <w:jc w:val="center"/>
        </w:trPr>
        <w:tc>
          <w:tcPr>
            <w:tcW w:w="2140"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1,621,996.91</w:t>
            </w:r>
          </w:p>
        </w:tc>
        <w:tc>
          <w:tcPr>
            <w:tcW w:w="2485" w:type="dxa"/>
            <w:tcBorders>
              <w:top w:val="single" w:sz="4" w:space="0" w:color="auto"/>
              <w:left w:val="nil"/>
              <w:bottom w:val="double" w:sz="6" w:space="0" w:color="auto"/>
              <w:right w:val="single" w:sz="4" w:space="0" w:color="auto"/>
            </w:tcBorders>
            <w:shd w:val="clear" w:color="auto" w:fill="auto"/>
            <w:noWrap/>
            <w:vAlign w:val="bottom"/>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297,926,326.80</w:t>
            </w:r>
          </w:p>
        </w:tc>
        <w:tc>
          <w:tcPr>
            <w:tcW w:w="2015" w:type="dxa"/>
            <w:tcBorders>
              <w:top w:val="single" w:sz="4" w:space="0" w:color="auto"/>
              <w:left w:val="nil"/>
              <w:bottom w:val="double" w:sz="6" w:space="0" w:color="auto"/>
              <w:right w:val="double" w:sz="6" w:space="0" w:color="000000"/>
            </w:tcBorders>
            <w:shd w:val="clear" w:color="auto" w:fill="auto"/>
            <w:noWrap/>
            <w:vAlign w:val="bottom"/>
            <w:hideMark/>
          </w:tcPr>
          <w:p w:rsidR="00C310C0" w:rsidRPr="00C310C0" w:rsidRDefault="00C310C0" w:rsidP="00C310C0">
            <w:pPr>
              <w:spacing w:after="0" w:line="240" w:lineRule="auto"/>
              <w:jc w:val="center"/>
              <w:rPr>
                <w:rFonts w:ascii="Times New Roman" w:eastAsia="Times New Roman" w:hAnsi="Times New Roman" w:cs="Times New Roman"/>
              </w:rPr>
            </w:pPr>
            <w:r w:rsidRPr="00C310C0">
              <w:rPr>
                <w:rFonts w:ascii="Times New Roman" w:eastAsia="Times New Roman" w:hAnsi="Times New Roman" w:cs="Times New Roman"/>
              </w:rPr>
              <w:t>299,548,323.71</w:t>
            </w:r>
          </w:p>
        </w:tc>
      </w:tr>
    </w:tbl>
    <w:p w:rsidR="00BB0922" w:rsidRPr="00BB0922" w:rsidRDefault="00BB0922" w:rsidP="00BB0922">
      <w:pPr>
        <w:spacing w:after="0" w:line="240" w:lineRule="auto"/>
        <w:ind w:firstLine="1276"/>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jc w:val="both"/>
        <w:rPr>
          <w:rFonts w:ascii="Times New Roman" w:eastAsia="Calibri" w:hAnsi="Times New Roman" w:cs="Times New Roman"/>
          <w:sz w:val="14"/>
          <w:szCs w:val="1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Вредност састојина на пању једнака је разлици између укупне продајне вредности дрвних сортимената и укупних трошкова сече, привлачења и извожења и за </w:t>
      </w:r>
      <w:r w:rsidR="00C310C0">
        <w:rPr>
          <w:rFonts w:ascii="Times New Roman" w:eastAsia="Calibri" w:hAnsi="Times New Roman" w:cs="Times New Roman"/>
          <w:sz w:val="24"/>
          <w:lang w:val="sr-Latn-CS"/>
        </w:rPr>
        <w:t>ову газдинску јединицу износи 2</w:t>
      </w:r>
      <w:r w:rsidR="00C310C0">
        <w:rPr>
          <w:rFonts w:ascii="Times New Roman" w:eastAsia="Calibri" w:hAnsi="Times New Roman" w:cs="Times New Roman"/>
          <w:sz w:val="24"/>
        </w:rPr>
        <w:t>97</w:t>
      </w:r>
      <w:r w:rsidRPr="00BB0922">
        <w:rPr>
          <w:rFonts w:ascii="Times New Roman" w:eastAsia="Calibri" w:hAnsi="Times New Roman" w:cs="Times New Roman"/>
          <w:sz w:val="24"/>
          <w:lang w:val="sr-Latn-CS"/>
        </w:rPr>
        <w:t>.</w:t>
      </w:r>
      <w:r w:rsidR="00C310C0">
        <w:rPr>
          <w:rFonts w:ascii="Times New Roman" w:eastAsia="Calibri" w:hAnsi="Times New Roman" w:cs="Times New Roman"/>
          <w:sz w:val="24"/>
        </w:rPr>
        <w:t>926</w:t>
      </w:r>
      <w:r w:rsidRPr="00BB0922">
        <w:rPr>
          <w:rFonts w:ascii="Times New Roman" w:eastAsia="Calibri" w:hAnsi="Times New Roman" w:cs="Times New Roman"/>
          <w:sz w:val="24"/>
          <w:lang w:val="sr-Latn-CS"/>
        </w:rPr>
        <w:t>.</w:t>
      </w:r>
      <w:r w:rsidR="00C310C0">
        <w:rPr>
          <w:rFonts w:ascii="Times New Roman" w:eastAsia="Calibri" w:hAnsi="Times New Roman" w:cs="Times New Roman"/>
          <w:sz w:val="24"/>
        </w:rPr>
        <w:t>326</w:t>
      </w:r>
      <w:r w:rsidRPr="00BB0922">
        <w:rPr>
          <w:rFonts w:ascii="Times New Roman" w:eastAsia="Calibri" w:hAnsi="Times New Roman" w:cs="Times New Roman"/>
          <w:sz w:val="24"/>
          <w:lang w:val="sr-Latn-CS"/>
        </w:rPr>
        <w:t>,</w:t>
      </w:r>
      <w:r w:rsidR="00C310C0">
        <w:rPr>
          <w:rFonts w:ascii="Times New Roman" w:eastAsia="Calibri" w:hAnsi="Times New Roman" w:cs="Times New Roman"/>
          <w:sz w:val="24"/>
        </w:rPr>
        <w:t>80</w:t>
      </w:r>
      <w:r w:rsidRPr="00BB0922">
        <w:rPr>
          <w:rFonts w:ascii="Times New Roman" w:eastAsia="Calibri" w:hAnsi="Times New Roman" w:cs="Times New Roman"/>
          <w:sz w:val="24"/>
          <w:lang w:val="sr-Latn-CS"/>
        </w:rPr>
        <w:t xml:space="preserve"> динара.</w:t>
      </w:r>
    </w:p>
    <w:p w:rsidR="00BB0922" w:rsidRPr="00C310C0"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Вредност младих </w:t>
      </w:r>
      <w:r w:rsidR="00C310C0">
        <w:rPr>
          <w:rFonts w:ascii="Times New Roman" w:eastAsia="Calibri" w:hAnsi="Times New Roman" w:cs="Times New Roman"/>
          <w:sz w:val="24"/>
          <w:lang w:val="sr-Latn-CS"/>
        </w:rPr>
        <w:t xml:space="preserve">састојина без запремине износи </w:t>
      </w:r>
      <w:r w:rsidR="00C310C0">
        <w:rPr>
          <w:rFonts w:ascii="Times New Roman" w:eastAsia="Calibri" w:hAnsi="Times New Roman" w:cs="Times New Roman"/>
          <w:sz w:val="24"/>
        </w:rPr>
        <w:t>1</w:t>
      </w:r>
      <w:r w:rsidR="00C310C0">
        <w:rPr>
          <w:rFonts w:ascii="Times New Roman" w:eastAsia="Calibri" w:hAnsi="Times New Roman" w:cs="Times New Roman"/>
          <w:sz w:val="24"/>
          <w:lang w:val="sr-Latn-CS"/>
        </w:rPr>
        <w:t>.</w:t>
      </w:r>
      <w:r w:rsidR="00C310C0">
        <w:rPr>
          <w:rFonts w:ascii="Times New Roman" w:eastAsia="Calibri" w:hAnsi="Times New Roman" w:cs="Times New Roman"/>
          <w:sz w:val="24"/>
        </w:rPr>
        <w:t>621</w:t>
      </w:r>
      <w:r w:rsidR="00C310C0">
        <w:rPr>
          <w:rFonts w:ascii="Times New Roman" w:eastAsia="Calibri" w:hAnsi="Times New Roman" w:cs="Times New Roman"/>
          <w:sz w:val="24"/>
          <w:lang w:val="sr-Latn-CS"/>
        </w:rPr>
        <w:t>.</w:t>
      </w:r>
      <w:r w:rsidR="00C310C0">
        <w:rPr>
          <w:rFonts w:ascii="Times New Roman" w:eastAsia="Calibri" w:hAnsi="Times New Roman" w:cs="Times New Roman"/>
          <w:sz w:val="24"/>
        </w:rPr>
        <w:t>996</w:t>
      </w:r>
      <w:r w:rsidR="00C310C0">
        <w:rPr>
          <w:rFonts w:ascii="Times New Roman" w:eastAsia="Calibri" w:hAnsi="Times New Roman" w:cs="Times New Roman"/>
          <w:sz w:val="24"/>
          <w:lang w:val="sr-Latn-CS"/>
        </w:rPr>
        <w:t>,</w:t>
      </w:r>
      <w:r w:rsidR="00C310C0">
        <w:rPr>
          <w:rFonts w:ascii="Times New Roman" w:eastAsia="Calibri" w:hAnsi="Times New Roman" w:cs="Times New Roman"/>
          <w:sz w:val="24"/>
        </w:rPr>
        <w:t>91</w:t>
      </w:r>
      <w:r w:rsidRPr="00BB0922">
        <w:rPr>
          <w:rFonts w:ascii="Times New Roman" w:eastAsia="Calibri" w:hAnsi="Times New Roman" w:cs="Times New Roman"/>
          <w:sz w:val="24"/>
          <w:lang w:val="sr-Latn-CS"/>
        </w:rPr>
        <w:t>динара, а</w:t>
      </w:r>
      <w:r w:rsidR="00C310C0">
        <w:rPr>
          <w:rFonts w:ascii="Times New Roman" w:eastAsia="Calibri" w:hAnsi="Times New Roman" w:cs="Times New Roman"/>
          <w:sz w:val="24"/>
          <w:lang w:val="sr-Latn-CS"/>
        </w:rPr>
        <w:t xml:space="preserve"> укупна вредност шума износи 299</w:t>
      </w:r>
      <w:r w:rsidRPr="00BB0922">
        <w:rPr>
          <w:rFonts w:ascii="Times New Roman" w:eastAsia="Calibri" w:hAnsi="Times New Roman" w:cs="Times New Roman"/>
          <w:sz w:val="24"/>
          <w:lang w:val="sr-Latn-CS"/>
        </w:rPr>
        <w:t>.</w:t>
      </w:r>
      <w:r w:rsidR="00C310C0">
        <w:rPr>
          <w:rFonts w:ascii="Times New Roman" w:eastAsia="Calibri" w:hAnsi="Times New Roman" w:cs="Times New Roman"/>
          <w:sz w:val="24"/>
        </w:rPr>
        <w:t>548</w:t>
      </w:r>
      <w:r w:rsidRPr="00BB0922">
        <w:rPr>
          <w:rFonts w:ascii="Times New Roman" w:eastAsia="Calibri" w:hAnsi="Times New Roman" w:cs="Times New Roman"/>
          <w:sz w:val="24"/>
          <w:lang w:val="sr-Latn-CS"/>
        </w:rPr>
        <w:t>.</w:t>
      </w:r>
      <w:r w:rsidR="00C310C0">
        <w:rPr>
          <w:rFonts w:ascii="Times New Roman" w:eastAsia="Calibri" w:hAnsi="Times New Roman" w:cs="Times New Roman"/>
          <w:sz w:val="24"/>
        </w:rPr>
        <w:t>323</w:t>
      </w:r>
      <w:r w:rsidRPr="00BB0922">
        <w:rPr>
          <w:rFonts w:ascii="Times New Roman" w:eastAsia="Calibri" w:hAnsi="Times New Roman" w:cs="Times New Roman"/>
          <w:sz w:val="24"/>
          <w:lang w:val="sr-Latn-CS"/>
        </w:rPr>
        <w:t>,</w:t>
      </w:r>
      <w:r w:rsidR="00C310C0">
        <w:rPr>
          <w:rFonts w:ascii="Times New Roman" w:eastAsia="Calibri" w:hAnsi="Times New Roman" w:cs="Times New Roman"/>
          <w:sz w:val="24"/>
        </w:rPr>
        <w:t>71</w:t>
      </w:r>
      <w:r w:rsidRPr="00BB0922">
        <w:rPr>
          <w:rFonts w:ascii="Times New Roman" w:eastAsia="Calibri" w:hAnsi="Times New Roman" w:cs="Times New Roman"/>
          <w:sz w:val="24"/>
          <w:lang w:val="sr-Latn-CS"/>
        </w:rPr>
        <w:t xml:space="preserve"> динара.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Цене дрвних сортимената узете су из актуелног ценовника ЈП ,,Србијашуме“ </w:t>
      </w:r>
      <w:r w:rsidR="00F72867">
        <w:rPr>
          <w:rFonts w:ascii="Times New Roman" w:eastAsia="Calibri" w:hAnsi="Times New Roman" w:cs="Times New Roman"/>
          <w:sz w:val="24"/>
        </w:rPr>
        <w:t>бр. 133/2022-3</w:t>
      </w:r>
      <w:r w:rsidRPr="00BB0922">
        <w:rPr>
          <w:rFonts w:ascii="Times New Roman" w:eastAsia="Calibri" w:hAnsi="Times New Roman" w:cs="Times New Roman"/>
          <w:sz w:val="24"/>
        </w:rPr>
        <w:t xml:space="preserve"> од </w:t>
      </w:r>
      <w:r w:rsidR="005B05B8">
        <w:rPr>
          <w:rFonts w:ascii="Times New Roman" w:eastAsia="Calibri" w:hAnsi="Times New Roman" w:cs="Times New Roman"/>
          <w:sz w:val="24"/>
        </w:rPr>
        <w:t>10.08.2022</w:t>
      </w:r>
      <w:r w:rsidRPr="00BB0922">
        <w:rPr>
          <w:rFonts w:ascii="Times New Roman" w:eastAsia="Calibri" w:hAnsi="Times New Roman" w:cs="Times New Roman"/>
          <w:sz w:val="24"/>
          <w:lang w:val="sr-Latn-CS"/>
        </w:rPr>
        <w:t>.године.</w:t>
      </w:r>
    </w:p>
    <w:p w:rsidR="00BB0922" w:rsidRPr="00BB0922" w:rsidRDefault="00BB0922" w:rsidP="00BB0922">
      <w:pPr>
        <w:spacing w:after="0" w:line="240" w:lineRule="auto"/>
        <w:ind w:firstLine="1276"/>
        <w:jc w:val="both"/>
        <w:rPr>
          <w:rFonts w:ascii="Times New Roman" w:eastAsia="Times New Roman" w:hAnsi="Times New Roman" w:cs="Times New Roman"/>
          <w:lang w:val="sr-Latn-CS" w:eastAsia="sr-Latn-C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bookmarkStart w:id="313" w:name="_Toc482603440"/>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DF1B49" w:rsidRDefault="00DF1B49" w:rsidP="006837BB">
      <w:pPr>
        <w:pStyle w:val="Heading1"/>
        <w:rPr>
          <w:rFonts w:ascii="Times New Roman" w:eastAsia="Calibri" w:hAnsi="Times New Roman"/>
          <w:b w:val="0"/>
          <w:kern w:val="0"/>
          <w:sz w:val="24"/>
          <w:szCs w:val="22"/>
          <w:lang w:bidi="en-US"/>
        </w:rPr>
      </w:pPr>
    </w:p>
    <w:p w:rsidR="00DF1B49" w:rsidRPr="00DF1B49" w:rsidRDefault="00DF1B49" w:rsidP="00DF1B49">
      <w:pPr>
        <w:rPr>
          <w:lang w:eastAsia="sr-Latn-CS" w:bidi="en-US"/>
        </w:rPr>
      </w:pPr>
    </w:p>
    <w:p w:rsidR="00DF1B49" w:rsidRDefault="00DF1B49" w:rsidP="006837BB">
      <w:pPr>
        <w:pStyle w:val="Heading1"/>
      </w:pPr>
    </w:p>
    <w:p w:rsidR="00DF1B49" w:rsidRDefault="00DF1B49" w:rsidP="006837BB">
      <w:pPr>
        <w:pStyle w:val="Heading1"/>
      </w:pPr>
    </w:p>
    <w:p w:rsidR="00DF1B49" w:rsidRDefault="00DF1B49" w:rsidP="006837BB">
      <w:pPr>
        <w:pStyle w:val="Heading1"/>
      </w:pPr>
    </w:p>
    <w:p w:rsidR="00DF1B49" w:rsidRDefault="00DF1B49" w:rsidP="006837BB">
      <w:pPr>
        <w:pStyle w:val="Heading1"/>
      </w:pPr>
    </w:p>
    <w:p w:rsidR="00BB0922" w:rsidRPr="00BB0922" w:rsidRDefault="006837BB" w:rsidP="006837BB">
      <w:pPr>
        <w:pStyle w:val="Heading1"/>
      </w:pPr>
      <w:bookmarkStart w:id="314" w:name="_Toc137188401"/>
      <w:r>
        <w:t xml:space="preserve">10. </w:t>
      </w:r>
      <w:r w:rsidR="00BB0922" w:rsidRPr="00BB0922">
        <w:t>ЕКОНОМСКО - ФИНАНСИЈСКА АНАЛИЗА</w:t>
      </w:r>
      <w:bookmarkEnd w:id="313"/>
      <w:bookmarkEnd w:id="314"/>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Економско-финансијском анализом се процењују финансијски ефекти реализације планираних радова газдовања шумама и приказују се укупни приходи и расходи, уз претпоставку да ће се радови извршити у сопственој режији.</w:t>
      </w:r>
    </w:p>
    <w:p w:rsidR="00BB0922" w:rsidRDefault="00BB0922" w:rsidP="00BB0922">
      <w:pPr>
        <w:spacing w:after="0" w:line="240" w:lineRule="auto"/>
        <w:ind w:firstLine="1276"/>
        <w:jc w:val="both"/>
        <w:rPr>
          <w:rFonts w:ascii="Times New Roman" w:eastAsia="Times New Roman" w:hAnsi="Times New Roman" w:cs="Times New Roman"/>
          <w:sz w:val="20"/>
          <w:szCs w:val="20"/>
          <w:lang w:val="sr-Latn-CS"/>
        </w:rPr>
      </w:pPr>
    </w:p>
    <w:p w:rsidR="00CE062B" w:rsidRPr="00BB0922" w:rsidRDefault="00CE062B" w:rsidP="00BB0922">
      <w:pPr>
        <w:spacing w:after="0" w:line="240" w:lineRule="auto"/>
        <w:ind w:firstLine="1276"/>
        <w:jc w:val="both"/>
        <w:rPr>
          <w:rFonts w:ascii="Times New Roman" w:eastAsia="Times New Roman" w:hAnsi="Times New Roman" w:cs="Times New Roman"/>
          <w:sz w:val="20"/>
          <w:szCs w:val="20"/>
          <w:lang w:val="sr-Latn-CS"/>
        </w:rPr>
      </w:pPr>
    </w:p>
    <w:p w:rsidR="00BB0922" w:rsidRPr="00BB0922" w:rsidRDefault="006837BB" w:rsidP="006837BB">
      <w:pPr>
        <w:pStyle w:val="Heading2"/>
      </w:pPr>
      <w:bookmarkStart w:id="315" w:name="_Toc416258001"/>
      <w:bookmarkStart w:id="316" w:name="_Toc437343849"/>
      <w:bookmarkStart w:id="317" w:name="_Toc437343992"/>
      <w:bookmarkStart w:id="318" w:name="_Toc454271763"/>
      <w:bookmarkStart w:id="319" w:name="_Toc467153872"/>
      <w:bookmarkStart w:id="320" w:name="_Toc482181618"/>
      <w:bookmarkStart w:id="321" w:name="_Toc482603441"/>
      <w:bookmarkStart w:id="322" w:name="_Toc137188402"/>
      <w:r>
        <w:t xml:space="preserve">10.1. </w:t>
      </w:r>
      <w:r w:rsidR="00BB0922" w:rsidRPr="00BB0922">
        <w:t>Врста и обим планираних радова на коришћењу шума</w:t>
      </w:r>
      <w:bookmarkEnd w:id="315"/>
      <w:bookmarkEnd w:id="316"/>
      <w:bookmarkEnd w:id="317"/>
      <w:bookmarkEnd w:id="318"/>
      <w:bookmarkEnd w:id="319"/>
      <w:bookmarkEnd w:id="320"/>
      <w:bookmarkEnd w:id="321"/>
      <w:bookmarkEnd w:id="322"/>
    </w:p>
    <w:p w:rsidR="00BB0922" w:rsidRPr="00DF1B49" w:rsidRDefault="006837BB" w:rsidP="00DF1B49">
      <w:pPr>
        <w:pStyle w:val="Heading3"/>
      </w:pPr>
      <w:bookmarkStart w:id="323" w:name="_Toc416258002"/>
      <w:bookmarkStart w:id="324" w:name="_Toc437343850"/>
      <w:bookmarkStart w:id="325" w:name="_Toc437343993"/>
      <w:bookmarkStart w:id="326" w:name="_Toc454271764"/>
      <w:bookmarkStart w:id="327" w:name="_Toc467153873"/>
      <w:bookmarkStart w:id="328" w:name="_Toc482181619"/>
      <w:bookmarkStart w:id="329" w:name="_Toc482603442"/>
      <w:bookmarkStart w:id="330" w:name="_Toc137188403"/>
      <w:r>
        <w:t xml:space="preserve">10.1.1. </w:t>
      </w:r>
      <w:r w:rsidR="00BB0922" w:rsidRPr="00BB0922">
        <w:t>Квалификациона структура сечиве запремине</w:t>
      </w:r>
      <w:bookmarkEnd w:id="323"/>
      <w:bookmarkEnd w:id="324"/>
      <w:bookmarkEnd w:id="325"/>
      <w:bookmarkEnd w:id="326"/>
      <w:bookmarkEnd w:id="327"/>
      <w:bookmarkEnd w:id="328"/>
      <w:bookmarkEnd w:id="329"/>
      <w:bookmarkEnd w:id="330"/>
    </w:p>
    <w:p w:rsid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CE062B" w:rsidRPr="00BB0922" w:rsidRDefault="00CE062B" w:rsidP="00BB0922">
      <w:pPr>
        <w:spacing w:after="0" w:line="240" w:lineRule="auto"/>
        <w:jc w:val="both"/>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Бруто сечива запремина у овој газдинској јединиц</w:t>
      </w:r>
      <w:r w:rsidR="008B45F3">
        <w:rPr>
          <w:rFonts w:ascii="Times New Roman" w:eastAsia="Calibri" w:hAnsi="Times New Roman" w:cs="Times New Roman"/>
          <w:sz w:val="24"/>
          <w:lang w:val="sr-Latn-CS"/>
        </w:rPr>
        <w:t xml:space="preserve">и износи  </w:t>
      </w:r>
      <w:r w:rsidR="008B45F3">
        <w:rPr>
          <w:rFonts w:ascii="Times New Roman" w:eastAsia="Calibri" w:hAnsi="Times New Roman" w:cs="Times New Roman"/>
          <w:sz w:val="24"/>
        </w:rPr>
        <w:t>2.335,7</w:t>
      </w:r>
      <w:r w:rsidRPr="00BB0922">
        <w:rPr>
          <w:rFonts w:ascii="Times New Roman" w:eastAsia="Calibri" w:hAnsi="Times New Roman" w:cs="Times New Roman"/>
          <w:sz w:val="24"/>
          <w:lang w:val="sr-Latn-CS"/>
        </w:rPr>
        <w:t>m³ годишње. Она је обухваћена планом проредних сеча и сеча обнављања.</w:t>
      </w:r>
    </w:p>
    <w:p w:rsidR="00BB0922" w:rsidRDefault="00BB0922" w:rsidP="00BB0922">
      <w:pPr>
        <w:spacing w:after="0" w:line="240" w:lineRule="auto"/>
        <w:ind w:firstLine="851"/>
        <w:jc w:val="both"/>
        <w:rPr>
          <w:rFonts w:ascii="Times New Roman" w:eastAsia="Calibri" w:hAnsi="Times New Roman" w:cs="Times New Roman"/>
          <w:color w:val="000000"/>
        </w:rPr>
      </w:pPr>
    </w:p>
    <w:p w:rsidR="00CE062B" w:rsidRPr="00BB0922" w:rsidRDefault="00CE062B" w:rsidP="00BB0922">
      <w:pPr>
        <w:spacing w:after="0" w:line="240" w:lineRule="auto"/>
        <w:ind w:firstLine="851"/>
        <w:jc w:val="both"/>
        <w:rPr>
          <w:rFonts w:ascii="Times New Roman" w:eastAsia="Calibri" w:hAnsi="Times New Roman" w:cs="Times New Roman"/>
          <w:color w:val="000000"/>
        </w:rPr>
      </w:pPr>
    </w:p>
    <w:p w:rsidR="00BB0922" w:rsidRPr="00BB0922" w:rsidRDefault="00BB0922" w:rsidP="00BB0922">
      <w:pPr>
        <w:spacing w:after="0" w:line="240" w:lineRule="auto"/>
        <w:jc w:val="both"/>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Latn-CS" w:eastAsia="sr-Latn-CS"/>
        </w:rPr>
        <w:t>Табела бр. 5</w:t>
      </w:r>
      <w:r w:rsidRPr="00BB0922">
        <w:rPr>
          <w:rFonts w:ascii="Times New Roman" w:eastAsia="Times New Roman" w:hAnsi="Times New Roman" w:cs="Times New Roman"/>
          <w:i/>
          <w:sz w:val="16"/>
          <w:szCs w:val="16"/>
          <w:lang w:eastAsia="sr-Latn-CS"/>
        </w:rPr>
        <w:t>8</w:t>
      </w:r>
      <w:r w:rsidRPr="00BB0922">
        <w:rPr>
          <w:rFonts w:ascii="Times New Roman" w:eastAsia="Times New Roman" w:hAnsi="Times New Roman" w:cs="Times New Roman"/>
          <w:i/>
          <w:sz w:val="16"/>
          <w:szCs w:val="16"/>
          <w:lang w:val="sr-Latn-CS" w:eastAsia="sr-Latn-CS"/>
        </w:rPr>
        <w:t xml:space="preserve">– Квалификациона структура- годишње </w:t>
      </w:r>
    </w:p>
    <w:tbl>
      <w:tblPr>
        <w:tblW w:w="14260" w:type="dxa"/>
        <w:jc w:val="center"/>
        <w:tblLook w:val="04A0"/>
      </w:tblPr>
      <w:tblGrid>
        <w:gridCol w:w="3220"/>
        <w:gridCol w:w="1044"/>
        <w:gridCol w:w="796"/>
        <w:gridCol w:w="920"/>
        <w:gridCol w:w="920"/>
        <w:gridCol w:w="920"/>
        <w:gridCol w:w="920"/>
        <w:gridCol w:w="678"/>
        <w:gridCol w:w="1162"/>
        <w:gridCol w:w="813"/>
        <w:gridCol w:w="1027"/>
        <w:gridCol w:w="1044"/>
        <w:gridCol w:w="796"/>
      </w:tblGrid>
      <w:tr w:rsidR="008B45F3" w:rsidRPr="008B45F3" w:rsidTr="008B45F3">
        <w:trPr>
          <w:trHeight w:val="315"/>
          <w:tblHeader/>
          <w:jc w:val="center"/>
        </w:trPr>
        <w:tc>
          <w:tcPr>
            <w:tcW w:w="322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Сортименти</w:t>
            </w:r>
          </w:p>
        </w:tc>
        <w:tc>
          <w:tcPr>
            <w:tcW w:w="1840" w:type="dxa"/>
            <w:gridSpan w:val="2"/>
            <w:tcBorders>
              <w:top w:val="double" w:sz="6"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Буква</w:t>
            </w:r>
          </w:p>
        </w:tc>
        <w:tc>
          <w:tcPr>
            <w:tcW w:w="1840" w:type="dxa"/>
            <w:gridSpan w:val="2"/>
            <w:tcBorders>
              <w:top w:val="double" w:sz="6"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Цер</w:t>
            </w:r>
          </w:p>
        </w:tc>
        <w:tc>
          <w:tcPr>
            <w:tcW w:w="1840" w:type="dxa"/>
            <w:gridSpan w:val="2"/>
            <w:tcBorders>
              <w:top w:val="double" w:sz="6" w:space="0" w:color="auto"/>
              <w:left w:val="single" w:sz="4" w:space="0" w:color="auto"/>
              <w:bottom w:val="single" w:sz="4" w:space="0" w:color="auto"/>
              <w:right w:val="single" w:sz="4" w:space="0" w:color="000000"/>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Остали лишћари</w:t>
            </w:r>
          </w:p>
        </w:tc>
        <w:tc>
          <w:tcPr>
            <w:tcW w:w="1840" w:type="dxa"/>
            <w:gridSpan w:val="2"/>
            <w:tcBorders>
              <w:top w:val="double" w:sz="6"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Црни бор</w:t>
            </w:r>
          </w:p>
        </w:tc>
        <w:tc>
          <w:tcPr>
            <w:tcW w:w="1840" w:type="dxa"/>
            <w:gridSpan w:val="2"/>
            <w:tcBorders>
              <w:top w:val="double" w:sz="6" w:space="0" w:color="auto"/>
              <w:left w:val="single" w:sz="4" w:space="0" w:color="auto"/>
              <w:bottom w:val="single" w:sz="4" w:space="0" w:color="auto"/>
              <w:right w:val="single" w:sz="4" w:space="0" w:color="000000"/>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Остали четинари</w:t>
            </w:r>
          </w:p>
        </w:tc>
        <w:tc>
          <w:tcPr>
            <w:tcW w:w="1840" w:type="dxa"/>
            <w:gridSpan w:val="2"/>
            <w:tcBorders>
              <w:top w:val="double" w:sz="6" w:space="0" w:color="auto"/>
              <w:left w:val="nil"/>
              <w:bottom w:val="single" w:sz="4" w:space="0" w:color="auto"/>
              <w:right w:val="double" w:sz="6" w:space="0" w:color="000000"/>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Укупно</w:t>
            </w:r>
          </w:p>
        </w:tc>
      </w:tr>
      <w:tr w:rsidR="008B45F3" w:rsidRPr="008B45F3" w:rsidTr="008B45F3">
        <w:trPr>
          <w:trHeight w:val="330"/>
          <w:tblHeader/>
          <w:jc w:val="center"/>
        </w:trPr>
        <w:tc>
          <w:tcPr>
            <w:tcW w:w="3220" w:type="dxa"/>
            <w:vMerge/>
            <w:tcBorders>
              <w:top w:val="double" w:sz="6" w:space="0" w:color="auto"/>
              <w:left w:val="double" w:sz="6" w:space="0" w:color="auto"/>
              <w:bottom w:val="double" w:sz="6" w:space="0" w:color="000000"/>
              <w:right w:val="single" w:sz="4" w:space="0" w:color="auto"/>
            </w:tcBorders>
            <w:vAlign w:val="center"/>
            <w:hideMark/>
          </w:tcPr>
          <w:p w:rsidR="008B45F3" w:rsidRPr="008B45F3" w:rsidRDefault="008B45F3" w:rsidP="008B45F3">
            <w:pPr>
              <w:spacing w:after="0" w:line="240" w:lineRule="auto"/>
              <w:rPr>
                <w:rFonts w:ascii="Times New Roman" w:eastAsia="Times New Roman" w:hAnsi="Times New Roman" w:cs="Times New Roman"/>
                <w:sz w:val="20"/>
                <w:szCs w:val="20"/>
              </w:rPr>
            </w:pPr>
          </w:p>
        </w:tc>
        <w:tc>
          <w:tcPr>
            <w:tcW w:w="1044" w:type="dxa"/>
            <w:tcBorders>
              <w:top w:val="nil"/>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m</w:t>
            </w:r>
            <w:r w:rsidRPr="008B45F3">
              <w:rPr>
                <w:rFonts w:ascii="Times New Roman" w:eastAsia="Times New Roman" w:hAnsi="Times New Roman" w:cs="Times New Roman"/>
                <w:sz w:val="20"/>
                <w:szCs w:val="20"/>
                <w:vertAlign w:val="superscript"/>
              </w:rPr>
              <w:t>3</w:t>
            </w:r>
          </w:p>
        </w:tc>
        <w:tc>
          <w:tcPr>
            <w:tcW w:w="796" w:type="dxa"/>
            <w:tcBorders>
              <w:top w:val="nil"/>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w:t>
            </w:r>
          </w:p>
        </w:tc>
        <w:tc>
          <w:tcPr>
            <w:tcW w:w="920" w:type="dxa"/>
            <w:tcBorders>
              <w:top w:val="nil"/>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m</w:t>
            </w:r>
            <w:r w:rsidRPr="008B45F3">
              <w:rPr>
                <w:rFonts w:ascii="Times New Roman" w:eastAsia="Times New Roman" w:hAnsi="Times New Roman" w:cs="Times New Roman"/>
                <w:sz w:val="20"/>
                <w:szCs w:val="20"/>
                <w:vertAlign w:val="superscript"/>
              </w:rPr>
              <w:t>3</w:t>
            </w:r>
          </w:p>
        </w:tc>
        <w:tc>
          <w:tcPr>
            <w:tcW w:w="920" w:type="dxa"/>
            <w:tcBorders>
              <w:top w:val="nil"/>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w:t>
            </w:r>
          </w:p>
        </w:tc>
        <w:tc>
          <w:tcPr>
            <w:tcW w:w="920" w:type="dxa"/>
            <w:tcBorders>
              <w:top w:val="nil"/>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m3</w:t>
            </w:r>
          </w:p>
        </w:tc>
        <w:tc>
          <w:tcPr>
            <w:tcW w:w="920" w:type="dxa"/>
            <w:tcBorders>
              <w:top w:val="nil"/>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w:t>
            </w:r>
          </w:p>
        </w:tc>
        <w:tc>
          <w:tcPr>
            <w:tcW w:w="678" w:type="dxa"/>
            <w:tcBorders>
              <w:top w:val="nil"/>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m</w:t>
            </w:r>
            <w:r w:rsidRPr="008B45F3">
              <w:rPr>
                <w:rFonts w:ascii="Times New Roman" w:eastAsia="Times New Roman" w:hAnsi="Times New Roman" w:cs="Times New Roman"/>
                <w:sz w:val="20"/>
                <w:szCs w:val="20"/>
                <w:vertAlign w:val="superscript"/>
              </w:rPr>
              <w:t>3</w:t>
            </w:r>
          </w:p>
        </w:tc>
        <w:tc>
          <w:tcPr>
            <w:tcW w:w="1162" w:type="dxa"/>
            <w:tcBorders>
              <w:top w:val="nil"/>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w:t>
            </w:r>
          </w:p>
        </w:tc>
        <w:tc>
          <w:tcPr>
            <w:tcW w:w="813" w:type="dxa"/>
            <w:tcBorders>
              <w:top w:val="nil"/>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m</w:t>
            </w:r>
            <w:r w:rsidRPr="008B45F3">
              <w:rPr>
                <w:rFonts w:ascii="Times New Roman" w:eastAsia="Times New Roman" w:hAnsi="Times New Roman" w:cs="Times New Roman"/>
                <w:sz w:val="20"/>
                <w:szCs w:val="20"/>
                <w:vertAlign w:val="superscript"/>
              </w:rPr>
              <w:t>3</w:t>
            </w:r>
          </w:p>
        </w:tc>
        <w:tc>
          <w:tcPr>
            <w:tcW w:w="1027" w:type="dxa"/>
            <w:tcBorders>
              <w:top w:val="nil"/>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w:t>
            </w:r>
          </w:p>
        </w:tc>
        <w:tc>
          <w:tcPr>
            <w:tcW w:w="1044" w:type="dxa"/>
            <w:tcBorders>
              <w:top w:val="nil"/>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m</w:t>
            </w:r>
            <w:r w:rsidRPr="008B45F3">
              <w:rPr>
                <w:rFonts w:ascii="Times New Roman" w:eastAsia="Times New Roman" w:hAnsi="Times New Roman" w:cs="Times New Roman"/>
                <w:sz w:val="20"/>
                <w:szCs w:val="20"/>
                <w:vertAlign w:val="superscript"/>
              </w:rPr>
              <w:t>3</w:t>
            </w:r>
          </w:p>
        </w:tc>
        <w:tc>
          <w:tcPr>
            <w:tcW w:w="796" w:type="dxa"/>
            <w:tcBorders>
              <w:top w:val="nil"/>
              <w:left w:val="nil"/>
              <w:bottom w:val="double" w:sz="6" w:space="0" w:color="auto"/>
              <w:right w:val="double" w:sz="6"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w:t>
            </w:r>
          </w:p>
        </w:tc>
      </w:tr>
      <w:tr w:rsidR="008B45F3" w:rsidRPr="008B45F3" w:rsidTr="008B45F3">
        <w:trPr>
          <w:trHeight w:val="270"/>
          <w:jc w:val="center"/>
        </w:trPr>
        <w:tc>
          <w:tcPr>
            <w:tcW w:w="3220" w:type="dxa"/>
            <w:tcBorders>
              <w:top w:val="single" w:sz="4" w:space="0" w:color="auto"/>
              <w:left w:val="double" w:sz="6" w:space="0" w:color="auto"/>
              <w:bottom w:val="nil"/>
              <w:right w:val="single" w:sz="4" w:space="0" w:color="auto"/>
            </w:tcBorders>
            <w:shd w:val="clear" w:color="auto" w:fill="auto"/>
            <w:vAlign w:val="center"/>
            <w:hideMark/>
          </w:tcPr>
          <w:p w:rsidR="008B45F3" w:rsidRPr="008B45F3" w:rsidRDefault="008B45F3" w:rsidP="008B45F3">
            <w:pPr>
              <w:spacing w:after="0" w:line="240" w:lineRule="auto"/>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Трупци F</w:t>
            </w:r>
          </w:p>
        </w:tc>
        <w:tc>
          <w:tcPr>
            <w:tcW w:w="1044" w:type="dxa"/>
            <w:tcBorders>
              <w:top w:val="single" w:sz="4" w:space="0" w:color="auto"/>
              <w:left w:val="nil"/>
              <w:bottom w:val="nil"/>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17.3</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0.9</w:t>
            </w:r>
          </w:p>
        </w:tc>
        <w:tc>
          <w:tcPr>
            <w:tcW w:w="920" w:type="dxa"/>
            <w:tcBorders>
              <w:top w:val="single" w:sz="4" w:space="0" w:color="auto"/>
              <w:left w:val="single" w:sz="4" w:space="0" w:color="auto"/>
              <w:bottom w:val="nil"/>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920" w:type="dxa"/>
            <w:tcBorders>
              <w:top w:val="single" w:sz="4" w:space="0" w:color="auto"/>
              <w:left w:val="single" w:sz="4" w:space="0" w:color="auto"/>
              <w:bottom w:val="nil"/>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920" w:type="dxa"/>
            <w:tcBorders>
              <w:top w:val="single" w:sz="4" w:space="0" w:color="auto"/>
              <w:left w:val="nil"/>
              <w:bottom w:val="nil"/>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678" w:type="dxa"/>
            <w:tcBorders>
              <w:top w:val="single" w:sz="4" w:space="0" w:color="auto"/>
              <w:left w:val="nil"/>
              <w:bottom w:val="nil"/>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1162" w:type="dxa"/>
            <w:tcBorders>
              <w:top w:val="single" w:sz="4" w:space="0" w:color="auto"/>
              <w:left w:val="nil"/>
              <w:bottom w:val="nil"/>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813"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1027" w:type="dxa"/>
            <w:tcBorders>
              <w:top w:val="nil"/>
              <w:left w:val="nil"/>
              <w:bottom w:val="nil"/>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17.3</w:t>
            </w:r>
          </w:p>
        </w:tc>
        <w:tc>
          <w:tcPr>
            <w:tcW w:w="796"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0.7</w:t>
            </w:r>
          </w:p>
        </w:tc>
      </w:tr>
      <w:tr w:rsidR="008B45F3" w:rsidRPr="008B45F3" w:rsidTr="008B45F3">
        <w:trPr>
          <w:trHeight w:val="255"/>
          <w:jc w:val="center"/>
        </w:trPr>
        <w:tc>
          <w:tcPr>
            <w:tcW w:w="3220" w:type="dxa"/>
            <w:tcBorders>
              <w:top w:val="single" w:sz="4" w:space="0" w:color="auto"/>
              <w:left w:val="double" w:sz="6" w:space="0" w:color="auto"/>
              <w:bottom w:val="nil"/>
              <w:right w:val="single" w:sz="4" w:space="0" w:color="auto"/>
            </w:tcBorders>
            <w:shd w:val="clear" w:color="auto" w:fill="auto"/>
            <w:vAlign w:val="center"/>
            <w:hideMark/>
          </w:tcPr>
          <w:p w:rsidR="008B45F3" w:rsidRPr="008B45F3" w:rsidRDefault="008B45F3" w:rsidP="008B45F3">
            <w:pPr>
              <w:spacing w:after="0" w:line="240" w:lineRule="auto"/>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Трупци L</w:t>
            </w:r>
          </w:p>
        </w:tc>
        <w:tc>
          <w:tcPr>
            <w:tcW w:w="1044" w:type="dxa"/>
            <w:tcBorders>
              <w:top w:val="single" w:sz="4" w:space="0" w:color="auto"/>
              <w:left w:val="nil"/>
              <w:bottom w:val="nil"/>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17.3</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0.9</w:t>
            </w:r>
          </w:p>
        </w:tc>
        <w:tc>
          <w:tcPr>
            <w:tcW w:w="920" w:type="dxa"/>
            <w:tcBorders>
              <w:top w:val="single" w:sz="4" w:space="0" w:color="auto"/>
              <w:left w:val="single" w:sz="4" w:space="0" w:color="auto"/>
              <w:bottom w:val="nil"/>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920" w:type="dxa"/>
            <w:tcBorders>
              <w:top w:val="single" w:sz="4" w:space="0" w:color="auto"/>
              <w:left w:val="single" w:sz="4" w:space="0" w:color="auto"/>
              <w:bottom w:val="nil"/>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920" w:type="dxa"/>
            <w:tcBorders>
              <w:top w:val="single" w:sz="4" w:space="0" w:color="auto"/>
              <w:left w:val="nil"/>
              <w:bottom w:val="nil"/>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678" w:type="dxa"/>
            <w:tcBorders>
              <w:top w:val="single" w:sz="4" w:space="0" w:color="auto"/>
              <w:left w:val="nil"/>
              <w:bottom w:val="nil"/>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1162" w:type="dxa"/>
            <w:tcBorders>
              <w:top w:val="single" w:sz="4" w:space="0" w:color="auto"/>
              <w:left w:val="nil"/>
              <w:bottom w:val="nil"/>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17.3</w:t>
            </w:r>
          </w:p>
        </w:tc>
        <w:tc>
          <w:tcPr>
            <w:tcW w:w="796" w:type="dxa"/>
            <w:tcBorders>
              <w:top w:val="nil"/>
              <w:left w:val="single" w:sz="4" w:space="0" w:color="auto"/>
              <w:bottom w:val="single" w:sz="4" w:space="0" w:color="auto"/>
              <w:right w:val="double" w:sz="6"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0.7</w:t>
            </w:r>
          </w:p>
        </w:tc>
      </w:tr>
      <w:tr w:rsidR="008B45F3" w:rsidRPr="008B45F3" w:rsidTr="008B45F3">
        <w:trPr>
          <w:trHeight w:val="255"/>
          <w:jc w:val="center"/>
        </w:trPr>
        <w:tc>
          <w:tcPr>
            <w:tcW w:w="3220" w:type="dxa"/>
            <w:tcBorders>
              <w:top w:val="single" w:sz="4" w:space="0" w:color="auto"/>
              <w:left w:val="double" w:sz="6" w:space="0" w:color="auto"/>
              <w:bottom w:val="nil"/>
              <w:right w:val="single" w:sz="4" w:space="0" w:color="auto"/>
            </w:tcBorders>
            <w:shd w:val="clear" w:color="auto" w:fill="auto"/>
            <w:vAlign w:val="center"/>
            <w:hideMark/>
          </w:tcPr>
          <w:p w:rsidR="008B45F3" w:rsidRPr="008B45F3" w:rsidRDefault="008B45F3" w:rsidP="008B45F3">
            <w:pPr>
              <w:spacing w:after="0" w:line="240" w:lineRule="auto"/>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Трупци K</w:t>
            </w:r>
          </w:p>
        </w:tc>
        <w:tc>
          <w:tcPr>
            <w:tcW w:w="1044" w:type="dxa"/>
            <w:tcBorders>
              <w:top w:val="single" w:sz="4" w:space="0" w:color="auto"/>
              <w:left w:val="nil"/>
              <w:bottom w:val="nil"/>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52.0</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2.7</w:t>
            </w:r>
          </w:p>
        </w:tc>
        <w:tc>
          <w:tcPr>
            <w:tcW w:w="920" w:type="dxa"/>
            <w:tcBorders>
              <w:top w:val="single" w:sz="4" w:space="0" w:color="auto"/>
              <w:left w:val="single" w:sz="4" w:space="0" w:color="auto"/>
              <w:bottom w:val="nil"/>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920" w:type="dxa"/>
            <w:tcBorders>
              <w:top w:val="single" w:sz="4" w:space="0" w:color="auto"/>
              <w:left w:val="single" w:sz="4" w:space="0" w:color="auto"/>
              <w:bottom w:val="nil"/>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920" w:type="dxa"/>
            <w:tcBorders>
              <w:top w:val="single" w:sz="4" w:space="0" w:color="auto"/>
              <w:left w:val="nil"/>
              <w:bottom w:val="nil"/>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678" w:type="dxa"/>
            <w:tcBorders>
              <w:top w:val="single" w:sz="4" w:space="0" w:color="auto"/>
              <w:left w:val="nil"/>
              <w:bottom w:val="nil"/>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1162" w:type="dxa"/>
            <w:tcBorders>
              <w:top w:val="single" w:sz="4" w:space="0" w:color="auto"/>
              <w:left w:val="nil"/>
              <w:bottom w:val="nil"/>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813" w:type="dxa"/>
            <w:tcBorders>
              <w:top w:val="nil"/>
              <w:left w:val="single" w:sz="4"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52.0</w:t>
            </w:r>
          </w:p>
        </w:tc>
        <w:tc>
          <w:tcPr>
            <w:tcW w:w="796" w:type="dxa"/>
            <w:tcBorders>
              <w:top w:val="nil"/>
              <w:left w:val="single" w:sz="4" w:space="0" w:color="auto"/>
              <w:bottom w:val="single" w:sz="4" w:space="0" w:color="auto"/>
              <w:right w:val="double" w:sz="6"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2.2</w:t>
            </w:r>
          </w:p>
        </w:tc>
      </w:tr>
      <w:tr w:rsidR="008B45F3" w:rsidRPr="008B45F3" w:rsidTr="008B45F3">
        <w:trPr>
          <w:trHeight w:val="255"/>
          <w:jc w:val="center"/>
        </w:trPr>
        <w:tc>
          <w:tcPr>
            <w:tcW w:w="322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lastRenderedPageBreak/>
              <w:t>Трупци I</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86.7</w:t>
            </w:r>
          </w:p>
        </w:tc>
        <w:tc>
          <w:tcPr>
            <w:tcW w:w="796"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4.5</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3.6</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1.7</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0.2</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0.1</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4.5</w:t>
            </w:r>
          </w:p>
        </w:tc>
        <w:tc>
          <w:tcPr>
            <w:tcW w:w="813"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90.7</w:t>
            </w:r>
          </w:p>
        </w:tc>
        <w:tc>
          <w:tcPr>
            <w:tcW w:w="796" w:type="dxa"/>
            <w:tcBorders>
              <w:top w:val="nil"/>
              <w:left w:val="single" w:sz="4" w:space="0" w:color="auto"/>
              <w:bottom w:val="single" w:sz="4" w:space="0" w:color="auto"/>
              <w:right w:val="double" w:sz="6"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3.9</w:t>
            </w:r>
          </w:p>
        </w:tc>
      </w:tr>
      <w:tr w:rsidR="008B45F3" w:rsidRPr="008B45F3" w:rsidTr="008B45F3">
        <w:trPr>
          <w:trHeight w:val="255"/>
          <w:jc w:val="center"/>
        </w:trPr>
        <w:tc>
          <w:tcPr>
            <w:tcW w:w="3220" w:type="dxa"/>
            <w:tcBorders>
              <w:top w:val="nil"/>
              <w:left w:val="double" w:sz="6"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Трупци II</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86.7</w:t>
            </w:r>
          </w:p>
        </w:tc>
        <w:tc>
          <w:tcPr>
            <w:tcW w:w="796"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4.5</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5.5</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2.5</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0.6</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0.3</w:t>
            </w:r>
          </w:p>
        </w:tc>
        <w:tc>
          <w:tcPr>
            <w:tcW w:w="678"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0.1</w:t>
            </w:r>
          </w:p>
        </w:tc>
        <w:tc>
          <w:tcPr>
            <w:tcW w:w="1162"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6.8</w:t>
            </w:r>
          </w:p>
        </w:tc>
        <w:tc>
          <w:tcPr>
            <w:tcW w:w="813"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0.1</w:t>
            </w:r>
          </w:p>
        </w:tc>
        <w:tc>
          <w:tcPr>
            <w:tcW w:w="1027"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0.4</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92.9</w:t>
            </w:r>
          </w:p>
        </w:tc>
        <w:tc>
          <w:tcPr>
            <w:tcW w:w="796" w:type="dxa"/>
            <w:tcBorders>
              <w:top w:val="nil"/>
              <w:left w:val="single" w:sz="4" w:space="0" w:color="auto"/>
              <w:bottom w:val="single" w:sz="4" w:space="0" w:color="auto"/>
              <w:right w:val="double" w:sz="6"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4.0</w:t>
            </w:r>
          </w:p>
        </w:tc>
      </w:tr>
      <w:tr w:rsidR="008B45F3" w:rsidRPr="008B45F3" w:rsidTr="008B45F3">
        <w:trPr>
          <w:trHeight w:val="255"/>
          <w:jc w:val="center"/>
        </w:trPr>
        <w:tc>
          <w:tcPr>
            <w:tcW w:w="3220" w:type="dxa"/>
            <w:tcBorders>
              <w:top w:val="nil"/>
              <w:left w:val="double" w:sz="6"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Трупци III</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52.0</w:t>
            </w:r>
          </w:p>
        </w:tc>
        <w:tc>
          <w:tcPr>
            <w:tcW w:w="796"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2.7</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678"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0.2</w:t>
            </w:r>
          </w:p>
        </w:tc>
        <w:tc>
          <w:tcPr>
            <w:tcW w:w="1162"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18.8</w:t>
            </w:r>
          </w:p>
        </w:tc>
        <w:tc>
          <w:tcPr>
            <w:tcW w:w="813"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0.1</w:t>
            </w:r>
          </w:p>
        </w:tc>
        <w:tc>
          <w:tcPr>
            <w:tcW w:w="1027"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0.4</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52.3</w:t>
            </w:r>
          </w:p>
        </w:tc>
        <w:tc>
          <w:tcPr>
            <w:tcW w:w="796" w:type="dxa"/>
            <w:tcBorders>
              <w:top w:val="nil"/>
              <w:left w:val="single" w:sz="4" w:space="0" w:color="auto"/>
              <w:bottom w:val="single" w:sz="4" w:space="0" w:color="auto"/>
              <w:right w:val="double" w:sz="6"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2.2</w:t>
            </w:r>
          </w:p>
        </w:tc>
      </w:tr>
      <w:tr w:rsidR="008B45F3" w:rsidRPr="008B45F3" w:rsidTr="008B45F3">
        <w:trPr>
          <w:trHeight w:val="255"/>
          <w:jc w:val="center"/>
        </w:trPr>
        <w:tc>
          <w:tcPr>
            <w:tcW w:w="3220" w:type="dxa"/>
            <w:tcBorders>
              <w:top w:val="nil"/>
              <w:left w:val="double" w:sz="6"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Стубови</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678"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 </w:t>
            </w:r>
          </w:p>
        </w:tc>
        <w:tc>
          <w:tcPr>
            <w:tcW w:w="1162"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813"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796" w:type="dxa"/>
            <w:tcBorders>
              <w:top w:val="nil"/>
              <w:left w:val="single" w:sz="4" w:space="0" w:color="auto"/>
              <w:bottom w:val="single" w:sz="4" w:space="0" w:color="auto"/>
              <w:right w:val="double" w:sz="6"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r>
      <w:tr w:rsidR="008B45F3" w:rsidRPr="008B45F3" w:rsidTr="008B45F3">
        <w:trPr>
          <w:trHeight w:val="255"/>
          <w:jc w:val="center"/>
        </w:trPr>
        <w:tc>
          <w:tcPr>
            <w:tcW w:w="3220" w:type="dxa"/>
            <w:tcBorders>
              <w:top w:val="nil"/>
              <w:left w:val="double" w:sz="6"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Рудничко</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678"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0.2</w:t>
            </w:r>
          </w:p>
        </w:tc>
        <w:tc>
          <w:tcPr>
            <w:tcW w:w="1162"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15.0</w:t>
            </w:r>
          </w:p>
        </w:tc>
        <w:tc>
          <w:tcPr>
            <w:tcW w:w="813"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2.8</w:t>
            </w:r>
          </w:p>
        </w:tc>
        <w:tc>
          <w:tcPr>
            <w:tcW w:w="1027"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19.7</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3.0</w:t>
            </w:r>
          </w:p>
        </w:tc>
        <w:tc>
          <w:tcPr>
            <w:tcW w:w="796" w:type="dxa"/>
            <w:tcBorders>
              <w:top w:val="nil"/>
              <w:left w:val="single" w:sz="4" w:space="0" w:color="auto"/>
              <w:bottom w:val="single" w:sz="4" w:space="0" w:color="auto"/>
              <w:right w:val="double" w:sz="6"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0.1</w:t>
            </w:r>
          </w:p>
        </w:tc>
      </w:tr>
      <w:tr w:rsidR="008B45F3" w:rsidRPr="008B45F3" w:rsidTr="008B45F3">
        <w:trPr>
          <w:trHeight w:val="255"/>
          <w:jc w:val="center"/>
        </w:trPr>
        <w:tc>
          <w:tcPr>
            <w:tcW w:w="3220" w:type="dxa"/>
            <w:tcBorders>
              <w:top w:val="nil"/>
              <w:left w:val="double" w:sz="6"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Ситно техничко</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678"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0.1</w:t>
            </w:r>
          </w:p>
        </w:tc>
        <w:tc>
          <w:tcPr>
            <w:tcW w:w="1162"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7.5</w:t>
            </w:r>
          </w:p>
        </w:tc>
        <w:tc>
          <w:tcPr>
            <w:tcW w:w="813"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2.4</w:t>
            </w:r>
          </w:p>
        </w:tc>
        <w:tc>
          <w:tcPr>
            <w:tcW w:w="1027"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16.8</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2.5</w:t>
            </w:r>
          </w:p>
        </w:tc>
        <w:tc>
          <w:tcPr>
            <w:tcW w:w="796" w:type="dxa"/>
            <w:tcBorders>
              <w:top w:val="nil"/>
              <w:left w:val="single" w:sz="4" w:space="0" w:color="auto"/>
              <w:bottom w:val="single" w:sz="4" w:space="0" w:color="auto"/>
              <w:right w:val="double" w:sz="6"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0.1</w:t>
            </w:r>
          </w:p>
        </w:tc>
      </w:tr>
      <w:tr w:rsidR="008B45F3" w:rsidRPr="008B45F3" w:rsidTr="008B45F3">
        <w:trPr>
          <w:trHeight w:val="255"/>
          <w:jc w:val="center"/>
        </w:trPr>
        <w:tc>
          <w:tcPr>
            <w:tcW w:w="3220" w:type="dxa"/>
            <w:tcBorders>
              <w:top w:val="nil"/>
              <w:left w:val="double" w:sz="6"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 xml:space="preserve">Укупно техничко </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312.2</w:t>
            </w:r>
          </w:p>
        </w:tc>
        <w:tc>
          <w:tcPr>
            <w:tcW w:w="796"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16.2</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9.1</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4.2</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0.9</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0.5</w:t>
            </w:r>
          </w:p>
        </w:tc>
        <w:tc>
          <w:tcPr>
            <w:tcW w:w="678"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0.7</w:t>
            </w:r>
          </w:p>
        </w:tc>
        <w:tc>
          <w:tcPr>
            <w:tcW w:w="1162"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52.5</w:t>
            </w:r>
          </w:p>
        </w:tc>
        <w:tc>
          <w:tcPr>
            <w:tcW w:w="813"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5.3</w:t>
            </w:r>
          </w:p>
        </w:tc>
        <w:tc>
          <w:tcPr>
            <w:tcW w:w="1027"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37.1</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328.2</w:t>
            </w:r>
          </w:p>
        </w:tc>
        <w:tc>
          <w:tcPr>
            <w:tcW w:w="796" w:type="dxa"/>
            <w:tcBorders>
              <w:top w:val="nil"/>
              <w:left w:val="single" w:sz="4" w:space="0" w:color="auto"/>
              <w:bottom w:val="single" w:sz="4" w:space="0" w:color="auto"/>
              <w:right w:val="double" w:sz="6"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14.0</w:t>
            </w:r>
          </w:p>
        </w:tc>
      </w:tr>
      <w:tr w:rsidR="008B45F3" w:rsidRPr="008B45F3" w:rsidTr="008B45F3">
        <w:trPr>
          <w:trHeight w:val="255"/>
          <w:jc w:val="center"/>
        </w:trPr>
        <w:tc>
          <w:tcPr>
            <w:tcW w:w="3220" w:type="dxa"/>
            <w:tcBorders>
              <w:top w:val="nil"/>
              <w:left w:val="double" w:sz="6"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Целулоза</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678"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0.3</w:t>
            </w:r>
          </w:p>
        </w:tc>
        <w:tc>
          <w:tcPr>
            <w:tcW w:w="1162"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22.5</w:t>
            </w:r>
          </w:p>
        </w:tc>
        <w:tc>
          <w:tcPr>
            <w:tcW w:w="813"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5.4</w:t>
            </w:r>
          </w:p>
        </w:tc>
        <w:tc>
          <w:tcPr>
            <w:tcW w:w="1027"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37.9</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5.7</w:t>
            </w:r>
          </w:p>
        </w:tc>
        <w:tc>
          <w:tcPr>
            <w:tcW w:w="796" w:type="dxa"/>
            <w:tcBorders>
              <w:top w:val="nil"/>
              <w:left w:val="single" w:sz="4" w:space="0" w:color="auto"/>
              <w:bottom w:val="single" w:sz="4" w:space="0" w:color="auto"/>
              <w:right w:val="double" w:sz="6"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0.2</w:t>
            </w:r>
          </w:p>
        </w:tc>
      </w:tr>
      <w:tr w:rsidR="008B45F3" w:rsidRPr="008B45F3" w:rsidTr="008B45F3">
        <w:trPr>
          <w:trHeight w:val="255"/>
          <w:jc w:val="center"/>
        </w:trPr>
        <w:tc>
          <w:tcPr>
            <w:tcW w:w="3220" w:type="dxa"/>
            <w:tcBorders>
              <w:top w:val="nil"/>
              <w:left w:val="double" w:sz="6"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Огрев</w:t>
            </w:r>
          </w:p>
        </w:tc>
        <w:tc>
          <w:tcPr>
            <w:tcW w:w="1044"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1,422.4</w:t>
            </w:r>
          </w:p>
        </w:tc>
        <w:tc>
          <w:tcPr>
            <w:tcW w:w="796"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73.8</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173.1</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80.8</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150.9</w:t>
            </w:r>
          </w:p>
        </w:tc>
        <w:tc>
          <w:tcPr>
            <w:tcW w:w="920"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84.5</w:t>
            </w:r>
          </w:p>
        </w:tc>
        <w:tc>
          <w:tcPr>
            <w:tcW w:w="678"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 </w:t>
            </w:r>
          </w:p>
        </w:tc>
        <w:tc>
          <w:tcPr>
            <w:tcW w:w="1162"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813"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 </w:t>
            </w:r>
          </w:p>
        </w:tc>
        <w:tc>
          <w:tcPr>
            <w:tcW w:w="1027" w:type="dxa"/>
            <w:tcBorders>
              <w:top w:val="single" w:sz="4" w:space="0" w:color="auto"/>
              <w:left w:val="single" w:sz="4" w:space="0" w:color="auto"/>
              <w:bottom w:val="nil"/>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0.0</w:t>
            </w:r>
          </w:p>
        </w:tc>
        <w:tc>
          <w:tcPr>
            <w:tcW w:w="1044" w:type="dxa"/>
            <w:tcBorders>
              <w:top w:val="nil"/>
              <w:left w:val="single" w:sz="4"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1,746.4</w:t>
            </w:r>
          </w:p>
        </w:tc>
        <w:tc>
          <w:tcPr>
            <w:tcW w:w="796" w:type="dxa"/>
            <w:tcBorders>
              <w:top w:val="nil"/>
              <w:left w:val="single" w:sz="4" w:space="0" w:color="auto"/>
              <w:bottom w:val="single" w:sz="4" w:space="0" w:color="auto"/>
              <w:right w:val="double" w:sz="6"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74.8</w:t>
            </w:r>
          </w:p>
        </w:tc>
      </w:tr>
      <w:tr w:rsidR="008B45F3" w:rsidRPr="008B45F3" w:rsidTr="008B45F3">
        <w:trPr>
          <w:trHeight w:val="270"/>
          <w:jc w:val="center"/>
        </w:trPr>
        <w:tc>
          <w:tcPr>
            <w:tcW w:w="3220" w:type="dxa"/>
            <w:tcBorders>
              <w:top w:val="single" w:sz="4" w:space="0" w:color="auto"/>
              <w:left w:val="double" w:sz="6" w:space="0" w:color="auto"/>
              <w:bottom w:val="nil"/>
              <w:right w:val="single" w:sz="4" w:space="0" w:color="auto"/>
            </w:tcBorders>
            <w:shd w:val="clear" w:color="auto" w:fill="auto"/>
            <w:noWrap/>
            <w:vAlign w:val="bottom"/>
            <w:hideMark/>
          </w:tcPr>
          <w:p w:rsidR="008B45F3" w:rsidRPr="008B45F3" w:rsidRDefault="008B45F3" w:rsidP="008B45F3">
            <w:pPr>
              <w:spacing w:after="0" w:line="240" w:lineRule="auto"/>
              <w:jc w:val="center"/>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 xml:space="preserve">Укупно просторно </w:t>
            </w:r>
          </w:p>
        </w:tc>
        <w:tc>
          <w:tcPr>
            <w:tcW w:w="1044" w:type="dxa"/>
            <w:tcBorders>
              <w:top w:val="single" w:sz="4" w:space="0" w:color="auto"/>
              <w:left w:val="nil"/>
              <w:bottom w:val="nil"/>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1,422.4</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73.8</w:t>
            </w:r>
          </w:p>
        </w:tc>
        <w:tc>
          <w:tcPr>
            <w:tcW w:w="920" w:type="dxa"/>
            <w:tcBorders>
              <w:top w:val="single" w:sz="4" w:space="0" w:color="auto"/>
              <w:left w:val="single" w:sz="4" w:space="0" w:color="auto"/>
              <w:bottom w:val="nil"/>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173.1</w:t>
            </w:r>
          </w:p>
        </w:tc>
        <w:tc>
          <w:tcPr>
            <w:tcW w:w="920" w:type="dxa"/>
            <w:tcBorders>
              <w:top w:val="single" w:sz="4" w:space="0" w:color="auto"/>
              <w:left w:val="nil"/>
              <w:bottom w:val="nil"/>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80.8</w:t>
            </w:r>
          </w:p>
        </w:tc>
        <w:tc>
          <w:tcPr>
            <w:tcW w:w="920" w:type="dxa"/>
            <w:tcBorders>
              <w:top w:val="single" w:sz="4" w:space="0" w:color="auto"/>
              <w:left w:val="nil"/>
              <w:bottom w:val="nil"/>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150.9</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84.5</w:t>
            </w:r>
          </w:p>
        </w:tc>
        <w:tc>
          <w:tcPr>
            <w:tcW w:w="678" w:type="dxa"/>
            <w:tcBorders>
              <w:top w:val="single" w:sz="4" w:space="0" w:color="auto"/>
              <w:left w:val="single" w:sz="4" w:space="0" w:color="auto"/>
              <w:bottom w:val="nil"/>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0.3</w:t>
            </w:r>
          </w:p>
        </w:tc>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22.5</w:t>
            </w:r>
          </w:p>
        </w:tc>
        <w:tc>
          <w:tcPr>
            <w:tcW w:w="813" w:type="dxa"/>
            <w:tcBorders>
              <w:top w:val="nil"/>
              <w:left w:val="single" w:sz="4" w:space="0" w:color="auto"/>
              <w:bottom w:val="nil"/>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5.4</w:t>
            </w:r>
          </w:p>
        </w:tc>
        <w:tc>
          <w:tcPr>
            <w:tcW w:w="1027" w:type="dxa"/>
            <w:tcBorders>
              <w:top w:val="single" w:sz="4" w:space="0" w:color="auto"/>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37.9</w:t>
            </w:r>
          </w:p>
        </w:tc>
        <w:tc>
          <w:tcPr>
            <w:tcW w:w="1044" w:type="dxa"/>
            <w:tcBorders>
              <w:top w:val="nil"/>
              <w:left w:val="single" w:sz="4"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1,752.1</w:t>
            </w:r>
          </w:p>
        </w:tc>
        <w:tc>
          <w:tcPr>
            <w:tcW w:w="796" w:type="dxa"/>
            <w:tcBorders>
              <w:top w:val="nil"/>
              <w:left w:val="single" w:sz="4" w:space="0" w:color="auto"/>
              <w:bottom w:val="single" w:sz="4" w:space="0" w:color="auto"/>
              <w:right w:val="double" w:sz="6"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75.0</w:t>
            </w:r>
          </w:p>
        </w:tc>
      </w:tr>
      <w:tr w:rsidR="008B45F3" w:rsidRPr="008B45F3" w:rsidTr="008B45F3">
        <w:trPr>
          <w:trHeight w:val="330"/>
          <w:jc w:val="center"/>
        </w:trPr>
        <w:tc>
          <w:tcPr>
            <w:tcW w:w="322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Нето</w:t>
            </w:r>
          </w:p>
        </w:tc>
        <w:tc>
          <w:tcPr>
            <w:tcW w:w="1044" w:type="dxa"/>
            <w:tcBorders>
              <w:top w:val="double" w:sz="6"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1,734.6</w:t>
            </w:r>
          </w:p>
        </w:tc>
        <w:tc>
          <w:tcPr>
            <w:tcW w:w="796" w:type="dxa"/>
            <w:tcBorders>
              <w:top w:val="double" w:sz="6"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90.0</w:t>
            </w:r>
          </w:p>
        </w:tc>
        <w:tc>
          <w:tcPr>
            <w:tcW w:w="920" w:type="dxa"/>
            <w:tcBorders>
              <w:top w:val="double" w:sz="6"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182.2</w:t>
            </w:r>
          </w:p>
        </w:tc>
        <w:tc>
          <w:tcPr>
            <w:tcW w:w="920" w:type="dxa"/>
            <w:tcBorders>
              <w:top w:val="double" w:sz="6"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85.0</w:t>
            </w:r>
          </w:p>
        </w:tc>
        <w:tc>
          <w:tcPr>
            <w:tcW w:w="920" w:type="dxa"/>
            <w:tcBorders>
              <w:top w:val="double" w:sz="6"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151.7</w:t>
            </w:r>
          </w:p>
        </w:tc>
        <w:tc>
          <w:tcPr>
            <w:tcW w:w="920" w:type="dxa"/>
            <w:tcBorders>
              <w:top w:val="double" w:sz="6"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85.0</w:t>
            </w:r>
          </w:p>
        </w:tc>
        <w:tc>
          <w:tcPr>
            <w:tcW w:w="678" w:type="dxa"/>
            <w:tcBorders>
              <w:top w:val="double" w:sz="6"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1.0</w:t>
            </w:r>
          </w:p>
        </w:tc>
        <w:tc>
          <w:tcPr>
            <w:tcW w:w="1162" w:type="dxa"/>
            <w:tcBorders>
              <w:top w:val="double" w:sz="6"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75.0</w:t>
            </w:r>
          </w:p>
        </w:tc>
        <w:tc>
          <w:tcPr>
            <w:tcW w:w="813" w:type="dxa"/>
            <w:tcBorders>
              <w:top w:val="double" w:sz="6"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10.6</w:t>
            </w:r>
          </w:p>
        </w:tc>
        <w:tc>
          <w:tcPr>
            <w:tcW w:w="1027"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75.0</w:t>
            </w:r>
          </w:p>
        </w:tc>
        <w:tc>
          <w:tcPr>
            <w:tcW w:w="1044" w:type="dxa"/>
            <w:tcBorders>
              <w:top w:val="double" w:sz="6" w:space="0" w:color="auto"/>
              <w:left w:val="nil"/>
              <w:bottom w:val="nil"/>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2,080.1</w:t>
            </w:r>
          </w:p>
        </w:tc>
        <w:tc>
          <w:tcPr>
            <w:tcW w:w="796" w:type="dxa"/>
            <w:tcBorders>
              <w:top w:val="double" w:sz="6" w:space="0" w:color="auto"/>
              <w:left w:val="nil"/>
              <w:bottom w:val="single" w:sz="4" w:space="0" w:color="auto"/>
              <w:right w:val="double" w:sz="6"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89.1</w:t>
            </w:r>
          </w:p>
        </w:tc>
      </w:tr>
      <w:tr w:rsidR="008B45F3" w:rsidRPr="008B45F3" w:rsidTr="008B45F3">
        <w:trPr>
          <w:trHeight w:val="255"/>
          <w:jc w:val="center"/>
        </w:trPr>
        <w:tc>
          <w:tcPr>
            <w:tcW w:w="322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Отпад</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192.7</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10.0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32.2</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15.0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26.8</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15.0</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0.3</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25.0</w:t>
            </w:r>
          </w:p>
        </w:tc>
        <w:tc>
          <w:tcPr>
            <w:tcW w:w="813" w:type="dxa"/>
            <w:tcBorders>
              <w:top w:val="nil"/>
              <w:left w:val="single" w:sz="4"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3.5</w:t>
            </w:r>
          </w:p>
        </w:tc>
        <w:tc>
          <w:tcPr>
            <w:tcW w:w="1027" w:type="dxa"/>
            <w:tcBorders>
              <w:top w:val="nil"/>
              <w:left w:val="nil"/>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25.0</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255.5</w:t>
            </w:r>
          </w:p>
        </w:tc>
        <w:tc>
          <w:tcPr>
            <w:tcW w:w="796" w:type="dxa"/>
            <w:tcBorders>
              <w:top w:val="nil"/>
              <w:left w:val="single" w:sz="4" w:space="0" w:color="auto"/>
              <w:bottom w:val="single" w:sz="4" w:space="0" w:color="auto"/>
              <w:right w:val="double" w:sz="6"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10.9</w:t>
            </w:r>
          </w:p>
        </w:tc>
      </w:tr>
      <w:tr w:rsidR="008B45F3" w:rsidRPr="008B45F3" w:rsidTr="008B45F3">
        <w:trPr>
          <w:trHeight w:val="270"/>
          <w:jc w:val="center"/>
        </w:trPr>
        <w:tc>
          <w:tcPr>
            <w:tcW w:w="3220"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Бруто</w:t>
            </w:r>
          </w:p>
        </w:tc>
        <w:tc>
          <w:tcPr>
            <w:tcW w:w="1044" w:type="dxa"/>
            <w:tcBorders>
              <w:top w:val="single" w:sz="4" w:space="0" w:color="auto"/>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1,927.3</w:t>
            </w:r>
          </w:p>
        </w:tc>
        <w:tc>
          <w:tcPr>
            <w:tcW w:w="796" w:type="dxa"/>
            <w:tcBorders>
              <w:top w:val="single" w:sz="4" w:space="0" w:color="auto"/>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100.0</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214.4</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100.0</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178.5</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100.0</w:t>
            </w:r>
          </w:p>
        </w:tc>
        <w:tc>
          <w:tcPr>
            <w:tcW w:w="678" w:type="dxa"/>
            <w:tcBorders>
              <w:top w:val="single" w:sz="4" w:space="0" w:color="auto"/>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color w:val="000000"/>
                <w:sz w:val="20"/>
                <w:szCs w:val="20"/>
              </w:rPr>
            </w:pPr>
            <w:r w:rsidRPr="008B45F3">
              <w:rPr>
                <w:rFonts w:ascii="Times New Roman" w:eastAsia="Times New Roman" w:hAnsi="Times New Roman" w:cs="Times New Roman"/>
                <w:color w:val="000000"/>
                <w:sz w:val="20"/>
                <w:szCs w:val="20"/>
              </w:rPr>
              <w:t>1.3</w:t>
            </w:r>
          </w:p>
        </w:tc>
        <w:tc>
          <w:tcPr>
            <w:tcW w:w="1162" w:type="dxa"/>
            <w:tcBorders>
              <w:top w:val="single" w:sz="4" w:space="0" w:color="auto"/>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100.0</w:t>
            </w:r>
          </w:p>
        </w:tc>
        <w:tc>
          <w:tcPr>
            <w:tcW w:w="813" w:type="dxa"/>
            <w:tcBorders>
              <w:top w:val="nil"/>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14.2</w:t>
            </w:r>
          </w:p>
        </w:tc>
        <w:tc>
          <w:tcPr>
            <w:tcW w:w="1027" w:type="dxa"/>
            <w:tcBorders>
              <w:top w:val="nil"/>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100.0</w:t>
            </w:r>
          </w:p>
        </w:tc>
        <w:tc>
          <w:tcPr>
            <w:tcW w:w="1044" w:type="dxa"/>
            <w:tcBorders>
              <w:top w:val="single" w:sz="4" w:space="0" w:color="auto"/>
              <w:left w:val="nil"/>
              <w:bottom w:val="double" w:sz="6" w:space="0" w:color="auto"/>
              <w:right w:val="single" w:sz="4"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2,335.7</w:t>
            </w:r>
          </w:p>
        </w:tc>
        <w:tc>
          <w:tcPr>
            <w:tcW w:w="796" w:type="dxa"/>
            <w:tcBorders>
              <w:top w:val="nil"/>
              <w:left w:val="nil"/>
              <w:bottom w:val="double" w:sz="6" w:space="0" w:color="auto"/>
              <w:right w:val="double" w:sz="6" w:space="0" w:color="auto"/>
            </w:tcBorders>
            <w:shd w:val="clear" w:color="auto" w:fill="auto"/>
            <w:noWrap/>
            <w:vAlign w:val="bottom"/>
            <w:hideMark/>
          </w:tcPr>
          <w:p w:rsidR="008B45F3" w:rsidRPr="008B45F3" w:rsidRDefault="008B45F3" w:rsidP="008B45F3">
            <w:pPr>
              <w:spacing w:after="0" w:line="240" w:lineRule="auto"/>
              <w:jc w:val="right"/>
              <w:rPr>
                <w:rFonts w:ascii="Times New Roman" w:eastAsia="Times New Roman" w:hAnsi="Times New Roman" w:cs="Times New Roman"/>
                <w:sz w:val="20"/>
                <w:szCs w:val="20"/>
              </w:rPr>
            </w:pPr>
            <w:r w:rsidRPr="008B45F3">
              <w:rPr>
                <w:rFonts w:ascii="Times New Roman" w:eastAsia="Times New Roman" w:hAnsi="Times New Roman" w:cs="Times New Roman"/>
                <w:sz w:val="20"/>
                <w:szCs w:val="20"/>
              </w:rPr>
              <w:t>100.0</w:t>
            </w:r>
          </w:p>
        </w:tc>
      </w:tr>
    </w:tbl>
    <w:p w:rsidR="00BB0922" w:rsidRPr="00BB0922" w:rsidRDefault="00BB0922" w:rsidP="00BB0922">
      <w:pPr>
        <w:spacing w:after="0" w:line="240" w:lineRule="auto"/>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Просечн</w:t>
      </w:r>
      <w:r w:rsidR="00615411">
        <w:rPr>
          <w:rFonts w:ascii="Times New Roman" w:eastAsia="Calibri" w:hAnsi="Times New Roman" w:cs="Times New Roman"/>
          <w:sz w:val="24"/>
          <w:lang w:val="sr-Latn-CS"/>
        </w:rPr>
        <w:t>и годишњи нето сечиви принос је</w:t>
      </w:r>
      <w:r w:rsidR="00615411">
        <w:rPr>
          <w:rFonts w:ascii="Times New Roman" w:eastAsia="Calibri" w:hAnsi="Times New Roman" w:cs="Times New Roman"/>
          <w:sz w:val="24"/>
        </w:rPr>
        <w:t xml:space="preserve"> 2.080,1</w:t>
      </w:r>
      <w:r w:rsidRPr="00BB0922">
        <w:rPr>
          <w:rFonts w:ascii="Times New Roman" w:eastAsia="Calibri" w:hAnsi="Times New Roman" w:cs="Times New Roman"/>
          <w:sz w:val="24"/>
          <w:lang w:val="sr-Latn-CS"/>
        </w:rPr>
        <w:t xml:space="preserve">m³, од тога </w:t>
      </w:r>
      <w:r w:rsidR="000C4FB5" w:rsidRPr="00BB0922">
        <w:rPr>
          <w:rFonts w:ascii="Times New Roman" w:eastAsia="Calibri" w:hAnsi="Times New Roman" w:cs="Times New Roman"/>
          <w:sz w:val="24"/>
          <w:lang w:val="sr-Latn-CS"/>
        </w:rPr>
        <w:t xml:space="preserve">лишћари </w:t>
      </w:r>
      <w:r w:rsidRPr="00BB0922">
        <w:rPr>
          <w:rFonts w:ascii="Times New Roman" w:eastAsia="Calibri" w:hAnsi="Times New Roman" w:cs="Times New Roman"/>
          <w:sz w:val="24"/>
          <w:lang w:val="sr-Latn-CS"/>
        </w:rPr>
        <w:t xml:space="preserve">учествују са </w:t>
      </w:r>
      <w:r w:rsidR="000C4FB5">
        <w:rPr>
          <w:rFonts w:ascii="Times New Roman" w:eastAsia="Calibri" w:hAnsi="Times New Roman" w:cs="Times New Roman"/>
          <w:sz w:val="24"/>
        </w:rPr>
        <w:t>2.068,5</w:t>
      </w:r>
      <w:r w:rsidRPr="00BB0922">
        <w:rPr>
          <w:rFonts w:ascii="Times New Roman" w:eastAsia="Calibri" w:hAnsi="Times New Roman" w:cs="Times New Roman"/>
          <w:sz w:val="24"/>
          <w:lang w:val="sr-Latn-CS"/>
        </w:rPr>
        <w:t>m³ (</w:t>
      </w:r>
      <w:r w:rsidR="000C4FB5">
        <w:rPr>
          <w:rFonts w:ascii="Times New Roman" w:eastAsia="Calibri" w:hAnsi="Times New Roman" w:cs="Times New Roman"/>
          <w:sz w:val="24"/>
        </w:rPr>
        <w:t>99,4</w:t>
      </w:r>
      <w:r w:rsidRPr="00BB0922">
        <w:rPr>
          <w:rFonts w:ascii="Times New Roman" w:eastAsia="Calibri" w:hAnsi="Times New Roman" w:cs="Times New Roman"/>
          <w:sz w:val="24"/>
          <w:lang w:val="sr-Latn-CS"/>
        </w:rPr>
        <w:t xml:space="preserve">%), док су </w:t>
      </w:r>
      <w:r w:rsidR="000C4FB5" w:rsidRPr="00BB0922">
        <w:rPr>
          <w:rFonts w:ascii="Times New Roman" w:eastAsia="Calibri" w:hAnsi="Times New Roman" w:cs="Times New Roman"/>
          <w:sz w:val="24"/>
          <w:lang w:val="sr-Latn-CS"/>
        </w:rPr>
        <w:t>четинари</w:t>
      </w:r>
      <w:r w:rsidR="000C4FB5">
        <w:rPr>
          <w:rFonts w:ascii="Times New Roman" w:eastAsia="Calibri" w:hAnsi="Times New Roman" w:cs="Times New Roman"/>
          <w:sz w:val="24"/>
        </w:rPr>
        <w:t xml:space="preserve"> 11,6</w:t>
      </w:r>
      <w:r w:rsidRPr="00BB0922">
        <w:rPr>
          <w:rFonts w:ascii="Times New Roman" w:eastAsia="Calibri" w:hAnsi="Times New Roman" w:cs="Times New Roman"/>
          <w:sz w:val="24"/>
          <w:lang w:val="sr-Latn-CS"/>
        </w:rPr>
        <w:t>m³ (</w:t>
      </w:r>
      <w:r w:rsidR="000C4FB5">
        <w:rPr>
          <w:rFonts w:ascii="Times New Roman" w:eastAsia="Calibri" w:hAnsi="Times New Roman" w:cs="Times New Roman"/>
          <w:sz w:val="24"/>
        </w:rPr>
        <w:t>0,6</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bookmarkStart w:id="331" w:name="_Toc482181620"/>
      <w:bookmarkStart w:id="332" w:name="_Toc482603443"/>
    </w:p>
    <w:p w:rsidR="00BB0922" w:rsidRPr="00BB0922" w:rsidRDefault="006837BB" w:rsidP="006837BB">
      <w:pPr>
        <w:pStyle w:val="Heading3"/>
      </w:pPr>
      <w:bookmarkStart w:id="333" w:name="_Toc137188404"/>
      <w:r>
        <w:t xml:space="preserve">10.1.2. </w:t>
      </w:r>
      <w:r w:rsidR="00BB0922" w:rsidRPr="00BB0922">
        <w:t>Врста и обим планираних радова</w:t>
      </w:r>
      <w:bookmarkEnd w:id="331"/>
      <w:bookmarkEnd w:id="332"/>
      <w:bookmarkEnd w:id="333"/>
    </w:p>
    <w:p w:rsidR="00BB0922" w:rsidRPr="00BB0922" w:rsidRDefault="00BB0922" w:rsidP="00BB0922">
      <w:pPr>
        <w:spacing w:after="0" w:line="240" w:lineRule="auto"/>
        <w:rPr>
          <w:rFonts w:ascii="Times New Roman" w:eastAsia="Times New Roman" w:hAnsi="Times New Roman" w:cs="Times New Roman"/>
          <w:sz w:val="24"/>
          <w:szCs w:val="24"/>
          <w:lang w:eastAsia="sr-Latn-CS"/>
        </w:rPr>
      </w:pPr>
    </w:p>
    <w:p w:rsidR="0011003D" w:rsidRPr="0011003D" w:rsidRDefault="00BB0922" w:rsidP="00BB0922">
      <w:pPr>
        <w:spacing w:after="0" w:line="240" w:lineRule="auto"/>
        <w:ind w:firstLine="1276"/>
        <w:jc w:val="both"/>
        <w:rPr>
          <w:rFonts w:ascii="Times New Roman" w:eastAsia="Calibri" w:hAnsi="Times New Roman" w:cs="Times New Roman"/>
          <w:sz w:val="24"/>
          <w:lang w:eastAsia="sr-Latn-CS" w:bidi="en-US"/>
        </w:rPr>
      </w:pPr>
      <w:r w:rsidRPr="00BB0922">
        <w:rPr>
          <w:rFonts w:ascii="Times New Roman" w:eastAsia="Calibri" w:hAnsi="Times New Roman" w:cs="Times New Roman"/>
          <w:i/>
          <w:sz w:val="16"/>
          <w:szCs w:val="16"/>
          <w:lang w:val="sr-Latn-CS"/>
        </w:rPr>
        <w:t xml:space="preserve">Табела бр. </w:t>
      </w:r>
      <w:r w:rsidRPr="00BB0922">
        <w:rPr>
          <w:rFonts w:ascii="Times New Roman" w:eastAsia="Calibri" w:hAnsi="Times New Roman" w:cs="Times New Roman"/>
          <w:i/>
          <w:sz w:val="16"/>
          <w:szCs w:val="16"/>
        </w:rPr>
        <w:t>59</w:t>
      </w:r>
      <w:r w:rsidRPr="00BB0922">
        <w:rPr>
          <w:rFonts w:ascii="Times New Roman" w:eastAsia="Calibri" w:hAnsi="Times New Roman" w:cs="Times New Roman"/>
          <w:i/>
          <w:sz w:val="16"/>
          <w:szCs w:val="16"/>
          <w:lang w:val="sr-Latn-CS"/>
        </w:rPr>
        <w:t xml:space="preserve"> – Радови на гајењу шума – годишње</w:t>
      </w:r>
      <w:r w:rsidRPr="00BB0922">
        <w:rPr>
          <w:rFonts w:ascii="Times New Roman" w:eastAsia="Calibri" w:hAnsi="Times New Roman" w:cs="Times New Roman"/>
          <w:i/>
          <w:sz w:val="24"/>
          <w:lang w:val="sr-Latn-CS" w:eastAsia="sr-Latn-CS" w:bidi="en-US"/>
        </w:rPr>
        <w:tab/>
      </w:r>
    </w:p>
    <w:tbl>
      <w:tblPr>
        <w:tblW w:w="7375" w:type="dxa"/>
        <w:jc w:val="center"/>
        <w:tblLook w:val="04A0"/>
      </w:tblPr>
      <w:tblGrid>
        <w:gridCol w:w="6069"/>
        <w:gridCol w:w="1306"/>
      </w:tblGrid>
      <w:tr w:rsidR="0011003D" w:rsidRPr="0011003D" w:rsidTr="0011003D">
        <w:trPr>
          <w:trHeight w:val="398"/>
          <w:tblHeader/>
          <w:jc w:val="center"/>
        </w:trPr>
        <w:tc>
          <w:tcPr>
            <w:tcW w:w="6069" w:type="dxa"/>
            <w:tcBorders>
              <w:top w:val="double" w:sz="6" w:space="0" w:color="000000"/>
              <w:left w:val="double" w:sz="6" w:space="0" w:color="000000"/>
              <w:bottom w:val="double" w:sz="6" w:space="0" w:color="000000"/>
              <w:right w:val="single" w:sz="4" w:space="0" w:color="000000"/>
            </w:tcBorders>
            <w:shd w:val="clear" w:color="auto" w:fill="auto"/>
            <w:noWrap/>
            <w:vAlign w:val="center"/>
            <w:hideMark/>
          </w:tcPr>
          <w:p w:rsidR="0011003D" w:rsidRPr="0011003D" w:rsidRDefault="0011003D" w:rsidP="0011003D">
            <w:pPr>
              <w:spacing w:after="0" w:line="240" w:lineRule="auto"/>
              <w:jc w:val="center"/>
              <w:rPr>
                <w:rFonts w:ascii="Times New Roman" w:eastAsia="Times New Roman" w:hAnsi="Times New Roman" w:cs="Times New Roman"/>
                <w:color w:val="000000"/>
              </w:rPr>
            </w:pPr>
            <w:r w:rsidRPr="0011003D">
              <w:rPr>
                <w:rFonts w:ascii="Times New Roman" w:eastAsia="Times New Roman" w:hAnsi="Times New Roman" w:cs="Times New Roman"/>
                <w:color w:val="000000"/>
              </w:rPr>
              <w:t>Врста рада</w:t>
            </w:r>
          </w:p>
        </w:tc>
        <w:tc>
          <w:tcPr>
            <w:tcW w:w="1306" w:type="dxa"/>
            <w:tcBorders>
              <w:top w:val="double" w:sz="6" w:space="0" w:color="000000"/>
              <w:left w:val="nil"/>
              <w:bottom w:val="double" w:sz="6" w:space="0" w:color="000000"/>
              <w:right w:val="double" w:sz="6" w:space="0" w:color="000000"/>
            </w:tcBorders>
            <w:shd w:val="clear" w:color="auto" w:fill="auto"/>
            <w:noWrap/>
            <w:vAlign w:val="center"/>
            <w:hideMark/>
          </w:tcPr>
          <w:p w:rsidR="0011003D" w:rsidRPr="0011003D" w:rsidRDefault="0011003D" w:rsidP="0011003D">
            <w:pPr>
              <w:spacing w:after="0" w:line="240" w:lineRule="auto"/>
              <w:jc w:val="center"/>
              <w:rPr>
                <w:rFonts w:ascii="Times New Roman" w:eastAsia="Times New Roman" w:hAnsi="Times New Roman" w:cs="Times New Roman"/>
                <w:color w:val="000000"/>
              </w:rPr>
            </w:pPr>
            <w:r w:rsidRPr="0011003D">
              <w:rPr>
                <w:rFonts w:ascii="Times New Roman" w:eastAsia="Times New Roman" w:hAnsi="Times New Roman" w:cs="Times New Roman"/>
                <w:color w:val="000000"/>
              </w:rPr>
              <w:t>Pрадна (ha)</w:t>
            </w:r>
          </w:p>
        </w:tc>
      </w:tr>
      <w:tr w:rsidR="0011003D" w:rsidRPr="0011003D" w:rsidTr="0011003D">
        <w:trPr>
          <w:trHeight w:val="398"/>
          <w:jc w:val="center"/>
        </w:trPr>
        <w:tc>
          <w:tcPr>
            <w:tcW w:w="6069" w:type="dxa"/>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rsidR="0011003D" w:rsidRPr="0011003D" w:rsidRDefault="0011003D" w:rsidP="0011003D">
            <w:pPr>
              <w:spacing w:after="0" w:line="240" w:lineRule="auto"/>
              <w:rPr>
                <w:rFonts w:ascii="Times New Roman" w:eastAsia="Times New Roman" w:hAnsi="Times New Roman" w:cs="Times New Roman"/>
                <w:color w:val="000000"/>
              </w:rPr>
            </w:pPr>
            <w:r w:rsidRPr="0011003D">
              <w:rPr>
                <w:rFonts w:ascii="Times New Roman" w:eastAsia="Times New Roman" w:hAnsi="Times New Roman" w:cs="Times New Roman"/>
                <w:color w:val="000000"/>
              </w:rPr>
              <w:t>414 - Попуњавање вештачки подигнутих култура садњом</w:t>
            </w:r>
          </w:p>
        </w:tc>
        <w:tc>
          <w:tcPr>
            <w:tcW w:w="1306" w:type="dxa"/>
            <w:tcBorders>
              <w:top w:val="single" w:sz="4" w:space="0" w:color="000000"/>
              <w:left w:val="nil"/>
              <w:bottom w:val="single" w:sz="4" w:space="0" w:color="000000"/>
              <w:right w:val="double" w:sz="6" w:space="0" w:color="000000"/>
            </w:tcBorders>
            <w:shd w:val="clear" w:color="auto" w:fill="auto"/>
            <w:noWrap/>
            <w:vAlign w:val="bottom"/>
            <w:hideMark/>
          </w:tcPr>
          <w:p w:rsidR="0011003D" w:rsidRPr="0011003D" w:rsidRDefault="0011003D" w:rsidP="0011003D">
            <w:pPr>
              <w:spacing w:after="0" w:line="240" w:lineRule="auto"/>
              <w:jc w:val="right"/>
              <w:rPr>
                <w:rFonts w:ascii="Times New Roman" w:eastAsia="Times New Roman" w:hAnsi="Times New Roman" w:cs="Times New Roman"/>
              </w:rPr>
            </w:pPr>
            <w:r w:rsidRPr="0011003D">
              <w:rPr>
                <w:rFonts w:ascii="Times New Roman" w:eastAsia="Times New Roman" w:hAnsi="Times New Roman" w:cs="Times New Roman"/>
              </w:rPr>
              <w:t>0.01</w:t>
            </w:r>
          </w:p>
        </w:tc>
      </w:tr>
      <w:tr w:rsidR="0011003D" w:rsidRPr="0011003D" w:rsidTr="0011003D">
        <w:trPr>
          <w:trHeight w:val="398"/>
          <w:jc w:val="center"/>
        </w:trPr>
        <w:tc>
          <w:tcPr>
            <w:tcW w:w="6069" w:type="dxa"/>
            <w:tcBorders>
              <w:top w:val="nil"/>
              <w:left w:val="double" w:sz="6" w:space="0" w:color="000000"/>
              <w:bottom w:val="single" w:sz="4" w:space="0" w:color="000000"/>
              <w:right w:val="single" w:sz="4" w:space="0" w:color="000000"/>
            </w:tcBorders>
            <w:shd w:val="clear" w:color="auto" w:fill="auto"/>
            <w:noWrap/>
            <w:vAlign w:val="bottom"/>
            <w:hideMark/>
          </w:tcPr>
          <w:p w:rsidR="0011003D" w:rsidRPr="0011003D" w:rsidRDefault="0011003D" w:rsidP="0011003D">
            <w:pPr>
              <w:spacing w:after="0" w:line="240" w:lineRule="auto"/>
              <w:rPr>
                <w:rFonts w:ascii="Times New Roman" w:eastAsia="Times New Roman" w:hAnsi="Times New Roman" w:cs="Times New Roman"/>
                <w:color w:val="000000"/>
              </w:rPr>
            </w:pPr>
            <w:r w:rsidRPr="0011003D">
              <w:rPr>
                <w:rFonts w:ascii="Times New Roman" w:eastAsia="Times New Roman" w:hAnsi="Times New Roman" w:cs="Times New Roman"/>
                <w:color w:val="000000"/>
              </w:rPr>
              <w:t>515 - Уклањање корова ручно</w:t>
            </w:r>
          </w:p>
        </w:tc>
        <w:tc>
          <w:tcPr>
            <w:tcW w:w="1306" w:type="dxa"/>
            <w:tcBorders>
              <w:top w:val="nil"/>
              <w:left w:val="nil"/>
              <w:bottom w:val="single" w:sz="4" w:space="0" w:color="000000"/>
              <w:right w:val="double" w:sz="6" w:space="0" w:color="000000"/>
            </w:tcBorders>
            <w:shd w:val="clear" w:color="auto" w:fill="auto"/>
            <w:noWrap/>
            <w:vAlign w:val="bottom"/>
            <w:hideMark/>
          </w:tcPr>
          <w:p w:rsidR="0011003D" w:rsidRPr="0011003D" w:rsidRDefault="0011003D" w:rsidP="0011003D">
            <w:pPr>
              <w:spacing w:after="0" w:line="240" w:lineRule="auto"/>
              <w:jc w:val="right"/>
              <w:rPr>
                <w:rFonts w:ascii="Times New Roman" w:eastAsia="Times New Roman" w:hAnsi="Times New Roman" w:cs="Times New Roman"/>
              </w:rPr>
            </w:pPr>
            <w:r w:rsidRPr="0011003D">
              <w:rPr>
                <w:rFonts w:ascii="Times New Roman" w:eastAsia="Times New Roman" w:hAnsi="Times New Roman" w:cs="Times New Roman"/>
              </w:rPr>
              <w:t>0.07</w:t>
            </w:r>
          </w:p>
        </w:tc>
      </w:tr>
      <w:tr w:rsidR="0011003D" w:rsidRPr="0011003D" w:rsidTr="0011003D">
        <w:trPr>
          <w:trHeight w:val="398"/>
          <w:jc w:val="center"/>
        </w:trPr>
        <w:tc>
          <w:tcPr>
            <w:tcW w:w="6069" w:type="dxa"/>
            <w:tcBorders>
              <w:top w:val="nil"/>
              <w:left w:val="double" w:sz="6" w:space="0" w:color="000000"/>
              <w:bottom w:val="single" w:sz="4" w:space="0" w:color="000000"/>
              <w:right w:val="single" w:sz="4" w:space="0" w:color="000000"/>
            </w:tcBorders>
            <w:shd w:val="clear" w:color="auto" w:fill="auto"/>
            <w:noWrap/>
            <w:vAlign w:val="bottom"/>
            <w:hideMark/>
          </w:tcPr>
          <w:p w:rsidR="0011003D" w:rsidRPr="0011003D" w:rsidRDefault="0011003D" w:rsidP="0011003D">
            <w:pPr>
              <w:spacing w:after="0" w:line="240" w:lineRule="auto"/>
              <w:rPr>
                <w:rFonts w:ascii="Times New Roman" w:eastAsia="Times New Roman" w:hAnsi="Times New Roman" w:cs="Times New Roman"/>
                <w:color w:val="000000"/>
              </w:rPr>
            </w:pPr>
            <w:r w:rsidRPr="0011003D">
              <w:rPr>
                <w:rFonts w:ascii="Times New Roman" w:eastAsia="Times New Roman" w:hAnsi="Times New Roman" w:cs="Times New Roman"/>
                <w:color w:val="000000"/>
              </w:rPr>
              <w:t>518 - Окопавање и прашење у културама</w:t>
            </w:r>
          </w:p>
        </w:tc>
        <w:tc>
          <w:tcPr>
            <w:tcW w:w="1306" w:type="dxa"/>
            <w:tcBorders>
              <w:top w:val="nil"/>
              <w:left w:val="nil"/>
              <w:bottom w:val="single" w:sz="4" w:space="0" w:color="000000"/>
              <w:right w:val="double" w:sz="6" w:space="0" w:color="000000"/>
            </w:tcBorders>
            <w:shd w:val="clear" w:color="auto" w:fill="auto"/>
            <w:noWrap/>
            <w:vAlign w:val="center"/>
            <w:hideMark/>
          </w:tcPr>
          <w:p w:rsidR="0011003D" w:rsidRPr="0011003D" w:rsidRDefault="0011003D" w:rsidP="0011003D">
            <w:pPr>
              <w:spacing w:after="0" w:line="240" w:lineRule="auto"/>
              <w:jc w:val="right"/>
              <w:rPr>
                <w:rFonts w:ascii="Times New Roman" w:eastAsia="Times New Roman" w:hAnsi="Times New Roman" w:cs="Times New Roman"/>
                <w:color w:val="000000"/>
              </w:rPr>
            </w:pPr>
            <w:r w:rsidRPr="0011003D">
              <w:rPr>
                <w:rFonts w:ascii="Times New Roman" w:eastAsia="Times New Roman" w:hAnsi="Times New Roman" w:cs="Times New Roman"/>
                <w:color w:val="000000"/>
              </w:rPr>
              <w:t>0.07</w:t>
            </w:r>
          </w:p>
        </w:tc>
      </w:tr>
      <w:tr w:rsidR="0011003D" w:rsidRPr="0011003D" w:rsidTr="0011003D">
        <w:trPr>
          <w:trHeight w:val="398"/>
          <w:jc w:val="center"/>
        </w:trPr>
        <w:tc>
          <w:tcPr>
            <w:tcW w:w="6069" w:type="dxa"/>
            <w:tcBorders>
              <w:top w:val="nil"/>
              <w:left w:val="double" w:sz="6" w:space="0" w:color="000000"/>
              <w:bottom w:val="single" w:sz="4" w:space="0" w:color="000000"/>
              <w:right w:val="single" w:sz="4" w:space="0" w:color="000000"/>
            </w:tcBorders>
            <w:shd w:val="clear" w:color="auto" w:fill="auto"/>
            <w:noWrap/>
            <w:vAlign w:val="bottom"/>
            <w:hideMark/>
          </w:tcPr>
          <w:p w:rsidR="0011003D" w:rsidRPr="0011003D" w:rsidRDefault="0011003D" w:rsidP="0011003D">
            <w:pPr>
              <w:spacing w:after="0" w:line="240" w:lineRule="auto"/>
              <w:rPr>
                <w:rFonts w:ascii="Times New Roman" w:eastAsia="Times New Roman" w:hAnsi="Times New Roman" w:cs="Times New Roman"/>
                <w:color w:val="000000"/>
              </w:rPr>
            </w:pPr>
            <w:r w:rsidRPr="0011003D">
              <w:rPr>
                <w:rFonts w:ascii="Times New Roman" w:eastAsia="Times New Roman" w:hAnsi="Times New Roman" w:cs="Times New Roman"/>
                <w:color w:val="000000"/>
              </w:rPr>
              <w:t>527 - Чишћење у младим културама</w:t>
            </w:r>
          </w:p>
        </w:tc>
        <w:tc>
          <w:tcPr>
            <w:tcW w:w="1306" w:type="dxa"/>
            <w:tcBorders>
              <w:top w:val="nil"/>
              <w:left w:val="nil"/>
              <w:bottom w:val="single" w:sz="4" w:space="0" w:color="000000"/>
              <w:right w:val="double" w:sz="6" w:space="0" w:color="000000"/>
            </w:tcBorders>
            <w:shd w:val="clear" w:color="auto" w:fill="auto"/>
            <w:noWrap/>
            <w:vAlign w:val="center"/>
            <w:hideMark/>
          </w:tcPr>
          <w:p w:rsidR="0011003D" w:rsidRPr="0011003D" w:rsidRDefault="0011003D" w:rsidP="0011003D">
            <w:pPr>
              <w:spacing w:after="0" w:line="240" w:lineRule="auto"/>
              <w:jc w:val="right"/>
              <w:rPr>
                <w:rFonts w:ascii="Times New Roman" w:eastAsia="Times New Roman" w:hAnsi="Times New Roman" w:cs="Times New Roman"/>
                <w:color w:val="000000"/>
              </w:rPr>
            </w:pPr>
            <w:r w:rsidRPr="0011003D">
              <w:rPr>
                <w:rFonts w:ascii="Times New Roman" w:eastAsia="Times New Roman" w:hAnsi="Times New Roman" w:cs="Times New Roman"/>
                <w:color w:val="000000"/>
              </w:rPr>
              <w:t>0.44</w:t>
            </w:r>
          </w:p>
        </w:tc>
      </w:tr>
      <w:tr w:rsidR="0011003D" w:rsidRPr="0011003D" w:rsidTr="0011003D">
        <w:trPr>
          <w:trHeight w:val="398"/>
          <w:jc w:val="center"/>
        </w:trPr>
        <w:tc>
          <w:tcPr>
            <w:tcW w:w="6069" w:type="dxa"/>
            <w:tcBorders>
              <w:top w:val="nil"/>
              <w:left w:val="double" w:sz="6" w:space="0" w:color="000000"/>
              <w:bottom w:val="single" w:sz="4" w:space="0" w:color="000000"/>
              <w:right w:val="single" w:sz="4" w:space="0" w:color="000000"/>
            </w:tcBorders>
            <w:shd w:val="clear" w:color="auto" w:fill="auto"/>
            <w:noWrap/>
            <w:vAlign w:val="bottom"/>
            <w:hideMark/>
          </w:tcPr>
          <w:p w:rsidR="0011003D" w:rsidRPr="0011003D" w:rsidRDefault="0011003D" w:rsidP="0011003D">
            <w:pPr>
              <w:spacing w:after="0" w:line="240" w:lineRule="auto"/>
              <w:rPr>
                <w:rFonts w:ascii="Times New Roman" w:eastAsia="Times New Roman" w:hAnsi="Times New Roman" w:cs="Times New Roman"/>
                <w:color w:val="000000"/>
              </w:rPr>
            </w:pPr>
            <w:r w:rsidRPr="0011003D">
              <w:rPr>
                <w:rFonts w:ascii="Times New Roman" w:eastAsia="Times New Roman" w:hAnsi="Times New Roman" w:cs="Times New Roman"/>
                <w:color w:val="000000"/>
              </w:rPr>
              <w:t>532 - Прореде у вештачки подигнутим шумама</w:t>
            </w:r>
          </w:p>
        </w:tc>
        <w:tc>
          <w:tcPr>
            <w:tcW w:w="1306" w:type="dxa"/>
            <w:tcBorders>
              <w:top w:val="nil"/>
              <w:left w:val="nil"/>
              <w:bottom w:val="single" w:sz="4" w:space="0" w:color="000000"/>
              <w:right w:val="double" w:sz="6" w:space="0" w:color="000000"/>
            </w:tcBorders>
            <w:shd w:val="clear" w:color="auto" w:fill="auto"/>
            <w:noWrap/>
            <w:vAlign w:val="bottom"/>
            <w:hideMark/>
          </w:tcPr>
          <w:p w:rsidR="0011003D" w:rsidRPr="0011003D" w:rsidRDefault="0011003D" w:rsidP="0011003D">
            <w:pPr>
              <w:spacing w:after="0" w:line="240" w:lineRule="auto"/>
              <w:jc w:val="right"/>
              <w:rPr>
                <w:rFonts w:ascii="Times New Roman" w:eastAsia="Times New Roman" w:hAnsi="Times New Roman" w:cs="Times New Roman"/>
              </w:rPr>
            </w:pPr>
            <w:r w:rsidRPr="0011003D">
              <w:rPr>
                <w:rFonts w:ascii="Times New Roman" w:eastAsia="Times New Roman" w:hAnsi="Times New Roman" w:cs="Times New Roman"/>
              </w:rPr>
              <w:t>0.30</w:t>
            </w:r>
          </w:p>
        </w:tc>
      </w:tr>
      <w:tr w:rsidR="0011003D" w:rsidRPr="0011003D" w:rsidTr="0011003D">
        <w:trPr>
          <w:trHeight w:val="362"/>
          <w:jc w:val="center"/>
        </w:trPr>
        <w:tc>
          <w:tcPr>
            <w:tcW w:w="6069" w:type="dxa"/>
            <w:tcBorders>
              <w:top w:val="nil"/>
              <w:left w:val="double" w:sz="6" w:space="0" w:color="000000"/>
              <w:bottom w:val="single" w:sz="4" w:space="0" w:color="000000"/>
              <w:right w:val="single" w:sz="4" w:space="0" w:color="000000"/>
            </w:tcBorders>
            <w:shd w:val="clear" w:color="auto" w:fill="auto"/>
            <w:noWrap/>
            <w:vAlign w:val="bottom"/>
            <w:hideMark/>
          </w:tcPr>
          <w:p w:rsidR="0011003D" w:rsidRPr="0011003D" w:rsidRDefault="0011003D" w:rsidP="0011003D">
            <w:pPr>
              <w:spacing w:after="0" w:line="240" w:lineRule="auto"/>
              <w:rPr>
                <w:rFonts w:ascii="Times New Roman" w:eastAsia="Times New Roman" w:hAnsi="Times New Roman" w:cs="Times New Roman"/>
                <w:color w:val="000000"/>
              </w:rPr>
            </w:pPr>
            <w:r w:rsidRPr="0011003D">
              <w:rPr>
                <w:rFonts w:ascii="Times New Roman" w:eastAsia="Times New Roman" w:hAnsi="Times New Roman" w:cs="Times New Roman"/>
                <w:color w:val="000000"/>
              </w:rPr>
              <w:t>533 - Прореде у изданачким шумама</w:t>
            </w:r>
          </w:p>
        </w:tc>
        <w:tc>
          <w:tcPr>
            <w:tcW w:w="1306" w:type="dxa"/>
            <w:tcBorders>
              <w:top w:val="nil"/>
              <w:left w:val="nil"/>
              <w:bottom w:val="single" w:sz="4" w:space="0" w:color="000000"/>
              <w:right w:val="double" w:sz="6" w:space="0" w:color="000000"/>
            </w:tcBorders>
            <w:shd w:val="clear" w:color="auto" w:fill="auto"/>
            <w:noWrap/>
            <w:vAlign w:val="bottom"/>
            <w:hideMark/>
          </w:tcPr>
          <w:p w:rsidR="0011003D" w:rsidRPr="0011003D" w:rsidRDefault="0011003D" w:rsidP="0011003D">
            <w:pPr>
              <w:spacing w:after="0" w:line="240" w:lineRule="auto"/>
              <w:jc w:val="right"/>
              <w:rPr>
                <w:rFonts w:ascii="Times New Roman" w:eastAsia="Times New Roman" w:hAnsi="Times New Roman" w:cs="Times New Roman"/>
              </w:rPr>
            </w:pPr>
            <w:r w:rsidRPr="0011003D">
              <w:rPr>
                <w:rFonts w:ascii="Times New Roman" w:eastAsia="Times New Roman" w:hAnsi="Times New Roman" w:cs="Times New Roman"/>
              </w:rPr>
              <w:t>6.51</w:t>
            </w:r>
          </w:p>
        </w:tc>
      </w:tr>
      <w:tr w:rsidR="0011003D" w:rsidRPr="0011003D" w:rsidTr="0011003D">
        <w:trPr>
          <w:trHeight w:val="362"/>
          <w:jc w:val="center"/>
        </w:trPr>
        <w:tc>
          <w:tcPr>
            <w:tcW w:w="6069" w:type="dxa"/>
            <w:tcBorders>
              <w:top w:val="nil"/>
              <w:left w:val="double" w:sz="6" w:space="0" w:color="000000"/>
              <w:bottom w:val="single" w:sz="4" w:space="0" w:color="000000"/>
              <w:right w:val="single" w:sz="4" w:space="0" w:color="000000"/>
            </w:tcBorders>
            <w:shd w:val="clear" w:color="auto" w:fill="auto"/>
            <w:noWrap/>
            <w:vAlign w:val="bottom"/>
            <w:hideMark/>
          </w:tcPr>
          <w:p w:rsidR="0011003D" w:rsidRPr="0011003D" w:rsidRDefault="0011003D" w:rsidP="0011003D">
            <w:pPr>
              <w:spacing w:after="0" w:line="240" w:lineRule="auto"/>
              <w:rPr>
                <w:rFonts w:ascii="Times New Roman" w:eastAsia="Times New Roman" w:hAnsi="Times New Roman" w:cs="Times New Roman"/>
                <w:color w:val="000000"/>
              </w:rPr>
            </w:pPr>
            <w:r w:rsidRPr="0011003D">
              <w:rPr>
                <w:rFonts w:ascii="Times New Roman" w:eastAsia="Times New Roman" w:hAnsi="Times New Roman" w:cs="Times New Roman"/>
                <w:color w:val="000000"/>
              </w:rPr>
              <w:t>534 - Прореде  у високим шумама</w:t>
            </w:r>
          </w:p>
        </w:tc>
        <w:tc>
          <w:tcPr>
            <w:tcW w:w="1306" w:type="dxa"/>
            <w:tcBorders>
              <w:top w:val="nil"/>
              <w:left w:val="nil"/>
              <w:bottom w:val="single" w:sz="4" w:space="0" w:color="000000"/>
              <w:right w:val="double" w:sz="6" w:space="0" w:color="000000"/>
            </w:tcBorders>
            <w:shd w:val="clear" w:color="auto" w:fill="auto"/>
            <w:noWrap/>
            <w:vAlign w:val="bottom"/>
            <w:hideMark/>
          </w:tcPr>
          <w:p w:rsidR="0011003D" w:rsidRPr="0011003D" w:rsidRDefault="0011003D" w:rsidP="0011003D">
            <w:pPr>
              <w:spacing w:after="0" w:line="240" w:lineRule="auto"/>
              <w:jc w:val="right"/>
              <w:rPr>
                <w:rFonts w:ascii="Times New Roman" w:eastAsia="Times New Roman" w:hAnsi="Times New Roman" w:cs="Times New Roman"/>
              </w:rPr>
            </w:pPr>
            <w:r w:rsidRPr="0011003D">
              <w:rPr>
                <w:rFonts w:ascii="Times New Roman" w:eastAsia="Times New Roman" w:hAnsi="Times New Roman" w:cs="Times New Roman"/>
              </w:rPr>
              <w:t>2.46</w:t>
            </w:r>
          </w:p>
        </w:tc>
      </w:tr>
      <w:tr w:rsidR="0011003D" w:rsidRPr="0011003D" w:rsidTr="0011003D">
        <w:trPr>
          <w:trHeight w:val="362"/>
          <w:jc w:val="center"/>
        </w:trPr>
        <w:tc>
          <w:tcPr>
            <w:tcW w:w="6069" w:type="dxa"/>
            <w:tcBorders>
              <w:top w:val="nil"/>
              <w:left w:val="double" w:sz="6" w:space="0" w:color="000000"/>
              <w:bottom w:val="single" w:sz="4" w:space="0" w:color="000000"/>
              <w:right w:val="single" w:sz="4" w:space="0" w:color="000000"/>
            </w:tcBorders>
            <w:shd w:val="clear" w:color="auto" w:fill="auto"/>
            <w:noWrap/>
            <w:vAlign w:val="bottom"/>
            <w:hideMark/>
          </w:tcPr>
          <w:p w:rsidR="0011003D" w:rsidRPr="0011003D" w:rsidRDefault="0011003D" w:rsidP="0011003D">
            <w:pPr>
              <w:spacing w:after="0" w:line="240" w:lineRule="auto"/>
              <w:rPr>
                <w:rFonts w:ascii="Times New Roman" w:eastAsia="Times New Roman" w:hAnsi="Times New Roman" w:cs="Times New Roman"/>
                <w:color w:val="000000"/>
              </w:rPr>
            </w:pPr>
            <w:r w:rsidRPr="0011003D">
              <w:rPr>
                <w:rFonts w:ascii="Times New Roman" w:eastAsia="Times New Roman" w:hAnsi="Times New Roman" w:cs="Times New Roman"/>
                <w:color w:val="000000"/>
              </w:rPr>
              <w:t>535 - Санитарне прореде</w:t>
            </w:r>
          </w:p>
        </w:tc>
        <w:tc>
          <w:tcPr>
            <w:tcW w:w="1306" w:type="dxa"/>
            <w:tcBorders>
              <w:top w:val="nil"/>
              <w:left w:val="nil"/>
              <w:bottom w:val="single" w:sz="4" w:space="0" w:color="000000"/>
              <w:right w:val="double" w:sz="6" w:space="0" w:color="000000"/>
            </w:tcBorders>
            <w:shd w:val="clear" w:color="auto" w:fill="auto"/>
            <w:noWrap/>
            <w:vAlign w:val="bottom"/>
            <w:hideMark/>
          </w:tcPr>
          <w:p w:rsidR="0011003D" w:rsidRPr="0011003D" w:rsidRDefault="0011003D" w:rsidP="0011003D">
            <w:pPr>
              <w:spacing w:after="0" w:line="240" w:lineRule="auto"/>
              <w:jc w:val="right"/>
              <w:rPr>
                <w:rFonts w:ascii="Times New Roman" w:eastAsia="Times New Roman" w:hAnsi="Times New Roman" w:cs="Times New Roman"/>
              </w:rPr>
            </w:pPr>
            <w:r w:rsidRPr="0011003D">
              <w:rPr>
                <w:rFonts w:ascii="Times New Roman" w:eastAsia="Times New Roman" w:hAnsi="Times New Roman" w:cs="Times New Roman"/>
              </w:rPr>
              <w:t>6.68</w:t>
            </w:r>
          </w:p>
        </w:tc>
      </w:tr>
      <w:tr w:rsidR="0011003D" w:rsidRPr="0011003D" w:rsidTr="0011003D">
        <w:trPr>
          <w:trHeight w:val="362"/>
          <w:jc w:val="center"/>
        </w:trPr>
        <w:tc>
          <w:tcPr>
            <w:tcW w:w="6069" w:type="dxa"/>
            <w:tcBorders>
              <w:top w:val="double" w:sz="6" w:space="0" w:color="000000"/>
              <w:left w:val="double" w:sz="6" w:space="0" w:color="000000"/>
              <w:bottom w:val="double" w:sz="6" w:space="0" w:color="000000"/>
              <w:right w:val="single" w:sz="4" w:space="0" w:color="000000"/>
            </w:tcBorders>
            <w:shd w:val="clear" w:color="auto" w:fill="auto"/>
            <w:noWrap/>
            <w:vAlign w:val="center"/>
            <w:hideMark/>
          </w:tcPr>
          <w:p w:rsidR="0011003D" w:rsidRPr="0011003D" w:rsidRDefault="0011003D" w:rsidP="0011003D">
            <w:pPr>
              <w:spacing w:after="0" w:line="240" w:lineRule="auto"/>
              <w:jc w:val="center"/>
              <w:rPr>
                <w:rFonts w:ascii="Times New Roman" w:eastAsia="Times New Roman" w:hAnsi="Times New Roman" w:cs="Times New Roman"/>
                <w:color w:val="000000"/>
              </w:rPr>
            </w:pPr>
            <w:r w:rsidRPr="0011003D">
              <w:rPr>
                <w:rFonts w:ascii="Times New Roman" w:eastAsia="Times New Roman" w:hAnsi="Times New Roman" w:cs="Times New Roman"/>
                <w:color w:val="000000"/>
              </w:rPr>
              <w:t>Укупно ГЈ</w:t>
            </w:r>
          </w:p>
        </w:tc>
        <w:tc>
          <w:tcPr>
            <w:tcW w:w="1306" w:type="dxa"/>
            <w:tcBorders>
              <w:top w:val="double" w:sz="6" w:space="0" w:color="000000"/>
              <w:left w:val="nil"/>
              <w:bottom w:val="double" w:sz="6" w:space="0" w:color="000000"/>
              <w:right w:val="double" w:sz="6" w:space="0" w:color="000000"/>
            </w:tcBorders>
            <w:shd w:val="clear" w:color="auto" w:fill="auto"/>
            <w:noWrap/>
            <w:vAlign w:val="center"/>
            <w:hideMark/>
          </w:tcPr>
          <w:p w:rsidR="0011003D" w:rsidRPr="0011003D" w:rsidRDefault="0011003D" w:rsidP="0011003D">
            <w:pPr>
              <w:spacing w:after="0" w:line="240" w:lineRule="auto"/>
              <w:jc w:val="right"/>
              <w:rPr>
                <w:rFonts w:ascii="Times New Roman" w:eastAsia="Times New Roman" w:hAnsi="Times New Roman" w:cs="Times New Roman"/>
                <w:color w:val="000000"/>
              </w:rPr>
            </w:pPr>
            <w:r w:rsidRPr="0011003D">
              <w:rPr>
                <w:rFonts w:ascii="Times New Roman" w:eastAsia="Times New Roman" w:hAnsi="Times New Roman" w:cs="Times New Roman"/>
                <w:color w:val="000000"/>
              </w:rPr>
              <w:t>16.53</w:t>
            </w:r>
          </w:p>
        </w:tc>
      </w:tr>
    </w:tbl>
    <w:p w:rsidR="00BB0922" w:rsidRPr="00BB0922" w:rsidRDefault="00BB0922" w:rsidP="00BB0922">
      <w:pPr>
        <w:spacing w:after="0" w:line="240" w:lineRule="auto"/>
        <w:ind w:firstLine="1276"/>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jc w:val="both"/>
        <w:rPr>
          <w:rFonts w:ascii="Times New Roman" w:eastAsia="Calibri" w:hAnsi="Times New Roman" w:cs="Times New Roman"/>
          <w:i/>
          <w:sz w:val="16"/>
          <w:szCs w:val="16"/>
        </w:rPr>
      </w:pPr>
    </w:p>
    <w:p w:rsidR="00CE062B" w:rsidRDefault="00CE062B" w:rsidP="006837BB">
      <w:pPr>
        <w:pStyle w:val="Heading3"/>
      </w:pPr>
      <w:bookmarkStart w:id="334" w:name="_Toc482181621"/>
      <w:bookmarkStart w:id="335" w:name="_Toc482603444"/>
    </w:p>
    <w:p w:rsidR="00BB0922" w:rsidRPr="00BB0922" w:rsidRDefault="006837BB" w:rsidP="006837BB">
      <w:pPr>
        <w:pStyle w:val="Heading3"/>
      </w:pPr>
      <w:bookmarkStart w:id="336" w:name="_Toc137188405"/>
      <w:r>
        <w:t xml:space="preserve">10.1.3. </w:t>
      </w:r>
      <w:r w:rsidR="00BB0922" w:rsidRPr="00BB0922">
        <w:t>План уређивања годишње</w:t>
      </w:r>
      <w:bookmarkEnd w:id="334"/>
      <w:bookmarkEnd w:id="335"/>
      <w:bookmarkEnd w:id="336"/>
    </w:p>
    <w:p w:rsidR="00BB0922" w:rsidRPr="00BB0922" w:rsidRDefault="00BB0922" w:rsidP="00BB0922">
      <w:pPr>
        <w:spacing w:after="0" w:line="240" w:lineRule="auto"/>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ind w:left="3540" w:firstLine="708"/>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 xml:space="preserve">Табела бр. </w:t>
      </w:r>
      <w:r w:rsidRPr="00BB0922">
        <w:rPr>
          <w:rFonts w:ascii="Times New Roman" w:eastAsia="Calibri" w:hAnsi="Times New Roman" w:cs="Times New Roman"/>
          <w:i/>
          <w:sz w:val="16"/>
          <w:szCs w:val="16"/>
        </w:rPr>
        <w:t>60</w:t>
      </w:r>
      <w:r w:rsidR="00610568">
        <w:rPr>
          <w:rFonts w:ascii="Times New Roman" w:eastAsia="Calibri" w:hAnsi="Times New Roman" w:cs="Times New Roman"/>
          <w:i/>
          <w:sz w:val="16"/>
          <w:szCs w:val="16"/>
          <w:lang w:val="sr-Latn-CS"/>
        </w:rPr>
        <w:t xml:space="preserve"> – План</w:t>
      </w:r>
      <w:r w:rsidR="00610568">
        <w:rPr>
          <w:rFonts w:ascii="Times New Roman" w:eastAsia="Calibri" w:hAnsi="Times New Roman" w:cs="Times New Roman"/>
          <w:i/>
          <w:sz w:val="16"/>
          <w:szCs w:val="16"/>
        </w:rPr>
        <w:t xml:space="preserve"> </w:t>
      </w:r>
      <w:r w:rsidRPr="00BB0922">
        <w:rPr>
          <w:rFonts w:ascii="Times New Roman" w:eastAsia="Calibri" w:hAnsi="Times New Roman" w:cs="Times New Roman"/>
          <w:i/>
          <w:sz w:val="16"/>
          <w:szCs w:val="16"/>
          <w:lang w:val="sr-Latn-CS"/>
        </w:rPr>
        <w:t xml:space="preserve">уређивања-годишње </w:t>
      </w:r>
    </w:p>
    <w:tbl>
      <w:tblPr>
        <w:tblW w:w="8840" w:type="dxa"/>
        <w:jc w:val="center"/>
        <w:tblLook w:val="04A0"/>
      </w:tblPr>
      <w:tblGrid>
        <w:gridCol w:w="7920"/>
        <w:gridCol w:w="920"/>
      </w:tblGrid>
      <w:tr w:rsidR="00FE7FD5" w:rsidRPr="00FE7FD5" w:rsidTr="00FE7FD5">
        <w:trPr>
          <w:trHeight w:val="315"/>
          <w:tblHeader/>
          <w:jc w:val="center"/>
        </w:trPr>
        <w:tc>
          <w:tcPr>
            <w:tcW w:w="7920"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FE7FD5" w:rsidRPr="00FE7FD5" w:rsidRDefault="00FE7FD5" w:rsidP="00FE7FD5">
            <w:pPr>
              <w:spacing w:after="0" w:line="240" w:lineRule="auto"/>
              <w:jc w:val="center"/>
              <w:rPr>
                <w:rFonts w:ascii="Times New Roman" w:eastAsia="Times New Roman" w:hAnsi="Times New Roman" w:cs="Times New Roman"/>
              </w:rPr>
            </w:pPr>
            <w:r w:rsidRPr="00FE7FD5">
              <w:rPr>
                <w:rFonts w:ascii="Times New Roman" w:eastAsia="Times New Roman" w:hAnsi="Times New Roman" w:cs="Times New Roman"/>
              </w:rPr>
              <w:t>Структура земљишта</w:t>
            </w:r>
          </w:p>
        </w:tc>
        <w:tc>
          <w:tcPr>
            <w:tcW w:w="920" w:type="dxa"/>
            <w:tcBorders>
              <w:top w:val="double" w:sz="6" w:space="0" w:color="auto"/>
              <w:left w:val="nil"/>
              <w:bottom w:val="single" w:sz="4" w:space="0" w:color="auto"/>
              <w:right w:val="double" w:sz="6" w:space="0" w:color="auto"/>
            </w:tcBorders>
            <w:shd w:val="clear" w:color="auto" w:fill="auto"/>
            <w:noWrap/>
            <w:vAlign w:val="bottom"/>
            <w:hideMark/>
          </w:tcPr>
          <w:p w:rsidR="00FE7FD5" w:rsidRPr="00FE7FD5" w:rsidRDefault="00FE7FD5" w:rsidP="00FE7FD5">
            <w:pPr>
              <w:spacing w:after="0" w:line="240" w:lineRule="auto"/>
              <w:jc w:val="center"/>
              <w:rPr>
                <w:rFonts w:ascii="Times New Roman" w:eastAsia="Times New Roman" w:hAnsi="Times New Roman" w:cs="Times New Roman"/>
              </w:rPr>
            </w:pPr>
            <w:r w:rsidRPr="00FE7FD5">
              <w:rPr>
                <w:rFonts w:ascii="Times New Roman" w:eastAsia="Times New Roman" w:hAnsi="Times New Roman" w:cs="Times New Roman"/>
              </w:rPr>
              <w:t>P</w:t>
            </w:r>
          </w:p>
        </w:tc>
      </w:tr>
      <w:tr w:rsidR="00FE7FD5" w:rsidRPr="00FE7FD5" w:rsidTr="00FE7FD5">
        <w:trPr>
          <w:trHeight w:val="270"/>
          <w:tblHeader/>
          <w:jc w:val="center"/>
        </w:trPr>
        <w:tc>
          <w:tcPr>
            <w:tcW w:w="7920" w:type="dxa"/>
            <w:vMerge/>
            <w:tcBorders>
              <w:top w:val="double" w:sz="6" w:space="0" w:color="auto"/>
              <w:left w:val="double" w:sz="6" w:space="0" w:color="auto"/>
              <w:bottom w:val="double" w:sz="6" w:space="0" w:color="000000"/>
              <w:right w:val="single" w:sz="4" w:space="0" w:color="auto"/>
            </w:tcBorders>
            <w:vAlign w:val="center"/>
            <w:hideMark/>
          </w:tcPr>
          <w:p w:rsidR="00FE7FD5" w:rsidRPr="00FE7FD5" w:rsidRDefault="00FE7FD5" w:rsidP="00FE7FD5">
            <w:pPr>
              <w:spacing w:after="0" w:line="240" w:lineRule="auto"/>
              <w:rPr>
                <w:rFonts w:ascii="Times New Roman" w:eastAsia="Times New Roman" w:hAnsi="Times New Roman" w:cs="Times New Roman"/>
              </w:rPr>
            </w:pPr>
          </w:p>
        </w:tc>
        <w:tc>
          <w:tcPr>
            <w:tcW w:w="920" w:type="dxa"/>
            <w:tcBorders>
              <w:top w:val="nil"/>
              <w:left w:val="nil"/>
              <w:bottom w:val="double" w:sz="6" w:space="0" w:color="auto"/>
              <w:right w:val="double" w:sz="6" w:space="0" w:color="auto"/>
            </w:tcBorders>
            <w:shd w:val="clear" w:color="auto" w:fill="auto"/>
            <w:noWrap/>
            <w:vAlign w:val="bottom"/>
            <w:hideMark/>
          </w:tcPr>
          <w:p w:rsidR="00FE7FD5" w:rsidRPr="00FE7FD5" w:rsidRDefault="00FE7FD5" w:rsidP="00FE7FD5">
            <w:pPr>
              <w:spacing w:after="0" w:line="240" w:lineRule="auto"/>
              <w:jc w:val="center"/>
              <w:rPr>
                <w:rFonts w:ascii="Times New Roman" w:eastAsia="Times New Roman" w:hAnsi="Times New Roman" w:cs="Times New Roman"/>
              </w:rPr>
            </w:pPr>
            <w:r w:rsidRPr="00FE7FD5">
              <w:rPr>
                <w:rFonts w:ascii="Times New Roman" w:eastAsia="Times New Roman" w:hAnsi="Times New Roman" w:cs="Times New Roman"/>
              </w:rPr>
              <w:t>ha</w:t>
            </w:r>
          </w:p>
        </w:tc>
      </w:tr>
      <w:tr w:rsidR="00FE7FD5" w:rsidRPr="00FE7FD5" w:rsidTr="00FE7FD5">
        <w:trPr>
          <w:trHeight w:val="270"/>
          <w:jc w:val="center"/>
        </w:trPr>
        <w:tc>
          <w:tcPr>
            <w:tcW w:w="7920" w:type="dxa"/>
            <w:tcBorders>
              <w:top w:val="nil"/>
              <w:left w:val="double" w:sz="6" w:space="0" w:color="auto"/>
              <w:bottom w:val="single" w:sz="4" w:space="0" w:color="auto"/>
              <w:right w:val="single" w:sz="4" w:space="0" w:color="auto"/>
            </w:tcBorders>
            <w:shd w:val="clear" w:color="auto" w:fill="auto"/>
            <w:noWrap/>
            <w:vAlign w:val="center"/>
            <w:hideMark/>
          </w:tcPr>
          <w:p w:rsidR="00FE7FD5" w:rsidRPr="00FE7FD5" w:rsidRDefault="00FE7FD5" w:rsidP="00FE7FD5">
            <w:pPr>
              <w:spacing w:after="0" w:line="240" w:lineRule="auto"/>
              <w:rPr>
                <w:rFonts w:ascii="Times New Roman" w:eastAsia="Times New Roman" w:hAnsi="Times New Roman" w:cs="Times New Roman"/>
              </w:rPr>
            </w:pPr>
            <w:r w:rsidRPr="00FE7FD5">
              <w:rPr>
                <w:rFonts w:ascii="Times New Roman" w:eastAsia="Times New Roman" w:hAnsi="Times New Roman" w:cs="Times New Roman"/>
              </w:rPr>
              <w:t>Високе природне састојине</w:t>
            </w:r>
          </w:p>
        </w:tc>
        <w:tc>
          <w:tcPr>
            <w:tcW w:w="920" w:type="dxa"/>
            <w:tcBorders>
              <w:top w:val="nil"/>
              <w:left w:val="nil"/>
              <w:bottom w:val="single" w:sz="4" w:space="0" w:color="auto"/>
              <w:right w:val="double" w:sz="6" w:space="0" w:color="auto"/>
            </w:tcBorders>
            <w:shd w:val="clear" w:color="auto" w:fill="auto"/>
            <w:noWrap/>
            <w:vAlign w:val="bottom"/>
            <w:hideMark/>
          </w:tcPr>
          <w:p w:rsidR="00FE7FD5" w:rsidRPr="00FE7FD5" w:rsidRDefault="00FE7FD5" w:rsidP="00FE7FD5">
            <w:pPr>
              <w:spacing w:after="0" w:line="240" w:lineRule="auto"/>
              <w:jc w:val="right"/>
              <w:rPr>
                <w:rFonts w:ascii="Times New Roman" w:eastAsia="Times New Roman" w:hAnsi="Times New Roman" w:cs="Times New Roman"/>
              </w:rPr>
            </w:pPr>
            <w:r w:rsidRPr="00FE7FD5">
              <w:rPr>
                <w:rFonts w:ascii="Times New Roman" w:eastAsia="Times New Roman" w:hAnsi="Times New Roman" w:cs="Times New Roman"/>
              </w:rPr>
              <w:t>12.93</w:t>
            </w:r>
          </w:p>
        </w:tc>
      </w:tr>
      <w:tr w:rsidR="00FE7FD5" w:rsidRPr="00FE7FD5" w:rsidTr="00FE7FD5">
        <w:trPr>
          <w:trHeight w:val="270"/>
          <w:jc w:val="center"/>
        </w:trPr>
        <w:tc>
          <w:tcPr>
            <w:tcW w:w="792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FE7FD5" w:rsidRPr="00FE7FD5" w:rsidRDefault="00FE7FD5" w:rsidP="00FE7FD5">
            <w:pPr>
              <w:spacing w:after="0" w:line="240" w:lineRule="auto"/>
              <w:rPr>
                <w:rFonts w:ascii="Times New Roman" w:eastAsia="Times New Roman" w:hAnsi="Times New Roman" w:cs="Times New Roman"/>
              </w:rPr>
            </w:pPr>
            <w:r w:rsidRPr="00FE7FD5">
              <w:rPr>
                <w:rFonts w:ascii="Times New Roman" w:eastAsia="Times New Roman" w:hAnsi="Times New Roman" w:cs="Times New Roman"/>
              </w:rPr>
              <w:t>Изданачке  природне састојине</w:t>
            </w:r>
          </w:p>
        </w:tc>
        <w:tc>
          <w:tcPr>
            <w:tcW w:w="920" w:type="dxa"/>
            <w:tcBorders>
              <w:top w:val="nil"/>
              <w:left w:val="nil"/>
              <w:bottom w:val="single" w:sz="4" w:space="0" w:color="auto"/>
              <w:right w:val="double" w:sz="6" w:space="0" w:color="auto"/>
            </w:tcBorders>
            <w:shd w:val="clear" w:color="auto" w:fill="auto"/>
            <w:noWrap/>
            <w:vAlign w:val="bottom"/>
            <w:hideMark/>
          </w:tcPr>
          <w:p w:rsidR="00FE7FD5" w:rsidRPr="00FE7FD5" w:rsidRDefault="00FE7FD5" w:rsidP="00FE7FD5">
            <w:pPr>
              <w:spacing w:after="0" w:line="240" w:lineRule="auto"/>
              <w:jc w:val="right"/>
              <w:rPr>
                <w:rFonts w:ascii="Times New Roman" w:eastAsia="Times New Roman" w:hAnsi="Times New Roman" w:cs="Times New Roman"/>
              </w:rPr>
            </w:pPr>
            <w:r w:rsidRPr="00FE7FD5">
              <w:rPr>
                <w:rFonts w:ascii="Times New Roman" w:eastAsia="Times New Roman" w:hAnsi="Times New Roman" w:cs="Times New Roman"/>
              </w:rPr>
              <w:t>26.74</w:t>
            </w:r>
          </w:p>
        </w:tc>
      </w:tr>
      <w:tr w:rsidR="00FE7FD5" w:rsidRPr="00FE7FD5" w:rsidTr="00FE7FD5">
        <w:trPr>
          <w:trHeight w:val="270"/>
          <w:jc w:val="center"/>
        </w:trPr>
        <w:tc>
          <w:tcPr>
            <w:tcW w:w="792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FE7FD5" w:rsidRPr="00FE7FD5" w:rsidRDefault="00FE7FD5" w:rsidP="00FE7FD5">
            <w:pPr>
              <w:spacing w:after="0" w:line="240" w:lineRule="auto"/>
              <w:rPr>
                <w:rFonts w:ascii="Times New Roman" w:eastAsia="Times New Roman" w:hAnsi="Times New Roman" w:cs="Times New Roman"/>
              </w:rPr>
            </w:pPr>
            <w:r w:rsidRPr="00FE7FD5">
              <w:rPr>
                <w:rFonts w:ascii="Times New Roman" w:eastAsia="Times New Roman" w:hAnsi="Times New Roman" w:cs="Times New Roman"/>
              </w:rPr>
              <w:t>Вештачки подигнуте састојине</w:t>
            </w:r>
          </w:p>
        </w:tc>
        <w:tc>
          <w:tcPr>
            <w:tcW w:w="920" w:type="dxa"/>
            <w:tcBorders>
              <w:top w:val="nil"/>
              <w:left w:val="nil"/>
              <w:bottom w:val="single" w:sz="4" w:space="0" w:color="auto"/>
              <w:right w:val="double" w:sz="6" w:space="0" w:color="auto"/>
            </w:tcBorders>
            <w:shd w:val="clear" w:color="auto" w:fill="auto"/>
            <w:noWrap/>
            <w:vAlign w:val="bottom"/>
            <w:hideMark/>
          </w:tcPr>
          <w:p w:rsidR="00FE7FD5" w:rsidRPr="00FE7FD5" w:rsidRDefault="00FE7FD5" w:rsidP="00FE7FD5">
            <w:pPr>
              <w:spacing w:after="0" w:line="240" w:lineRule="auto"/>
              <w:jc w:val="right"/>
              <w:rPr>
                <w:rFonts w:ascii="Times New Roman" w:eastAsia="Times New Roman" w:hAnsi="Times New Roman" w:cs="Times New Roman"/>
              </w:rPr>
            </w:pPr>
            <w:r w:rsidRPr="00FE7FD5">
              <w:rPr>
                <w:rFonts w:ascii="Times New Roman" w:eastAsia="Times New Roman" w:hAnsi="Times New Roman" w:cs="Times New Roman"/>
              </w:rPr>
              <w:t>1.19</w:t>
            </w:r>
          </w:p>
        </w:tc>
      </w:tr>
      <w:tr w:rsidR="00FE7FD5" w:rsidRPr="00FE7FD5" w:rsidTr="00FE7FD5">
        <w:trPr>
          <w:trHeight w:val="270"/>
          <w:jc w:val="center"/>
        </w:trPr>
        <w:tc>
          <w:tcPr>
            <w:tcW w:w="792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FE7FD5" w:rsidRPr="00FE7FD5" w:rsidRDefault="00FE7FD5" w:rsidP="00FE7FD5">
            <w:pPr>
              <w:spacing w:after="0" w:line="240" w:lineRule="auto"/>
              <w:rPr>
                <w:rFonts w:ascii="Times New Roman" w:eastAsia="Times New Roman" w:hAnsi="Times New Roman" w:cs="Times New Roman"/>
              </w:rPr>
            </w:pPr>
            <w:r w:rsidRPr="00FE7FD5">
              <w:rPr>
                <w:rFonts w:ascii="Times New Roman" w:eastAsia="Times New Roman" w:hAnsi="Times New Roman" w:cs="Times New Roman"/>
              </w:rPr>
              <w:t>Шикаре</w:t>
            </w:r>
          </w:p>
        </w:tc>
        <w:tc>
          <w:tcPr>
            <w:tcW w:w="920" w:type="dxa"/>
            <w:tcBorders>
              <w:top w:val="nil"/>
              <w:left w:val="nil"/>
              <w:bottom w:val="single" w:sz="4" w:space="0" w:color="auto"/>
              <w:right w:val="double" w:sz="6" w:space="0" w:color="auto"/>
            </w:tcBorders>
            <w:shd w:val="clear" w:color="auto" w:fill="auto"/>
            <w:noWrap/>
            <w:vAlign w:val="bottom"/>
            <w:hideMark/>
          </w:tcPr>
          <w:p w:rsidR="00FE7FD5" w:rsidRPr="00FE7FD5" w:rsidRDefault="00FE7FD5" w:rsidP="00FE7FD5">
            <w:pPr>
              <w:spacing w:after="0" w:line="240" w:lineRule="auto"/>
              <w:jc w:val="right"/>
              <w:rPr>
                <w:rFonts w:ascii="Times New Roman" w:eastAsia="Times New Roman" w:hAnsi="Times New Roman" w:cs="Times New Roman"/>
              </w:rPr>
            </w:pPr>
            <w:r w:rsidRPr="00FE7FD5">
              <w:rPr>
                <w:rFonts w:ascii="Times New Roman" w:eastAsia="Times New Roman" w:hAnsi="Times New Roman" w:cs="Times New Roman"/>
              </w:rPr>
              <w:t>39.53</w:t>
            </w:r>
          </w:p>
        </w:tc>
      </w:tr>
      <w:tr w:rsidR="00FE7FD5" w:rsidRPr="00FE7FD5" w:rsidTr="00FE7FD5">
        <w:trPr>
          <w:trHeight w:val="315"/>
          <w:jc w:val="center"/>
        </w:trPr>
        <w:tc>
          <w:tcPr>
            <w:tcW w:w="7920" w:type="dxa"/>
            <w:tcBorders>
              <w:top w:val="single" w:sz="4" w:space="0" w:color="auto"/>
              <w:left w:val="double" w:sz="6" w:space="0" w:color="auto"/>
              <w:bottom w:val="nil"/>
              <w:right w:val="single" w:sz="4" w:space="0" w:color="auto"/>
            </w:tcBorders>
            <w:shd w:val="clear" w:color="auto" w:fill="auto"/>
            <w:noWrap/>
            <w:vAlign w:val="bottom"/>
            <w:hideMark/>
          </w:tcPr>
          <w:p w:rsidR="00FE7FD5" w:rsidRPr="00FE7FD5" w:rsidRDefault="00FE7FD5" w:rsidP="00FE7FD5">
            <w:pPr>
              <w:spacing w:after="0" w:line="240" w:lineRule="auto"/>
              <w:rPr>
                <w:rFonts w:ascii="Times New Roman" w:eastAsia="Times New Roman" w:hAnsi="Times New Roman" w:cs="Times New Roman"/>
              </w:rPr>
            </w:pPr>
            <w:r w:rsidRPr="00FE7FD5">
              <w:rPr>
                <w:rFonts w:ascii="Times New Roman" w:eastAsia="Times New Roman" w:hAnsi="Times New Roman" w:cs="Times New Roman"/>
              </w:rPr>
              <w:t>Чистине</w:t>
            </w:r>
          </w:p>
        </w:tc>
        <w:tc>
          <w:tcPr>
            <w:tcW w:w="920" w:type="dxa"/>
            <w:tcBorders>
              <w:top w:val="nil"/>
              <w:left w:val="nil"/>
              <w:bottom w:val="nil"/>
              <w:right w:val="double" w:sz="6" w:space="0" w:color="auto"/>
            </w:tcBorders>
            <w:shd w:val="clear" w:color="auto" w:fill="auto"/>
            <w:noWrap/>
            <w:vAlign w:val="bottom"/>
            <w:hideMark/>
          </w:tcPr>
          <w:p w:rsidR="00FE7FD5" w:rsidRPr="00FE7FD5" w:rsidRDefault="00FE7FD5" w:rsidP="00FE7FD5">
            <w:pPr>
              <w:spacing w:after="0" w:line="240" w:lineRule="auto"/>
              <w:jc w:val="right"/>
              <w:rPr>
                <w:rFonts w:ascii="Times New Roman" w:eastAsia="Times New Roman" w:hAnsi="Times New Roman" w:cs="Times New Roman"/>
              </w:rPr>
            </w:pPr>
            <w:r w:rsidRPr="00FE7FD5">
              <w:rPr>
                <w:rFonts w:ascii="Times New Roman" w:eastAsia="Times New Roman" w:hAnsi="Times New Roman" w:cs="Times New Roman"/>
              </w:rPr>
              <w:t>3.21</w:t>
            </w:r>
          </w:p>
        </w:tc>
      </w:tr>
      <w:tr w:rsidR="00FE7FD5" w:rsidRPr="00FE7FD5" w:rsidTr="00FE7FD5">
        <w:trPr>
          <w:trHeight w:val="330"/>
          <w:jc w:val="center"/>
        </w:trPr>
        <w:tc>
          <w:tcPr>
            <w:tcW w:w="792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FE7FD5" w:rsidRPr="00FE7FD5" w:rsidRDefault="00FE7FD5" w:rsidP="00FE7FD5">
            <w:pPr>
              <w:spacing w:after="0" w:line="240" w:lineRule="auto"/>
              <w:jc w:val="center"/>
              <w:rPr>
                <w:rFonts w:ascii="Times New Roman" w:eastAsia="Times New Roman" w:hAnsi="Times New Roman" w:cs="Times New Roman"/>
              </w:rPr>
            </w:pPr>
            <w:r w:rsidRPr="00FE7FD5">
              <w:rPr>
                <w:rFonts w:ascii="Times New Roman" w:eastAsia="Times New Roman" w:hAnsi="Times New Roman" w:cs="Times New Roman"/>
              </w:rPr>
              <w:t>Укупно ГЈ</w:t>
            </w:r>
          </w:p>
        </w:tc>
        <w:tc>
          <w:tcPr>
            <w:tcW w:w="920" w:type="dxa"/>
            <w:tcBorders>
              <w:top w:val="double" w:sz="6" w:space="0" w:color="auto"/>
              <w:left w:val="nil"/>
              <w:bottom w:val="double" w:sz="6" w:space="0" w:color="auto"/>
              <w:right w:val="double" w:sz="6" w:space="0" w:color="auto"/>
            </w:tcBorders>
            <w:shd w:val="clear" w:color="auto" w:fill="auto"/>
            <w:noWrap/>
            <w:vAlign w:val="bottom"/>
            <w:hideMark/>
          </w:tcPr>
          <w:p w:rsidR="00FE7FD5" w:rsidRPr="00FE7FD5" w:rsidRDefault="00FE7FD5" w:rsidP="00FE7FD5">
            <w:pPr>
              <w:spacing w:after="0" w:line="240" w:lineRule="auto"/>
              <w:jc w:val="right"/>
              <w:rPr>
                <w:rFonts w:ascii="Times New Roman" w:eastAsia="Times New Roman" w:hAnsi="Times New Roman" w:cs="Times New Roman"/>
              </w:rPr>
            </w:pPr>
            <w:r w:rsidRPr="00FE7FD5">
              <w:rPr>
                <w:rFonts w:ascii="Times New Roman" w:eastAsia="Times New Roman" w:hAnsi="Times New Roman" w:cs="Times New Roman"/>
              </w:rPr>
              <w:t>83.60</w:t>
            </w:r>
          </w:p>
        </w:tc>
      </w:tr>
    </w:tbl>
    <w:p w:rsidR="00BB0922" w:rsidRDefault="00BB0922" w:rsidP="00BB0922">
      <w:pPr>
        <w:spacing w:after="0" w:line="240" w:lineRule="auto"/>
        <w:ind w:left="3540" w:firstLine="708"/>
        <w:rPr>
          <w:rFonts w:ascii="Times New Roman" w:eastAsia="Calibri" w:hAnsi="Times New Roman" w:cs="Times New Roman"/>
          <w:i/>
          <w:sz w:val="16"/>
          <w:szCs w:val="16"/>
        </w:rPr>
      </w:pPr>
    </w:p>
    <w:p w:rsidR="00CF0012" w:rsidRPr="00CF0012" w:rsidRDefault="00CF0012" w:rsidP="00BB0922">
      <w:pPr>
        <w:spacing w:after="0" w:line="240" w:lineRule="auto"/>
        <w:ind w:left="3540" w:firstLine="708"/>
        <w:rPr>
          <w:rFonts w:ascii="Times New Roman" w:eastAsia="Calibri" w:hAnsi="Times New Roman" w:cs="Times New Roman"/>
          <w:i/>
          <w:sz w:val="16"/>
          <w:szCs w:val="16"/>
        </w:rPr>
      </w:pPr>
    </w:p>
    <w:p w:rsidR="00BB0922" w:rsidRPr="00BB0922" w:rsidRDefault="006837BB" w:rsidP="006837BB">
      <w:pPr>
        <w:pStyle w:val="Heading3"/>
      </w:pPr>
      <w:bookmarkStart w:id="337" w:name="_Toc482181622"/>
      <w:bookmarkStart w:id="338" w:name="_Toc482603445"/>
      <w:bookmarkStart w:id="339" w:name="_Toc137188406"/>
      <w:r>
        <w:t xml:space="preserve">10.1.4. </w:t>
      </w:r>
      <w:r w:rsidR="00BB0922" w:rsidRPr="00BB0922">
        <w:t>План заштите шума – годишње</w:t>
      </w:r>
      <w:bookmarkEnd w:id="337"/>
      <w:bookmarkEnd w:id="338"/>
      <w:bookmarkEnd w:id="339"/>
    </w:p>
    <w:p w:rsidR="00BB0922" w:rsidRPr="00BB0922" w:rsidRDefault="00BB0922" w:rsidP="00BB0922">
      <w:pPr>
        <w:spacing w:after="0" w:line="240" w:lineRule="auto"/>
        <w:ind w:left="720"/>
        <w:jc w:val="both"/>
        <w:rPr>
          <w:rFonts w:ascii="Times New Roman" w:eastAsia="Calibri" w:hAnsi="Times New Roman" w:cs="Times New Roman"/>
          <w:sz w:val="24"/>
          <w:lang w:val="sr-Latn-CS" w:eastAsia="sr-Latn-CS" w:bidi="en-US"/>
        </w:rPr>
      </w:pPr>
    </w:p>
    <w:p w:rsidR="00BB0922" w:rsidRDefault="00BB0922" w:rsidP="00BB0922">
      <w:pPr>
        <w:spacing w:after="0" w:line="240" w:lineRule="auto"/>
        <w:ind w:left="720"/>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 xml:space="preserve">Табела бр. </w:t>
      </w:r>
      <w:r w:rsidRPr="00BB0922">
        <w:rPr>
          <w:rFonts w:ascii="Times New Roman" w:eastAsia="Calibri" w:hAnsi="Times New Roman" w:cs="Times New Roman"/>
          <w:i/>
          <w:sz w:val="16"/>
          <w:szCs w:val="16"/>
        </w:rPr>
        <w:t>61</w:t>
      </w:r>
      <w:r w:rsidRPr="00BB0922">
        <w:rPr>
          <w:rFonts w:ascii="Times New Roman" w:eastAsia="Calibri" w:hAnsi="Times New Roman" w:cs="Times New Roman"/>
          <w:i/>
          <w:sz w:val="16"/>
          <w:szCs w:val="16"/>
          <w:lang w:val="sr-Latn-CS"/>
        </w:rPr>
        <w:t xml:space="preserve"> – План заштите шума-годишње </w:t>
      </w:r>
    </w:p>
    <w:tbl>
      <w:tblPr>
        <w:tblW w:w="8840" w:type="dxa"/>
        <w:jc w:val="center"/>
        <w:tblInd w:w="85" w:type="dxa"/>
        <w:tblLook w:val="04A0"/>
      </w:tblPr>
      <w:tblGrid>
        <w:gridCol w:w="7920"/>
        <w:gridCol w:w="920"/>
      </w:tblGrid>
      <w:tr w:rsidR="00BA0EAD" w:rsidRPr="00BA0EAD" w:rsidTr="00BA0EAD">
        <w:trPr>
          <w:trHeight w:val="315"/>
          <w:jc w:val="center"/>
        </w:trPr>
        <w:tc>
          <w:tcPr>
            <w:tcW w:w="7920" w:type="dxa"/>
            <w:tcBorders>
              <w:top w:val="double" w:sz="6" w:space="0" w:color="auto"/>
              <w:left w:val="double" w:sz="6" w:space="0" w:color="auto"/>
              <w:bottom w:val="single" w:sz="4" w:space="0" w:color="auto"/>
              <w:right w:val="single" w:sz="4" w:space="0" w:color="000000"/>
            </w:tcBorders>
            <w:shd w:val="clear" w:color="auto" w:fill="auto"/>
            <w:noWrap/>
            <w:vAlign w:val="bottom"/>
            <w:hideMark/>
          </w:tcPr>
          <w:p w:rsidR="00BA0EAD" w:rsidRPr="00BA0EAD" w:rsidRDefault="00BA0EAD" w:rsidP="00BA0EAD">
            <w:pPr>
              <w:spacing w:after="0" w:line="240" w:lineRule="auto"/>
              <w:rPr>
                <w:rFonts w:ascii="Times New Roman" w:eastAsia="Times New Roman" w:hAnsi="Times New Roman" w:cs="Times New Roman"/>
              </w:rPr>
            </w:pPr>
            <w:r w:rsidRPr="00BA0EAD">
              <w:rPr>
                <w:rFonts w:ascii="Times New Roman" w:eastAsia="Times New Roman" w:hAnsi="Times New Roman" w:cs="Times New Roman"/>
              </w:rPr>
              <w:t>Постављање феромонских клопки (ком)</w:t>
            </w:r>
          </w:p>
        </w:tc>
        <w:tc>
          <w:tcPr>
            <w:tcW w:w="920" w:type="dxa"/>
            <w:tcBorders>
              <w:top w:val="double" w:sz="6" w:space="0" w:color="auto"/>
              <w:left w:val="nil"/>
              <w:bottom w:val="single" w:sz="4" w:space="0" w:color="auto"/>
              <w:right w:val="double" w:sz="6" w:space="0" w:color="auto"/>
            </w:tcBorders>
            <w:shd w:val="clear" w:color="auto" w:fill="auto"/>
            <w:noWrap/>
            <w:vAlign w:val="bottom"/>
            <w:hideMark/>
          </w:tcPr>
          <w:p w:rsidR="00BA0EAD" w:rsidRPr="00BA0EAD" w:rsidRDefault="00BA0EAD" w:rsidP="00BA0EAD">
            <w:pPr>
              <w:spacing w:after="0" w:line="240" w:lineRule="auto"/>
              <w:jc w:val="right"/>
              <w:rPr>
                <w:rFonts w:ascii="Times New Roman" w:eastAsia="Times New Roman" w:hAnsi="Times New Roman" w:cs="Times New Roman"/>
              </w:rPr>
            </w:pPr>
            <w:r w:rsidRPr="00BA0EAD">
              <w:rPr>
                <w:rFonts w:ascii="Times New Roman" w:eastAsia="Times New Roman" w:hAnsi="Times New Roman" w:cs="Times New Roman"/>
              </w:rPr>
              <w:t>0</w:t>
            </w:r>
          </w:p>
        </w:tc>
      </w:tr>
      <w:tr w:rsidR="00BA0EAD" w:rsidRPr="00BA0EAD" w:rsidTr="00BA0EAD">
        <w:trPr>
          <w:trHeight w:val="300"/>
          <w:jc w:val="center"/>
        </w:trPr>
        <w:tc>
          <w:tcPr>
            <w:tcW w:w="7920" w:type="dxa"/>
            <w:tcBorders>
              <w:top w:val="single" w:sz="4" w:space="0" w:color="auto"/>
              <w:left w:val="double" w:sz="6" w:space="0" w:color="auto"/>
              <w:bottom w:val="single" w:sz="4" w:space="0" w:color="auto"/>
              <w:right w:val="single" w:sz="4" w:space="0" w:color="000000"/>
            </w:tcBorders>
            <w:shd w:val="clear" w:color="auto" w:fill="auto"/>
            <w:noWrap/>
            <w:vAlign w:val="bottom"/>
            <w:hideMark/>
          </w:tcPr>
          <w:p w:rsidR="00BA0EAD" w:rsidRPr="00BA0EAD" w:rsidRDefault="00BA0EAD" w:rsidP="00BA0EAD">
            <w:pPr>
              <w:spacing w:after="0" w:line="240" w:lineRule="auto"/>
              <w:rPr>
                <w:rFonts w:ascii="Times New Roman" w:eastAsia="Times New Roman" w:hAnsi="Times New Roman" w:cs="Times New Roman"/>
              </w:rPr>
            </w:pPr>
            <w:r w:rsidRPr="00BA0EAD">
              <w:rPr>
                <w:rFonts w:ascii="Times New Roman" w:eastAsia="Times New Roman" w:hAnsi="Times New Roman" w:cs="Times New Roman"/>
              </w:rPr>
              <w:t>Изградња ПП пруга (km)</w:t>
            </w:r>
          </w:p>
        </w:tc>
        <w:tc>
          <w:tcPr>
            <w:tcW w:w="920" w:type="dxa"/>
            <w:tcBorders>
              <w:top w:val="nil"/>
              <w:left w:val="nil"/>
              <w:bottom w:val="single" w:sz="4" w:space="0" w:color="auto"/>
              <w:right w:val="double" w:sz="6" w:space="0" w:color="auto"/>
            </w:tcBorders>
            <w:shd w:val="clear" w:color="auto" w:fill="auto"/>
            <w:noWrap/>
            <w:vAlign w:val="bottom"/>
            <w:hideMark/>
          </w:tcPr>
          <w:p w:rsidR="00BA0EAD" w:rsidRPr="00BA0EAD" w:rsidRDefault="00BA0EAD" w:rsidP="00BA0EAD">
            <w:pPr>
              <w:spacing w:after="0" w:line="240" w:lineRule="auto"/>
              <w:jc w:val="right"/>
              <w:rPr>
                <w:rFonts w:ascii="Times New Roman" w:eastAsia="Times New Roman" w:hAnsi="Times New Roman" w:cs="Times New Roman"/>
              </w:rPr>
            </w:pPr>
            <w:r w:rsidRPr="00BA0EAD">
              <w:rPr>
                <w:rFonts w:ascii="Times New Roman" w:eastAsia="Times New Roman" w:hAnsi="Times New Roman" w:cs="Times New Roman"/>
              </w:rPr>
              <w:t>0</w:t>
            </w:r>
          </w:p>
        </w:tc>
      </w:tr>
      <w:tr w:rsidR="00BA0EAD" w:rsidRPr="00BA0EAD" w:rsidTr="00BA0EAD">
        <w:trPr>
          <w:trHeight w:val="315"/>
          <w:jc w:val="center"/>
        </w:trPr>
        <w:tc>
          <w:tcPr>
            <w:tcW w:w="7920" w:type="dxa"/>
            <w:tcBorders>
              <w:top w:val="single" w:sz="4" w:space="0" w:color="auto"/>
              <w:left w:val="double" w:sz="6" w:space="0" w:color="auto"/>
              <w:bottom w:val="double" w:sz="6" w:space="0" w:color="auto"/>
              <w:right w:val="single" w:sz="4" w:space="0" w:color="000000"/>
            </w:tcBorders>
            <w:shd w:val="clear" w:color="auto" w:fill="auto"/>
            <w:noWrap/>
            <w:vAlign w:val="bottom"/>
            <w:hideMark/>
          </w:tcPr>
          <w:p w:rsidR="00BA0EAD" w:rsidRPr="00BA0EAD" w:rsidRDefault="00BA0EAD" w:rsidP="00BA0EAD">
            <w:pPr>
              <w:spacing w:after="0" w:line="240" w:lineRule="auto"/>
              <w:rPr>
                <w:rFonts w:ascii="Times New Roman" w:eastAsia="Times New Roman" w:hAnsi="Times New Roman" w:cs="Times New Roman"/>
              </w:rPr>
            </w:pPr>
            <w:r w:rsidRPr="00BA0EAD">
              <w:rPr>
                <w:rFonts w:ascii="Times New Roman" w:eastAsia="Times New Roman" w:hAnsi="Times New Roman" w:cs="Times New Roman"/>
              </w:rPr>
              <w:t> </w:t>
            </w:r>
          </w:p>
        </w:tc>
        <w:tc>
          <w:tcPr>
            <w:tcW w:w="920" w:type="dxa"/>
            <w:tcBorders>
              <w:top w:val="nil"/>
              <w:left w:val="nil"/>
              <w:bottom w:val="double" w:sz="6" w:space="0" w:color="auto"/>
              <w:right w:val="double" w:sz="6" w:space="0" w:color="auto"/>
            </w:tcBorders>
            <w:shd w:val="clear" w:color="auto" w:fill="auto"/>
            <w:noWrap/>
            <w:vAlign w:val="bottom"/>
            <w:hideMark/>
          </w:tcPr>
          <w:p w:rsidR="00BA0EAD" w:rsidRPr="00BA0EAD" w:rsidRDefault="00BA0EAD" w:rsidP="00BA0EAD">
            <w:pPr>
              <w:spacing w:after="0" w:line="240" w:lineRule="auto"/>
              <w:rPr>
                <w:rFonts w:ascii="Times New Roman" w:eastAsia="Times New Roman" w:hAnsi="Times New Roman" w:cs="Times New Roman"/>
              </w:rPr>
            </w:pPr>
            <w:r w:rsidRPr="00BA0EAD">
              <w:rPr>
                <w:rFonts w:ascii="Times New Roman" w:eastAsia="Times New Roman" w:hAnsi="Times New Roman" w:cs="Times New Roman"/>
              </w:rPr>
              <w:t> </w:t>
            </w:r>
          </w:p>
        </w:tc>
      </w:tr>
    </w:tbl>
    <w:p w:rsidR="00BA0EAD" w:rsidRDefault="00BA0EAD" w:rsidP="00BB0922">
      <w:pPr>
        <w:spacing w:after="0" w:line="240" w:lineRule="auto"/>
        <w:ind w:left="720"/>
        <w:rPr>
          <w:rFonts w:ascii="Times New Roman" w:eastAsia="Calibri" w:hAnsi="Times New Roman" w:cs="Times New Roman"/>
          <w:i/>
          <w:sz w:val="16"/>
          <w:szCs w:val="16"/>
          <w:lang w:val="sr-Latn-CS"/>
        </w:rPr>
      </w:pPr>
    </w:p>
    <w:p w:rsidR="00BA0EAD" w:rsidRDefault="00BA0EAD" w:rsidP="00BB0922">
      <w:pPr>
        <w:spacing w:after="0" w:line="240" w:lineRule="auto"/>
        <w:ind w:left="720"/>
        <w:rPr>
          <w:rFonts w:ascii="Times New Roman" w:eastAsia="Calibri" w:hAnsi="Times New Roman" w:cs="Times New Roman"/>
          <w:i/>
          <w:sz w:val="16"/>
          <w:szCs w:val="16"/>
        </w:rPr>
      </w:pPr>
    </w:p>
    <w:p w:rsidR="00CF0012" w:rsidRPr="00CF0012" w:rsidRDefault="00CF0012" w:rsidP="00BB0922">
      <w:pPr>
        <w:spacing w:after="0" w:line="240" w:lineRule="auto"/>
        <w:ind w:left="720"/>
        <w:rPr>
          <w:rFonts w:ascii="Times New Roman" w:eastAsia="Calibri" w:hAnsi="Times New Roman" w:cs="Times New Roman"/>
          <w:i/>
          <w:sz w:val="16"/>
          <w:szCs w:val="16"/>
        </w:rPr>
      </w:pPr>
    </w:p>
    <w:p w:rsidR="00573AA1" w:rsidRPr="00BB0922" w:rsidRDefault="00573AA1" w:rsidP="00573AA1">
      <w:pPr>
        <w:pStyle w:val="Heading3"/>
      </w:pPr>
      <w:bookmarkStart w:id="340" w:name="_Toc137188407"/>
      <w:r>
        <w:t xml:space="preserve">10.1.5. </w:t>
      </w:r>
      <w:r w:rsidRPr="00BB0922">
        <w:t>План изградње и одржавање шумских путева</w:t>
      </w:r>
      <w:bookmarkEnd w:id="340"/>
    </w:p>
    <w:p w:rsidR="00CF0012" w:rsidRPr="00BB0922" w:rsidRDefault="00CF0012" w:rsidP="00CF0012">
      <w:pPr>
        <w:tabs>
          <w:tab w:val="left" w:pos="709"/>
          <w:tab w:val="left" w:pos="851"/>
          <w:tab w:val="left" w:pos="993"/>
        </w:tabs>
        <w:spacing w:after="0" w:line="240" w:lineRule="auto"/>
        <w:ind w:firstLine="284"/>
        <w:jc w:val="both"/>
        <w:rPr>
          <w:rFonts w:ascii="Times New Roman" w:eastAsia="Times New Roman" w:hAnsi="Times New Roman" w:cs="Times New Roman"/>
          <w:sz w:val="24"/>
          <w:szCs w:val="24"/>
          <w:lang w:eastAsia="sr-Latn-CS" w:bidi="en-US"/>
        </w:rPr>
      </w:pPr>
    </w:p>
    <w:p w:rsidR="00CF0012" w:rsidRDefault="00CF0012" w:rsidP="00CF0012">
      <w:pPr>
        <w:spacing w:after="0" w:line="240" w:lineRule="auto"/>
        <w:ind w:firstLine="1276"/>
        <w:jc w:val="both"/>
        <w:rPr>
          <w:rFonts w:ascii="Times New Roman" w:eastAsia="Calibri" w:hAnsi="Times New Roman" w:cs="Times New Roman"/>
          <w:i/>
          <w:sz w:val="16"/>
          <w:szCs w:val="16"/>
        </w:rPr>
      </w:pPr>
      <w:r w:rsidRPr="00BB0922">
        <w:rPr>
          <w:rFonts w:ascii="Times New Roman" w:eastAsia="Calibri" w:hAnsi="Times New Roman" w:cs="Times New Roman"/>
          <w:i/>
          <w:sz w:val="16"/>
          <w:szCs w:val="16"/>
          <w:lang w:val="sr-Latn-CS"/>
        </w:rPr>
        <w:t xml:space="preserve">Табела бр. </w:t>
      </w:r>
      <w:r w:rsidRPr="00BB0922">
        <w:rPr>
          <w:rFonts w:ascii="Times New Roman" w:eastAsia="Calibri" w:hAnsi="Times New Roman" w:cs="Times New Roman"/>
          <w:i/>
          <w:sz w:val="16"/>
          <w:szCs w:val="16"/>
        </w:rPr>
        <w:t>62</w:t>
      </w:r>
      <w:r w:rsidRPr="00BB0922">
        <w:rPr>
          <w:rFonts w:ascii="Times New Roman" w:eastAsia="Calibri" w:hAnsi="Times New Roman" w:cs="Times New Roman"/>
          <w:i/>
          <w:sz w:val="16"/>
          <w:szCs w:val="16"/>
          <w:lang w:val="sr-Latn-CS"/>
        </w:rPr>
        <w:t xml:space="preserve"> – План изградње саобраћајница годишње</w:t>
      </w:r>
    </w:p>
    <w:tbl>
      <w:tblPr>
        <w:tblW w:w="8840" w:type="dxa"/>
        <w:jc w:val="center"/>
        <w:tblInd w:w="85" w:type="dxa"/>
        <w:tblLook w:val="04A0"/>
      </w:tblPr>
      <w:tblGrid>
        <w:gridCol w:w="7920"/>
        <w:gridCol w:w="920"/>
      </w:tblGrid>
      <w:tr w:rsidR="006E4CBE" w:rsidRPr="006E4CBE" w:rsidTr="006E4CBE">
        <w:trPr>
          <w:trHeight w:val="330"/>
          <w:jc w:val="center"/>
        </w:trPr>
        <w:tc>
          <w:tcPr>
            <w:tcW w:w="7920" w:type="dxa"/>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6E4CBE" w:rsidRPr="006E4CBE" w:rsidRDefault="006E4CBE" w:rsidP="006E4CBE">
            <w:pPr>
              <w:spacing w:after="0" w:line="240" w:lineRule="auto"/>
              <w:rPr>
                <w:rFonts w:ascii="Times New Roman" w:eastAsia="Times New Roman" w:hAnsi="Times New Roman" w:cs="Times New Roman"/>
                <w:color w:val="000000"/>
              </w:rPr>
            </w:pPr>
            <w:r w:rsidRPr="006E4CBE">
              <w:rPr>
                <w:rFonts w:ascii="Times New Roman" w:eastAsia="Times New Roman" w:hAnsi="Times New Roman" w:cs="Times New Roman"/>
                <w:color w:val="000000"/>
              </w:rPr>
              <w:t>Изградња путева (km)</w:t>
            </w:r>
          </w:p>
        </w:tc>
        <w:tc>
          <w:tcPr>
            <w:tcW w:w="920" w:type="dxa"/>
            <w:tcBorders>
              <w:top w:val="double" w:sz="6" w:space="0" w:color="auto"/>
              <w:left w:val="single" w:sz="4" w:space="0" w:color="auto"/>
              <w:bottom w:val="single" w:sz="4" w:space="0" w:color="auto"/>
              <w:right w:val="double" w:sz="6" w:space="0" w:color="auto"/>
            </w:tcBorders>
            <w:shd w:val="clear" w:color="auto" w:fill="auto"/>
            <w:noWrap/>
            <w:vAlign w:val="bottom"/>
            <w:hideMark/>
          </w:tcPr>
          <w:p w:rsidR="006E4CBE" w:rsidRPr="006E4CBE" w:rsidRDefault="006E4CBE" w:rsidP="006E4CBE">
            <w:pPr>
              <w:spacing w:after="0" w:line="240" w:lineRule="auto"/>
              <w:jc w:val="right"/>
              <w:rPr>
                <w:rFonts w:ascii="Times New Roman" w:eastAsia="Times New Roman" w:hAnsi="Times New Roman" w:cs="Times New Roman"/>
                <w:color w:val="000000"/>
              </w:rPr>
            </w:pPr>
            <w:r w:rsidRPr="006E4CBE">
              <w:rPr>
                <w:rFonts w:ascii="Times New Roman" w:eastAsia="Times New Roman" w:hAnsi="Times New Roman" w:cs="Times New Roman"/>
                <w:color w:val="000000"/>
              </w:rPr>
              <w:t>0.174</w:t>
            </w:r>
          </w:p>
        </w:tc>
      </w:tr>
      <w:tr w:rsidR="006E4CBE" w:rsidRPr="006E4CBE" w:rsidTr="006E4CBE">
        <w:trPr>
          <w:trHeight w:val="330"/>
          <w:jc w:val="center"/>
        </w:trPr>
        <w:tc>
          <w:tcPr>
            <w:tcW w:w="7920" w:type="dxa"/>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6E4CBE" w:rsidRPr="006E4CBE" w:rsidRDefault="006E4CBE" w:rsidP="006E4CBE">
            <w:pPr>
              <w:spacing w:after="0" w:line="240" w:lineRule="auto"/>
              <w:rPr>
                <w:rFonts w:ascii="Times New Roman" w:eastAsia="Times New Roman" w:hAnsi="Times New Roman" w:cs="Times New Roman"/>
                <w:color w:val="000000"/>
              </w:rPr>
            </w:pPr>
            <w:r w:rsidRPr="006E4CBE">
              <w:rPr>
                <w:rFonts w:ascii="Times New Roman" w:eastAsia="Times New Roman" w:hAnsi="Times New Roman" w:cs="Times New Roman"/>
                <w:color w:val="000000"/>
              </w:rPr>
              <w:t>Реконструкција путева (km)</w:t>
            </w:r>
          </w:p>
        </w:tc>
        <w:tc>
          <w:tcPr>
            <w:tcW w:w="920" w:type="dxa"/>
            <w:tcBorders>
              <w:top w:val="double" w:sz="6" w:space="0" w:color="auto"/>
              <w:left w:val="single" w:sz="4" w:space="0" w:color="auto"/>
              <w:bottom w:val="nil"/>
              <w:right w:val="double" w:sz="6" w:space="0" w:color="auto"/>
            </w:tcBorders>
            <w:shd w:val="clear" w:color="auto" w:fill="auto"/>
            <w:noWrap/>
            <w:vAlign w:val="bottom"/>
            <w:hideMark/>
          </w:tcPr>
          <w:p w:rsidR="006E4CBE" w:rsidRPr="006E4CBE" w:rsidRDefault="006E4CBE" w:rsidP="006E4CBE">
            <w:pPr>
              <w:spacing w:after="0" w:line="240" w:lineRule="auto"/>
              <w:jc w:val="right"/>
              <w:rPr>
                <w:rFonts w:ascii="Times New Roman" w:eastAsia="Times New Roman" w:hAnsi="Times New Roman" w:cs="Times New Roman"/>
                <w:color w:val="000000"/>
              </w:rPr>
            </w:pPr>
            <w:r w:rsidRPr="006E4CBE">
              <w:rPr>
                <w:rFonts w:ascii="Times New Roman" w:eastAsia="Times New Roman" w:hAnsi="Times New Roman" w:cs="Times New Roman"/>
                <w:color w:val="000000"/>
              </w:rPr>
              <w:t>0.165</w:t>
            </w:r>
          </w:p>
        </w:tc>
      </w:tr>
      <w:tr w:rsidR="006E4CBE" w:rsidRPr="006E4CBE" w:rsidTr="006E4CBE">
        <w:trPr>
          <w:trHeight w:val="330"/>
          <w:jc w:val="center"/>
        </w:trPr>
        <w:tc>
          <w:tcPr>
            <w:tcW w:w="7920" w:type="dxa"/>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6E4CBE" w:rsidRPr="006E4CBE" w:rsidRDefault="006E4CBE" w:rsidP="006E4CBE">
            <w:pPr>
              <w:spacing w:after="0" w:line="240" w:lineRule="auto"/>
              <w:rPr>
                <w:rFonts w:ascii="Times New Roman" w:eastAsia="Times New Roman" w:hAnsi="Times New Roman" w:cs="Times New Roman"/>
                <w:color w:val="000000"/>
              </w:rPr>
            </w:pPr>
            <w:r w:rsidRPr="006E4CBE">
              <w:rPr>
                <w:rFonts w:ascii="Times New Roman" w:eastAsia="Times New Roman" w:hAnsi="Times New Roman" w:cs="Times New Roman"/>
                <w:color w:val="000000"/>
              </w:rPr>
              <w:t>Редовно одржавање путева (km)</w:t>
            </w:r>
          </w:p>
        </w:tc>
        <w:tc>
          <w:tcPr>
            <w:tcW w:w="920" w:type="dxa"/>
            <w:tcBorders>
              <w:top w:val="double" w:sz="6" w:space="0" w:color="auto"/>
              <w:left w:val="nil"/>
              <w:bottom w:val="double" w:sz="6" w:space="0" w:color="auto"/>
              <w:right w:val="double" w:sz="6" w:space="0" w:color="auto"/>
            </w:tcBorders>
            <w:shd w:val="clear" w:color="auto" w:fill="auto"/>
            <w:noWrap/>
            <w:vAlign w:val="bottom"/>
            <w:hideMark/>
          </w:tcPr>
          <w:p w:rsidR="006E4CBE" w:rsidRPr="006E4CBE" w:rsidRDefault="006E4CBE" w:rsidP="006E4CBE">
            <w:pPr>
              <w:spacing w:after="0" w:line="240" w:lineRule="auto"/>
              <w:jc w:val="right"/>
              <w:rPr>
                <w:rFonts w:ascii="Times New Roman" w:eastAsia="Times New Roman" w:hAnsi="Times New Roman" w:cs="Times New Roman"/>
                <w:color w:val="000000"/>
              </w:rPr>
            </w:pPr>
            <w:r w:rsidRPr="006E4CBE">
              <w:rPr>
                <w:rFonts w:ascii="Times New Roman" w:eastAsia="Times New Roman" w:hAnsi="Times New Roman" w:cs="Times New Roman"/>
                <w:color w:val="000000"/>
              </w:rPr>
              <w:t>2.081</w:t>
            </w:r>
          </w:p>
        </w:tc>
      </w:tr>
    </w:tbl>
    <w:p w:rsidR="00573AA1" w:rsidRDefault="00573AA1" w:rsidP="00BB0922">
      <w:pPr>
        <w:spacing w:after="0" w:line="240" w:lineRule="auto"/>
        <w:ind w:left="720"/>
        <w:rPr>
          <w:rFonts w:ascii="Times New Roman" w:eastAsia="Calibri" w:hAnsi="Times New Roman" w:cs="Times New Roman"/>
          <w:i/>
          <w:sz w:val="16"/>
          <w:szCs w:val="16"/>
        </w:rPr>
      </w:pPr>
    </w:p>
    <w:p w:rsidR="00573AA1" w:rsidRDefault="00573AA1" w:rsidP="00BB0922">
      <w:pPr>
        <w:spacing w:after="0" w:line="240" w:lineRule="auto"/>
        <w:ind w:left="720"/>
        <w:rPr>
          <w:rFonts w:ascii="Times New Roman" w:eastAsia="Calibri" w:hAnsi="Times New Roman" w:cs="Times New Roman"/>
          <w:i/>
          <w:sz w:val="16"/>
          <w:szCs w:val="16"/>
        </w:rPr>
      </w:pPr>
    </w:p>
    <w:p w:rsidR="00573AA1" w:rsidRDefault="00573AA1" w:rsidP="00BB0922">
      <w:pPr>
        <w:spacing w:after="0" w:line="240" w:lineRule="auto"/>
        <w:ind w:left="720"/>
        <w:rPr>
          <w:rFonts w:ascii="Times New Roman" w:eastAsia="Calibri" w:hAnsi="Times New Roman" w:cs="Times New Roman"/>
          <w:i/>
          <w:sz w:val="16"/>
          <w:szCs w:val="16"/>
        </w:rPr>
      </w:pPr>
    </w:p>
    <w:p w:rsidR="00CF0012" w:rsidRDefault="00CF0012" w:rsidP="00BB0922">
      <w:pPr>
        <w:spacing w:after="0" w:line="240" w:lineRule="auto"/>
        <w:ind w:left="720"/>
        <w:rPr>
          <w:rFonts w:ascii="Times New Roman" w:eastAsia="Calibri" w:hAnsi="Times New Roman" w:cs="Times New Roman"/>
          <w:i/>
          <w:sz w:val="16"/>
          <w:szCs w:val="16"/>
        </w:rPr>
      </w:pPr>
    </w:p>
    <w:p w:rsidR="00573AA1" w:rsidRDefault="00573AA1" w:rsidP="00573AA1">
      <w:pPr>
        <w:pStyle w:val="Heading2"/>
      </w:pPr>
      <w:bookmarkStart w:id="341" w:name="_Toc137188408"/>
      <w:r>
        <w:t xml:space="preserve">10.2. </w:t>
      </w:r>
      <w:r w:rsidRPr="00BB0922">
        <w:t>Утврђивање трошкова производње</w:t>
      </w:r>
      <w:bookmarkEnd w:id="341"/>
    </w:p>
    <w:p w:rsidR="00CF0012" w:rsidRPr="00CF0012" w:rsidRDefault="00CF0012" w:rsidP="00CF0012">
      <w:pPr>
        <w:rPr>
          <w:lang w:eastAsia="sr-Latn-CS"/>
        </w:rPr>
      </w:pPr>
    </w:p>
    <w:p w:rsidR="00573AA1" w:rsidRPr="00CF0012" w:rsidRDefault="00573AA1" w:rsidP="00573AA1">
      <w:pPr>
        <w:pStyle w:val="Heading3"/>
      </w:pPr>
      <w:bookmarkStart w:id="342" w:name="_Toc137188409"/>
      <w:r>
        <w:t xml:space="preserve">10.2.1. </w:t>
      </w:r>
      <w:r w:rsidRPr="00BB0922">
        <w:t>Трошкови производње дрвних соримената</w:t>
      </w:r>
      <w:bookmarkEnd w:id="342"/>
    </w:p>
    <w:p w:rsidR="00573AA1" w:rsidRDefault="00573AA1" w:rsidP="00BB0922">
      <w:pPr>
        <w:spacing w:after="0" w:line="240" w:lineRule="auto"/>
        <w:ind w:left="720"/>
        <w:rPr>
          <w:rFonts w:ascii="Times New Roman" w:eastAsia="Calibri" w:hAnsi="Times New Roman" w:cs="Times New Roman"/>
          <w:i/>
          <w:sz w:val="16"/>
          <w:szCs w:val="16"/>
        </w:rPr>
      </w:pPr>
    </w:p>
    <w:p w:rsidR="00573AA1" w:rsidRDefault="00573AA1" w:rsidP="00BB0922">
      <w:pPr>
        <w:spacing w:after="0" w:line="240" w:lineRule="auto"/>
        <w:ind w:left="720"/>
        <w:rPr>
          <w:rFonts w:ascii="Times New Roman" w:eastAsia="Calibri" w:hAnsi="Times New Roman" w:cs="Times New Roman"/>
          <w:i/>
          <w:sz w:val="16"/>
          <w:szCs w:val="16"/>
        </w:rPr>
      </w:pPr>
    </w:p>
    <w:p w:rsidR="00573AA1" w:rsidRPr="00BB0922" w:rsidRDefault="00573AA1" w:rsidP="00573AA1">
      <w:pPr>
        <w:spacing w:after="0" w:line="240" w:lineRule="auto"/>
        <w:ind w:firstLine="1276"/>
        <w:rPr>
          <w:rFonts w:ascii="Times New Roman" w:eastAsia="Calibri" w:hAnsi="Times New Roman" w:cs="Times New Roman"/>
          <w:i/>
          <w:sz w:val="16"/>
          <w:szCs w:val="16"/>
          <w:lang w:val="sr-Latn-CS"/>
        </w:rPr>
      </w:pPr>
    </w:p>
    <w:p w:rsidR="00573AA1" w:rsidRPr="00573AA1" w:rsidRDefault="00573AA1" w:rsidP="00573AA1">
      <w:pPr>
        <w:spacing w:after="0" w:line="240" w:lineRule="auto"/>
        <w:ind w:firstLine="1276"/>
        <w:rPr>
          <w:rFonts w:ascii="Times New Roman" w:eastAsia="Calibri" w:hAnsi="Times New Roman" w:cs="Times New Roman"/>
          <w:i/>
          <w:sz w:val="16"/>
          <w:szCs w:val="16"/>
        </w:rPr>
      </w:pPr>
      <w:r w:rsidRPr="00BB0922">
        <w:rPr>
          <w:rFonts w:ascii="Times New Roman" w:eastAsia="Calibri" w:hAnsi="Times New Roman" w:cs="Times New Roman"/>
          <w:i/>
          <w:sz w:val="16"/>
          <w:szCs w:val="16"/>
          <w:lang w:val="sr-Latn-CS"/>
        </w:rPr>
        <w:lastRenderedPageBreak/>
        <w:t xml:space="preserve">Табела бр. </w:t>
      </w:r>
      <w:r w:rsidRPr="00BB0922">
        <w:rPr>
          <w:rFonts w:ascii="Times New Roman" w:eastAsia="Calibri" w:hAnsi="Times New Roman" w:cs="Times New Roman"/>
          <w:i/>
          <w:sz w:val="16"/>
          <w:szCs w:val="16"/>
        </w:rPr>
        <w:t>63</w:t>
      </w:r>
      <w:r>
        <w:rPr>
          <w:rFonts w:ascii="Times New Roman" w:eastAsia="Calibri" w:hAnsi="Times New Roman" w:cs="Times New Roman"/>
          <w:i/>
          <w:sz w:val="16"/>
          <w:szCs w:val="16"/>
          <w:lang w:val="sr-Latn-CS"/>
        </w:rPr>
        <w:t>– Трошкови производње годишње</w:t>
      </w:r>
    </w:p>
    <w:tbl>
      <w:tblPr>
        <w:tblW w:w="8660" w:type="dxa"/>
        <w:jc w:val="center"/>
        <w:tblLook w:val="04A0"/>
      </w:tblPr>
      <w:tblGrid>
        <w:gridCol w:w="1660"/>
        <w:gridCol w:w="1780"/>
        <w:gridCol w:w="3500"/>
        <w:gridCol w:w="1720"/>
      </w:tblGrid>
      <w:tr w:rsidR="00573AA1" w:rsidRPr="00573AA1" w:rsidTr="00CF0012">
        <w:trPr>
          <w:trHeight w:val="315"/>
          <w:tblHeader/>
          <w:jc w:val="center"/>
        </w:trPr>
        <w:tc>
          <w:tcPr>
            <w:tcW w:w="1660"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573AA1" w:rsidRPr="00573AA1" w:rsidRDefault="00573AA1" w:rsidP="00573AA1">
            <w:pPr>
              <w:spacing w:after="0" w:line="240" w:lineRule="auto"/>
              <w:jc w:val="center"/>
              <w:rPr>
                <w:rFonts w:ascii="Times New Roman" w:eastAsia="Times New Roman" w:hAnsi="Times New Roman" w:cs="Times New Roman"/>
              </w:rPr>
            </w:pPr>
            <w:r w:rsidRPr="00573AA1">
              <w:rPr>
                <w:rFonts w:ascii="Times New Roman" w:eastAsia="Times New Roman" w:hAnsi="Times New Roman" w:cs="Times New Roman"/>
              </w:rPr>
              <w:t>Сортименти</w:t>
            </w:r>
          </w:p>
        </w:tc>
        <w:tc>
          <w:tcPr>
            <w:tcW w:w="1780" w:type="dxa"/>
            <w:tcBorders>
              <w:top w:val="double" w:sz="6" w:space="0" w:color="auto"/>
              <w:left w:val="nil"/>
              <w:bottom w:val="single" w:sz="4" w:space="0" w:color="auto"/>
              <w:right w:val="single" w:sz="4" w:space="0" w:color="auto"/>
            </w:tcBorders>
            <w:shd w:val="clear" w:color="auto" w:fill="auto"/>
            <w:noWrap/>
            <w:vAlign w:val="center"/>
            <w:hideMark/>
          </w:tcPr>
          <w:p w:rsidR="00573AA1" w:rsidRPr="00573AA1" w:rsidRDefault="00573AA1" w:rsidP="00573AA1">
            <w:pPr>
              <w:spacing w:after="0" w:line="240" w:lineRule="auto"/>
              <w:jc w:val="center"/>
              <w:rPr>
                <w:rFonts w:ascii="Times New Roman" w:eastAsia="Times New Roman" w:hAnsi="Times New Roman" w:cs="Times New Roman"/>
              </w:rPr>
            </w:pPr>
            <w:r w:rsidRPr="00573AA1">
              <w:rPr>
                <w:rFonts w:ascii="Times New Roman" w:eastAsia="Times New Roman" w:hAnsi="Times New Roman" w:cs="Times New Roman"/>
              </w:rPr>
              <w:t>Количина</w:t>
            </w:r>
          </w:p>
        </w:tc>
        <w:tc>
          <w:tcPr>
            <w:tcW w:w="3500" w:type="dxa"/>
            <w:tcBorders>
              <w:top w:val="double" w:sz="6" w:space="0" w:color="auto"/>
              <w:left w:val="nil"/>
              <w:bottom w:val="single" w:sz="4" w:space="0" w:color="auto"/>
              <w:right w:val="single" w:sz="4" w:space="0" w:color="auto"/>
            </w:tcBorders>
            <w:shd w:val="clear" w:color="auto" w:fill="auto"/>
            <w:noWrap/>
            <w:vAlign w:val="center"/>
            <w:hideMark/>
          </w:tcPr>
          <w:p w:rsidR="00573AA1" w:rsidRPr="00573AA1" w:rsidRDefault="00573AA1" w:rsidP="00573AA1">
            <w:pPr>
              <w:spacing w:after="0" w:line="240" w:lineRule="auto"/>
              <w:jc w:val="center"/>
              <w:rPr>
                <w:rFonts w:ascii="Times New Roman" w:eastAsia="Times New Roman" w:hAnsi="Times New Roman" w:cs="Times New Roman"/>
              </w:rPr>
            </w:pPr>
            <w:r w:rsidRPr="00573AA1">
              <w:rPr>
                <w:rFonts w:ascii="Times New Roman" w:eastAsia="Times New Roman" w:hAnsi="Times New Roman" w:cs="Times New Roman"/>
              </w:rPr>
              <w:t>Јединични трошкови</w:t>
            </w:r>
          </w:p>
        </w:tc>
        <w:tc>
          <w:tcPr>
            <w:tcW w:w="1720" w:type="dxa"/>
            <w:tcBorders>
              <w:top w:val="double" w:sz="6" w:space="0" w:color="auto"/>
              <w:left w:val="nil"/>
              <w:bottom w:val="single" w:sz="4" w:space="0" w:color="auto"/>
              <w:right w:val="double" w:sz="6" w:space="0" w:color="auto"/>
            </w:tcBorders>
            <w:shd w:val="clear" w:color="auto" w:fill="auto"/>
            <w:noWrap/>
            <w:vAlign w:val="center"/>
            <w:hideMark/>
          </w:tcPr>
          <w:p w:rsidR="00573AA1" w:rsidRPr="00573AA1" w:rsidRDefault="00573AA1" w:rsidP="00573AA1">
            <w:pPr>
              <w:spacing w:after="0" w:line="240" w:lineRule="auto"/>
              <w:jc w:val="center"/>
              <w:rPr>
                <w:rFonts w:ascii="Times New Roman" w:eastAsia="Times New Roman" w:hAnsi="Times New Roman" w:cs="Times New Roman"/>
              </w:rPr>
            </w:pPr>
            <w:r w:rsidRPr="00573AA1">
              <w:rPr>
                <w:rFonts w:ascii="Times New Roman" w:eastAsia="Times New Roman" w:hAnsi="Times New Roman" w:cs="Times New Roman"/>
              </w:rPr>
              <w:t>Укупно</w:t>
            </w:r>
          </w:p>
        </w:tc>
      </w:tr>
      <w:tr w:rsidR="00573AA1" w:rsidRPr="00573AA1" w:rsidTr="00CF0012">
        <w:trPr>
          <w:trHeight w:val="375"/>
          <w:tblHeader/>
          <w:jc w:val="center"/>
        </w:trPr>
        <w:tc>
          <w:tcPr>
            <w:tcW w:w="1660" w:type="dxa"/>
            <w:vMerge/>
            <w:tcBorders>
              <w:top w:val="double" w:sz="6" w:space="0" w:color="auto"/>
              <w:left w:val="double" w:sz="6" w:space="0" w:color="auto"/>
              <w:bottom w:val="double" w:sz="6" w:space="0" w:color="000000"/>
              <w:right w:val="single" w:sz="4" w:space="0" w:color="auto"/>
            </w:tcBorders>
            <w:vAlign w:val="center"/>
            <w:hideMark/>
          </w:tcPr>
          <w:p w:rsidR="00573AA1" w:rsidRPr="00573AA1" w:rsidRDefault="00573AA1" w:rsidP="00573AA1">
            <w:pPr>
              <w:spacing w:after="0" w:line="240" w:lineRule="auto"/>
              <w:rPr>
                <w:rFonts w:ascii="Times New Roman" w:eastAsia="Times New Roman" w:hAnsi="Times New Roman" w:cs="Times New Roman"/>
              </w:rPr>
            </w:pPr>
          </w:p>
        </w:tc>
        <w:tc>
          <w:tcPr>
            <w:tcW w:w="1780" w:type="dxa"/>
            <w:tcBorders>
              <w:top w:val="nil"/>
              <w:left w:val="nil"/>
              <w:bottom w:val="double" w:sz="6" w:space="0" w:color="auto"/>
              <w:right w:val="single" w:sz="4" w:space="0" w:color="auto"/>
            </w:tcBorders>
            <w:shd w:val="clear" w:color="auto" w:fill="auto"/>
            <w:noWrap/>
            <w:vAlign w:val="center"/>
            <w:hideMark/>
          </w:tcPr>
          <w:p w:rsidR="00573AA1" w:rsidRPr="00573AA1" w:rsidRDefault="00573AA1" w:rsidP="00573AA1">
            <w:pPr>
              <w:spacing w:after="0" w:line="240" w:lineRule="auto"/>
              <w:jc w:val="center"/>
              <w:rPr>
                <w:rFonts w:ascii="Times New Roman" w:eastAsia="Times New Roman" w:hAnsi="Times New Roman" w:cs="Times New Roman"/>
              </w:rPr>
            </w:pPr>
            <w:r w:rsidRPr="00573AA1">
              <w:rPr>
                <w:rFonts w:ascii="Times New Roman" w:eastAsia="Times New Roman" w:hAnsi="Times New Roman" w:cs="Times New Roman"/>
              </w:rPr>
              <w:t>m</w:t>
            </w:r>
            <w:r w:rsidRPr="00573AA1">
              <w:rPr>
                <w:rFonts w:ascii="Times New Roman" w:eastAsia="Times New Roman" w:hAnsi="Times New Roman" w:cs="Times New Roman"/>
                <w:vertAlign w:val="superscript"/>
              </w:rPr>
              <w:t>3</w:t>
            </w:r>
          </w:p>
        </w:tc>
        <w:tc>
          <w:tcPr>
            <w:tcW w:w="3500" w:type="dxa"/>
            <w:tcBorders>
              <w:top w:val="nil"/>
              <w:left w:val="nil"/>
              <w:bottom w:val="double" w:sz="6" w:space="0" w:color="auto"/>
              <w:right w:val="single" w:sz="4" w:space="0" w:color="auto"/>
            </w:tcBorders>
            <w:shd w:val="clear" w:color="auto" w:fill="auto"/>
            <w:noWrap/>
            <w:vAlign w:val="center"/>
            <w:hideMark/>
          </w:tcPr>
          <w:p w:rsidR="00573AA1" w:rsidRPr="00573AA1" w:rsidRDefault="00573AA1" w:rsidP="00573AA1">
            <w:pPr>
              <w:spacing w:after="0" w:line="240" w:lineRule="auto"/>
              <w:jc w:val="center"/>
              <w:rPr>
                <w:rFonts w:ascii="Times New Roman" w:eastAsia="Times New Roman" w:hAnsi="Times New Roman" w:cs="Times New Roman"/>
              </w:rPr>
            </w:pPr>
            <w:r w:rsidRPr="00573AA1">
              <w:rPr>
                <w:rFonts w:ascii="Times New Roman" w:eastAsia="Times New Roman" w:hAnsi="Times New Roman" w:cs="Times New Roman"/>
              </w:rPr>
              <w:t>дин/m</w:t>
            </w:r>
            <w:r w:rsidRPr="00573AA1">
              <w:rPr>
                <w:rFonts w:ascii="Times New Roman" w:eastAsia="Times New Roman" w:hAnsi="Times New Roman" w:cs="Times New Roman"/>
                <w:vertAlign w:val="superscript"/>
              </w:rPr>
              <w:t>3</w:t>
            </w:r>
          </w:p>
        </w:tc>
        <w:tc>
          <w:tcPr>
            <w:tcW w:w="1720" w:type="dxa"/>
            <w:tcBorders>
              <w:top w:val="nil"/>
              <w:left w:val="nil"/>
              <w:bottom w:val="double" w:sz="6" w:space="0" w:color="auto"/>
              <w:right w:val="double" w:sz="6" w:space="0" w:color="auto"/>
            </w:tcBorders>
            <w:shd w:val="clear" w:color="auto" w:fill="auto"/>
            <w:noWrap/>
            <w:vAlign w:val="center"/>
            <w:hideMark/>
          </w:tcPr>
          <w:p w:rsidR="00573AA1" w:rsidRPr="00573AA1" w:rsidRDefault="00573AA1" w:rsidP="00573AA1">
            <w:pPr>
              <w:spacing w:after="0" w:line="240" w:lineRule="auto"/>
              <w:jc w:val="center"/>
              <w:rPr>
                <w:rFonts w:ascii="Times New Roman" w:eastAsia="Times New Roman" w:hAnsi="Times New Roman" w:cs="Times New Roman"/>
              </w:rPr>
            </w:pPr>
            <w:r w:rsidRPr="00573AA1">
              <w:rPr>
                <w:rFonts w:ascii="Times New Roman" w:eastAsia="Times New Roman" w:hAnsi="Times New Roman" w:cs="Times New Roman"/>
              </w:rPr>
              <w:t>дин</w:t>
            </w:r>
          </w:p>
        </w:tc>
      </w:tr>
      <w:tr w:rsidR="00573AA1" w:rsidRPr="00573AA1" w:rsidTr="00CF0012">
        <w:trPr>
          <w:trHeight w:val="315"/>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573AA1" w:rsidRPr="00573AA1" w:rsidRDefault="00573AA1" w:rsidP="00573AA1">
            <w:pPr>
              <w:spacing w:after="0" w:line="240" w:lineRule="auto"/>
              <w:rPr>
                <w:rFonts w:ascii="Times New Roman" w:eastAsia="Times New Roman" w:hAnsi="Times New Roman" w:cs="Times New Roman"/>
              </w:rPr>
            </w:pPr>
            <w:r w:rsidRPr="00573AA1">
              <w:rPr>
                <w:rFonts w:ascii="Times New Roman" w:eastAsia="Times New Roman" w:hAnsi="Times New Roman" w:cs="Times New Roman"/>
              </w:rPr>
              <w:t>Техничко дрво</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73AA1" w:rsidRPr="00573AA1" w:rsidRDefault="00573AA1" w:rsidP="00573AA1">
            <w:pPr>
              <w:spacing w:after="0" w:line="240" w:lineRule="auto"/>
              <w:jc w:val="right"/>
              <w:rPr>
                <w:rFonts w:ascii="Times New Roman" w:eastAsia="Times New Roman" w:hAnsi="Times New Roman" w:cs="Times New Roman"/>
              </w:rPr>
            </w:pPr>
            <w:r w:rsidRPr="00573AA1">
              <w:rPr>
                <w:rFonts w:ascii="Times New Roman" w:eastAsia="Times New Roman" w:hAnsi="Times New Roman" w:cs="Times New Roman"/>
              </w:rPr>
              <w:t>328.2</w:t>
            </w:r>
          </w:p>
        </w:tc>
        <w:tc>
          <w:tcPr>
            <w:tcW w:w="3500" w:type="dxa"/>
            <w:tcBorders>
              <w:top w:val="nil"/>
              <w:left w:val="nil"/>
              <w:bottom w:val="single" w:sz="4" w:space="0" w:color="auto"/>
              <w:right w:val="single" w:sz="4" w:space="0" w:color="auto"/>
            </w:tcBorders>
            <w:shd w:val="clear" w:color="auto" w:fill="auto"/>
            <w:noWrap/>
            <w:vAlign w:val="bottom"/>
            <w:hideMark/>
          </w:tcPr>
          <w:p w:rsidR="00573AA1" w:rsidRPr="00573AA1" w:rsidRDefault="00573AA1" w:rsidP="00573AA1">
            <w:pPr>
              <w:spacing w:after="0" w:line="240" w:lineRule="auto"/>
              <w:jc w:val="center"/>
              <w:rPr>
                <w:rFonts w:ascii="Times New Roman" w:eastAsia="Times New Roman" w:hAnsi="Times New Roman" w:cs="Times New Roman"/>
              </w:rPr>
            </w:pPr>
            <w:r w:rsidRPr="00573AA1">
              <w:rPr>
                <w:rFonts w:ascii="Times New Roman" w:eastAsia="Times New Roman" w:hAnsi="Times New Roman" w:cs="Times New Roman"/>
              </w:rPr>
              <w:t>2,000.00</w:t>
            </w:r>
          </w:p>
        </w:tc>
        <w:tc>
          <w:tcPr>
            <w:tcW w:w="1720" w:type="dxa"/>
            <w:tcBorders>
              <w:top w:val="nil"/>
              <w:left w:val="nil"/>
              <w:bottom w:val="single" w:sz="4" w:space="0" w:color="auto"/>
              <w:right w:val="double" w:sz="6" w:space="0" w:color="auto"/>
            </w:tcBorders>
            <w:shd w:val="clear" w:color="auto" w:fill="auto"/>
            <w:noWrap/>
            <w:vAlign w:val="bottom"/>
            <w:hideMark/>
          </w:tcPr>
          <w:p w:rsidR="00573AA1" w:rsidRPr="00573AA1" w:rsidRDefault="00573AA1" w:rsidP="00573AA1">
            <w:pPr>
              <w:spacing w:after="0" w:line="240" w:lineRule="auto"/>
              <w:jc w:val="right"/>
              <w:rPr>
                <w:rFonts w:ascii="Times New Roman" w:eastAsia="Times New Roman" w:hAnsi="Times New Roman" w:cs="Times New Roman"/>
              </w:rPr>
            </w:pPr>
            <w:r w:rsidRPr="00573AA1">
              <w:rPr>
                <w:rFonts w:ascii="Times New Roman" w:eastAsia="Times New Roman" w:hAnsi="Times New Roman" w:cs="Times New Roman"/>
              </w:rPr>
              <w:t>656,400.00</w:t>
            </w:r>
          </w:p>
        </w:tc>
      </w:tr>
      <w:tr w:rsidR="00573AA1" w:rsidRPr="00573AA1" w:rsidTr="00CF0012">
        <w:trPr>
          <w:trHeight w:val="315"/>
          <w:jc w:val="center"/>
        </w:trPr>
        <w:tc>
          <w:tcPr>
            <w:tcW w:w="1660" w:type="dxa"/>
            <w:tcBorders>
              <w:top w:val="nil"/>
              <w:left w:val="double" w:sz="6" w:space="0" w:color="auto"/>
              <w:bottom w:val="nil"/>
              <w:right w:val="single" w:sz="4" w:space="0" w:color="auto"/>
            </w:tcBorders>
            <w:shd w:val="clear" w:color="auto" w:fill="auto"/>
            <w:noWrap/>
            <w:vAlign w:val="bottom"/>
            <w:hideMark/>
          </w:tcPr>
          <w:p w:rsidR="00573AA1" w:rsidRPr="00573AA1" w:rsidRDefault="00573AA1" w:rsidP="00573AA1">
            <w:pPr>
              <w:spacing w:after="0" w:line="240" w:lineRule="auto"/>
              <w:rPr>
                <w:rFonts w:ascii="Times New Roman" w:eastAsia="Times New Roman" w:hAnsi="Times New Roman" w:cs="Times New Roman"/>
              </w:rPr>
            </w:pPr>
            <w:r w:rsidRPr="00573AA1">
              <w:rPr>
                <w:rFonts w:ascii="Times New Roman" w:eastAsia="Times New Roman" w:hAnsi="Times New Roman" w:cs="Times New Roman"/>
              </w:rPr>
              <w:t>Просторно дрво</w:t>
            </w:r>
          </w:p>
        </w:tc>
        <w:tc>
          <w:tcPr>
            <w:tcW w:w="1780" w:type="dxa"/>
            <w:tcBorders>
              <w:top w:val="nil"/>
              <w:left w:val="single" w:sz="4" w:space="0" w:color="auto"/>
              <w:bottom w:val="nil"/>
              <w:right w:val="single" w:sz="4" w:space="0" w:color="auto"/>
            </w:tcBorders>
            <w:shd w:val="clear" w:color="auto" w:fill="auto"/>
            <w:noWrap/>
            <w:vAlign w:val="bottom"/>
            <w:hideMark/>
          </w:tcPr>
          <w:p w:rsidR="00573AA1" w:rsidRPr="00573AA1" w:rsidRDefault="00573AA1" w:rsidP="00573AA1">
            <w:pPr>
              <w:spacing w:after="0" w:line="240" w:lineRule="auto"/>
              <w:jc w:val="right"/>
              <w:rPr>
                <w:rFonts w:ascii="Times New Roman" w:eastAsia="Times New Roman" w:hAnsi="Times New Roman" w:cs="Times New Roman"/>
              </w:rPr>
            </w:pPr>
            <w:r w:rsidRPr="00573AA1">
              <w:rPr>
                <w:rFonts w:ascii="Times New Roman" w:eastAsia="Times New Roman" w:hAnsi="Times New Roman" w:cs="Times New Roman"/>
              </w:rPr>
              <w:t>1,752.1</w:t>
            </w:r>
          </w:p>
        </w:tc>
        <w:tc>
          <w:tcPr>
            <w:tcW w:w="3500" w:type="dxa"/>
            <w:tcBorders>
              <w:top w:val="nil"/>
              <w:left w:val="nil"/>
              <w:bottom w:val="nil"/>
              <w:right w:val="single" w:sz="4" w:space="0" w:color="auto"/>
            </w:tcBorders>
            <w:shd w:val="clear" w:color="auto" w:fill="auto"/>
            <w:noWrap/>
            <w:vAlign w:val="bottom"/>
            <w:hideMark/>
          </w:tcPr>
          <w:p w:rsidR="00573AA1" w:rsidRPr="00573AA1" w:rsidRDefault="00573AA1" w:rsidP="00573AA1">
            <w:pPr>
              <w:spacing w:after="0" w:line="240" w:lineRule="auto"/>
              <w:jc w:val="center"/>
              <w:rPr>
                <w:rFonts w:ascii="Times New Roman" w:eastAsia="Times New Roman" w:hAnsi="Times New Roman" w:cs="Times New Roman"/>
              </w:rPr>
            </w:pPr>
            <w:r w:rsidRPr="00573AA1">
              <w:rPr>
                <w:rFonts w:ascii="Times New Roman" w:eastAsia="Times New Roman" w:hAnsi="Times New Roman" w:cs="Times New Roman"/>
              </w:rPr>
              <w:t>2,500.00</w:t>
            </w:r>
          </w:p>
        </w:tc>
        <w:tc>
          <w:tcPr>
            <w:tcW w:w="1720" w:type="dxa"/>
            <w:tcBorders>
              <w:top w:val="nil"/>
              <w:left w:val="nil"/>
              <w:bottom w:val="single" w:sz="4" w:space="0" w:color="auto"/>
              <w:right w:val="double" w:sz="6" w:space="0" w:color="auto"/>
            </w:tcBorders>
            <w:shd w:val="clear" w:color="auto" w:fill="auto"/>
            <w:noWrap/>
            <w:vAlign w:val="bottom"/>
            <w:hideMark/>
          </w:tcPr>
          <w:p w:rsidR="00573AA1" w:rsidRPr="00573AA1" w:rsidRDefault="00573AA1" w:rsidP="00573AA1">
            <w:pPr>
              <w:spacing w:after="0" w:line="240" w:lineRule="auto"/>
              <w:jc w:val="right"/>
              <w:rPr>
                <w:rFonts w:ascii="Times New Roman" w:eastAsia="Times New Roman" w:hAnsi="Times New Roman" w:cs="Times New Roman"/>
              </w:rPr>
            </w:pPr>
            <w:r w:rsidRPr="00573AA1">
              <w:rPr>
                <w:rFonts w:ascii="Times New Roman" w:eastAsia="Times New Roman" w:hAnsi="Times New Roman" w:cs="Times New Roman"/>
              </w:rPr>
              <w:t>4,380,250.00</w:t>
            </w:r>
          </w:p>
        </w:tc>
      </w:tr>
      <w:tr w:rsidR="00573AA1" w:rsidRPr="00573AA1" w:rsidTr="00CF0012">
        <w:trPr>
          <w:trHeight w:val="330"/>
          <w:jc w:val="center"/>
        </w:trPr>
        <w:tc>
          <w:tcPr>
            <w:tcW w:w="166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573AA1" w:rsidRPr="00573AA1" w:rsidRDefault="00573AA1" w:rsidP="00573AA1">
            <w:pPr>
              <w:spacing w:after="0" w:line="240" w:lineRule="auto"/>
              <w:jc w:val="center"/>
              <w:rPr>
                <w:rFonts w:ascii="Times New Roman" w:eastAsia="Times New Roman" w:hAnsi="Times New Roman" w:cs="Times New Roman"/>
              </w:rPr>
            </w:pPr>
            <w:r w:rsidRPr="00573AA1">
              <w:rPr>
                <w:rFonts w:ascii="Times New Roman" w:eastAsia="Times New Roman" w:hAnsi="Times New Roman" w:cs="Times New Roman"/>
              </w:rPr>
              <w:t>Укупно</w:t>
            </w:r>
          </w:p>
        </w:tc>
        <w:tc>
          <w:tcPr>
            <w:tcW w:w="1780" w:type="dxa"/>
            <w:tcBorders>
              <w:top w:val="double" w:sz="6" w:space="0" w:color="auto"/>
              <w:left w:val="single" w:sz="4" w:space="0" w:color="auto"/>
              <w:bottom w:val="double" w:sz="6" w:space="0" w:color="auto"/>
              <w:right w:val="single" w:sz="4" w:space="0" w:color="auto"/>
            </w:tcBorders>
            <w:shd w:val="clear" w:color="auto" w:fill="auto"/>
            <w:noWrap/>
            <w:vAlign w:val="bottom"/>
            <w:hideMark/>
          </w:tcPr>
          <w:p w:rsidR="00573AA1" w:rsidRPr="00573AA1" w:rsidRDefault="00573AA1" w:rsidP="00573AA1">
            <w:pPr>
              <w:spacing w:after="0" w:line="240" w:lineRule="auto"/>
              <w:jc w:val="right"/>
              <w:rPr>
                <w:rFonts w:ascii="Times New Roman" w:eastAsia="Times New Roman" w:hAnsi="Times New Roman" w:cs="Times New Roman"/>
              </w:rPr>
            </w:pPr>
            <w:r w:rsidRPr="00573AA1">
              <w:rPr>
                <w:rFonts w:ascii="Times New Roman" w:eastAsia="Times New Roman" w:hAnsi="Times New Roman" w:cs="Times New Roman"/>
              </w:rPr>
              <w:t>2,080.2</w:t>
            </w:r>
          </w:p>
        </w:tc>
        <w:tc>
          <w:tcPr>
            <w:tcW w:w="3500" w:type="dxa"/>
            <w:tcBorders>
              <w:top w:val="double" w:sz="6" w:space="0" w:color="auto"/>
              <w:left w:val="nil"/>
              <w:bottom w:val="double" w:sz="6" w:space="0" w:color="auto"/>
              <w:right w:val="single" w:sz="4" w:space="0" w:color="auto"/>
            </w:tcBorders>
            <w:shd w:val="clear" w:color="auto" w:fill="auto"/>
            <w:noWrap/>
            <w:vAlign w:val="bottom"/>
            <w:hideMark/>
          </w:tcPr>
          <w:p w:rsidR="00573AA1" w:rsidRPr="00573AA1" w:rsidRDefault="00573AA1" w:rsidP="00573AA1">
            <w:pPr>
              <w:spacing w:after="0" w:line="240" w:lineRule="auto"/>
              <w:rPr>
                <w:rFonts w:ascii="Times New Roman" w:eastAsia="Times New Roman" w:hAnsi="Times New Roman" w:cs="Times New Roman"/>
                <w:color w:val="FF0000"/>
              </w:rPr>
            </w:pPr>
            <w:r w:rsidRPr="00573AA1">
              <w:rPr>
                <w:rFonts w:ascii="Times New Roman" w:eastAsia="Times New Roman" w:hAnsi="Times New Roman" w:cs="Times New Roman"/>
                <w:color w:val="FF0000"/>
              </w:rPr>
              <w:t> </w:t>
            </w:r>
          </w:p>
        </w:tc>
        <w:tc>
          <w:tcPr>
            <w:tcW w:w="1720" w:type="dxa"/>
            <w:tcBorders>
              <w:top w:val="double" w:sz="6" w:space="0" w:color="auto"/>
              <w:left w:val="nil"/>
              <w:bottom w:val="double" w:sz="6" w:space="0" w:color="auto"/>
              <w:right w:val="double" w:sz="6" w:space="0" w:color="auto"/>
            </w:tcBorders>
            <w:shd w:val="clear" w:color="auto" w:fill="auto"/>
            <w:noWrap/>
            <w:vAlign w:val="bottom"/>
            <w:hideMark/>
          </w:tcPr>
          <w:p w:rsidR="00573AA1" w:rsidRPr="00573AA1" w:rsidRDefault="00573AA1" w:rsidP="00573AA1">
            <w:pPr>
              <w:spacing w:after="0" w:line="240" w:lineRule="auto"/>
              <w:jc w:val="right"/>
              <w:rPr>
                <w:rFonts w:ascii="Times New Roman" w:eastAsia="Times New Roman" w:hAnsi="Times New Roman" w:cs="Times New Roman"/>
              </w:rPr>
            </w:pPr>
            <w:r w:rsidRPr="00573AA1">
              <w:rPr>
                <w:rFonts w:ascii="Times New Roman" w:eastAsia="Times New Roman" w:hAnsi="Times New Roman" w:cs="Times New Roman"/>
              </w:rPr>
              <w:t>5,036,650.00</w:t>
            </w:r>
          </w:p>
        </w:tc>
      </w:tr>
    </w:tbl>
    <w:p w:rsidR="00573AA1" w:rsidRDefault="00573AA1" w:rsidP="00BB0922">
      <w:pPr>
        <w:spacing w:after="0" w:line="240" w:lineRule="auto"/>
        <w:ind w:left="720"/>
        <w:rPr>
          <w:rFonts w:ascii="Times New Roman" w:eastAsia="Calibri" w:hAnsi="Times New Roman" w:cs="Times New Roman"/>
          <w:i/>
          <w:sz w:val="16"/>
          <w:szCs w:val="16"/>
        </w:rPr>
      </w:pPr>
    </w:p>
    <w:p w:rsidR="00573AA1" w:rsidRDefault="00573AA1" w:rsidP="00BB0922">
      <w:pPr>
        <w:spacing w:after="0" w:line="240" w:lineRule="auto"/>
        <w:ind w:left="720"/>
        <w:rPr>
          <w:rFonts w:ascii="Times New Roman" w:eastAsia="Calibri" w:hAnsi="Times New Roman" w:cs="Times New Roman"/>
          <w:i/>
          <w:sz w:val="16"/>
          <w:szCs w:val="16"/>
        </w:rPr>
      </w:pPr>
    </w:p>
    <w:p w:rsidR="00573AA1" w:rsidRPr="00573AA1" w:rsidRDefault="00573AA1" w:rsidP="00BB0922">
      <w:pPr>
        <w:spacing w:after="0" w:line="240" w:lineRule="auto"/>
        <w:ind w:left="720"/>
        <w:rPr>
          <w:rFonts w:ascii="Times New Roman" w:eastAsia="Calibri" w:hAnsi="Times New Roman" w:cs="Times New Roman"/>
          <w:i/>
          <w:sz w:val="16"/>
          <w:szCs w:val="16"/>
        </w:rPr>
      </w:pPr>
    </w:p>
    <w:p w:rsidR="00BA0EAD" w:rsidRDefault="00BA0EAD" w:rsidP="00BB0922">
      <w:pPr>
        <w:spacing w:after="0" w:line="240" w:lineRule="auto"/>
        <w:ind w:left="720"/>
        <w:rPr>
          <w:rFonts w:ascii="Times New Roman" w:eastAsia="Calibri" w:hAnsi="Times New Roman" w:cs="Times New Roman"/>
          <w:i/>
          <w:sz w:val="16"/>
          <w:szCs w:val="16"/>
          <w:lang w:val="sr-Latn-CS"/>
        </w:rPr>
      </w:pPr>
    </w:p>
    <w:p w:rsidR="00BA0EAD" w:rsidRPr="00BB0922" w:rsidRDefault="00BA0EAD" w:rsidP="00BB0922">
      <w:pPr>
        <w:spacing w:after="0" w:line="240" w:lineRule="auto"/>
        <w:ind w:left="720"/>
        <w:rPr>
          <w:rFonts w:ascii="Times New Roman" w:eastAsia="Calibri" w:hAnsi="Times New Roman" w:cs="Times New Roman"/>
          <w:i/>
          <w:sz w:val="16"/>
          <w:szCs w:val="16"/>
        </w:rPr>
      </w:pPr>
    </w:p>
    <w:p w:rsidR="00BB0922" w:rsidRPr="00BB0922" w:rsidRDefault="00500DA2" w:rsidP="00500DA2">
      <w:pPr>
        <w:pStyle w:val="Heading3"/>
      </w:pPr>
      <w:bookmarkStart w:id="343" w:name="_Toc482181626"/>
      <w:bookmarkStart w:id="344" w:name="_Toc482603449"/>
      <w:bookmarkStart w:id="345" w:name="_Toc137188410"/>
      <w:r>
        <w:t xml:space="preserve">10.2.2. </w:t>
      </w:r>
      <w:r w:rsidR="00BB0922" w:rsidRPr="00BB0922">
        <w:t>Трошкови радова на гајењу</w:t>
      </w:r>
      <w:bookmarkEnd w:id="343"/>
      <w:bookmarkEnd w:id="344"/>
      <w:bookmarkEnd w:id="345"/>
    </w:p>
    <w:p w:rsidR="00BB0922" w:rsidRPr="00BB0922" w:rsidRDefault="00BB0922" w:rsidP="00BB0922">
      <w:pPr>
        <w:spacing w:after="0" w:line="240" w:lineRule="auto"/>
        <w:ind w:firstLine="1276"/>
        <w:jc w:val="both"/>
        <w:rPr>
          <w:rFonts w:ascii="Times New Roman" w:eastAsia="Calibri" w:hAnsi="Times New Roman" w:cs="Times New Roman"/>
          <w:sz w:val="24"/>
          <w:lang w:eastAsia="sr-Latn-CS" w:bidi="en-US"/>
        </w:rPr>
      </w:pPr>
    </w:p>
    <w:p w:rsidR="00BB0922" w:rsidRPr="00440AB2" w:rsidRDefault="00BB0922" w:rsidP="00440AB2">
      <w:pPr>
        <w:spacing w:after="0" w:line="240" w:lineRule="auto"/>
        <w:ind w:firstLine="1276"/>
        <w:jc w:val="both"/>
        <w:rPr>
          <w:rFonts w:ascii="Times New Roman" w:eastAsia="Times New Roman" w:hAnsi="Times New Roman" w:cs="Times New Roman"/>
          <w:i/>
          <w:sz w:val="16"/>
          <w:szCs w:val="16"/>
        </w:rPr>
      </w:pPr>
      <w:r w:rsidRPr="00BB0922">
        <w:rPr>
          <w:rFonts w:ascii="Times New Roman" w:eastAsia="Times New Roman" w:hAnsi="Times New Roman" w:cs="Times New Roman"/>
          <w:i/>
          <w:sz w:val="16"/>
          <w:szCs w:val="16"/>
          <w:lang w:val="sr-Latn-CS"/>
        </w:rPr>
        <w:t xml:space="preserve">Табела бр. </w:t>
      </w:r>
      <w:r w:rsidRPr="00BB0922">
        <w:rPr>
          <w:rFonts w:ascii="Times New Roman" w:eastAsia="Times New Roman" w:hAnsi="Times New Roman" w:cs="Times New Roman"/>
          <w:i/>
          <w:sz w:val="16"/>
          <w:szCs w:val="16"/>
        </w:rPr>
        <w:t>64</w:t>
      </w:r>
      <w:r w:rsidRPr="00BB0922">
        <w:rPr>
          <w:rFonts w:ascii="Times New Roman" w:eastAsia="Times New Roman" w:hAnsi="Times New Roman" w:cs="Times New Roman"/>
          <w:i/>
          <w:sz w:val="16"/>
          <w:szCs w:val="16"/>
          <w:lang w:val="sr-Latn-CS"/>
        </w:rPr>
        <w:t xml:space="preserve">– Трошкови гајења годишње </w:t>
      </w:r>
    </w:p>
    <w:tbl>
      <w:tblPr>
        <w:tblW w:w="12040" w:type="dxa"/>
        <w:jc w:val="center"/>
        <w:tblLook w:val="04A0"/>
      </w:tblPr>
      <w:tblGrid>
        <w:gridCol w:w="6940"/>
        <w:gridCol w:w="1720"/>
        <w:gridCol w:w="1392"/>
        <w:gridCol w:w="1988"/>
      </w:tblGrid>
      <w:tr w:rsidR="00440AB2" w:rsidRPr="00440AB2" w:rsidTr="00CF0012">
        <w:trPr>
          <w:trHeight w:val="315"/>
          <w:tblHeader/>
          <w:jc w:val="center"/>
        </w:trPr>
        <w:tc>
          <w:tcPr>
            <w:tcW w:w="6940" w:type="dxa"/>
            <w:vMerge w:val="restart"/>
            <w:tcBorders>
              <w:top w:val="double" w:sz="6" w:space="0" w:color="auto"/>
              <w:left w:val="double" w:sz="6" w:space="0" w:color="auto"/>
              <w:bottom w:val="double" w:sz="6" w:space="0" w:color="000000"/>
              <w:right w:val="nil"/>
            </w:tcBorders>
            <w:shd w:val="clear" w:color="auto" w:fill="auto"/>
            <w:vAlign w:val="center"/>
            <w:hideMark/>
          </w:tcPr>
          <w:p w:rsidR="00440AB2" w:rsidRPr="00440AB2" w:rsidRDefault="00440AB2" w:rsidP="00440AB2">
            <w:pPr>
              <w:spacing w:after="0" w:line="240" w:lineRule="auto"/>
              <w:jc w:val="center"/>
              <w:rPr>
                <w:rFonts w:ascii="Times New Roman" w:eastAsia="Times New Roman" w:hAnsi="Times New Roman" w:cs="Times New Roman"/>
              </w:rPr>
            </w:pPr>
            <w:bookmarkStart w:id="346" w:name="_Toc482181627"/>
            <w:bookmarkStart w:id="347" w:name="_Toc482603450"/>
            <w:r w:rsidRPr="00440AB2">
              <w:rPr>
                <w:rFonts w:ascii="Times New Roman" w:eastAsia="Times New Roman" w:hAnsi="Times New Roman" w:cs="Times New Roman"/>
              </w:rPr>
              <w:t>Врста рада</w:t>
            </w:r>
          </w:p>
        </w:tc>
        <w:tc>
          <w:tcPr>
            <w:tcW w:w="1720" w:type="dxa"/>
            <w:tcBorders>
              <w:top w:val="double" w:sz="6" w:space="0" w:color="auto"/>
              <w:left w:val="single" w:sz="4" w:space="0" w:color="auto"/>
              <w:bottom w:val="single" w:sz="4" w:space="0" w:color="auto"/>
              <w:right w:val="single" w:sz="4" w:space="0" w:color="auto"/>
            </w:tcBorders>
            <w:shd w:val="clear" w:color="auto" w:fill="auto"/>
            <w:vAlign w:val="center"/>
            <w:hideMark/>
          </w:tcPr>
          <w:p w:rsidR="00440AB2" w:rsidRPr="00440AB2" w:rsidRDefault="00440AB2" w:rsidP="00440AB2">
            <w:pPr>
              <w:spacing w:after="0" w:line="240" w:lineRule="auto"/>
              <w:jc w:val="center"/>
              <w:rPr>
                <w:rFonts w:ascii="Times New Roman" w:eastAsia="Times New Roman" w:hAnsi="Times New Roman" w:cs="Times New Roman"/>
              </w:rPr>
            </w:pPr>
            <w:r w:rsidRPr="00440AB2">
              <w:rPr>
                <w:rFonts w:ascii="Times New Roman" w:eastAsia="Times New Roman" w:hAnsi="Times New Roman" w:cs="Times New Roman"/>
              </w:rPr>
              <w:t>Укупно</w:t>
            </w:r>
          </w:p>
        </w:tc>
        <w:tc>
          <w:tcPr>
            <w:tcW w:w="3380" w:type="dxa"/>
            <w:gridSpan w:val="2"/>
            <w:tcBorders>
              <w:top w:val="double" w:sz="6" w:space="0" w:color="auto"/>
              <w:left w:val="nil"/>
              <w:bottom w:val="single" w:sz="4" w:space="0" w:color="auto"/>
              <w:right w:val="double" w:sz="6" w:space="0" w:color="000000"/>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rPr>
            </w:pPr>
            <w:r w:rsidRPr="00440AB2">
              <w:rPr>
                <w:rFonts w:ascii="Times New Roman" w:eastAsia="Times New Roman" w:hAnsi="Times New Roman" w:cs="Times New Roman"/>
              </w:rPr>
              <w:t>Трошкови</w:t>
            </w:r>
          </w:p>
        </w:tc>
      </w:tr>
      <w:tr w:rsidR="00440AB2" w:rsidRPr="00440AB2" w:rsidTr="00CF0012">
        <w:trPr>
          <w:trHeight w:val="345"/>
          <w:tblHeader/>
          <w:jc w:val="center"/>
        </w:trPr>
        <w:tc>
          <w:tcPr>
            <w:tcW w:w="6940" w:type="dxa"/>
            <w:vMerge/>
            <w:tcBorders>
              <w:top w:val="double" w:sz="6" w:space="0" w:color="auto"/>
              <w:left w:val="double" w:sz="6" w:space="0" w:color="auto"/>
              <w:bottom w:val="double" w:sz="6" w:space="0" w:color="000000"/>
              <w:right w:val="nil"/>
            </w:tcBorders>
            <w:vAlign w:val="center"/>
            <w:hideMark/>
          </w:tcPr>
          <w:p w:rsidR="00440AB2" w:rsidRPr="00440AB2" w:rsidRDefault="00440AB2" w:rsidP="00440AB2">
            <w:pPr>
              <w:spacing w:after="0" w:line="240" w:lineRule="auto"/>
              <w:rPr>
                <w:rFonts w:ascii="Times New Roman" w:eastAsia="Times New Roman" w:hAnsi="Times New Roman" w:cs="Times New Roman"/>
              </w:rPr>
            </w:pPr>
          </w:p>
        </w:tc>
        <w:tc>
          <w:tcPr>
            <w:tcW w:w="1720" w:type="dxa"/>
            <w:tcBorders>
              <w:top w:val="nil"/>
              <w:left w:val="single" w:sz="4" w:space="0" w:color="auto"/>
              <w:bottom w:val="double" w:sz="6" w:space="0" w:color="auto"/>
              <w:right w:val="single" w:sz="4" w:space="0" w:color="auto"/>
            </w:tcBorders>
            <w:shd w:val="clear" w:color="auto" w:fill="auto"/>
            <w:vAlign w:val="center"/>
            <w:hideMark/>
          </w:tcPr>
          <w:p w:rsidR="00440AB2" w:rsidRPr="00440AB2" w:rsidRDefault="00440AB2" w:rsidP="00440AB2">
            <w:pPr>
              <w:spacing w:after="0" w:line="240" w:lineRule="auto"/>
              <w:jc w:val="center"/>
              <w:rPr>
                <w:rFonts w:ascii="Times New Roman" w:eastAsia="Times New Roman" w:hAnsi="Times New Roman" w:cs="Times New Roman"/>
              </w:rPr>
            </w:pPr>
            <w:r w:rsidRPr="00440AB2">
              <w:rPr>
                <w:rFonts w:ascii="Times New Roman" w:eastAsia="Times New Roman" w:hAnsi="Times New Roman" w:cs="Times New Roman"/>
              </w:rPr>
              <w:t>P</w:t>
            </w:r>
            <w:r w:rsidRPr="00440AB2">
              <w:rPr>
                <w:rFonts w:ascii="Times New Roman" w:eastAsia="Times New Roman" w:hAnsi="Times New Roman" w:cs="Times New Roman"/>
                <w:vertAlign w:val="subscript"/>
              </w:rPr>
              <w:t>радна</w:t>
            </w:r>
            <w:r w:rsidRPr="00440AB2">
              <w:rPr>
                <w:rFonts w:ascii="Times New Roman" w:eastAsia="Times New Roman" w:hAnsi="Times New Roman" w:cs="Times New Roman"/>
              </w:rPr>
              <w:t xml:space="preserve"> (ha)</w:t>
            </w:r>
          </w:p>
        </w:tc>
        <w:tc>
          <w:tcPr>
            <w:tcW w:w="1392" w:type="dxa"/>
            <w:tcBorders>
              <w:top w:val="nil"/>
              <w:left w:val="nil"/>
              <w:bottom w:val="double" w:sz="6"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rPr>
            </w:pPr>
            <w:r w:rsidRPr="00440AB2">
              <w:rPr>
                <w:rFonts w:ascii="Times New Roman" w:eastAsia="Times New Roman" w:hAnsi="Times New Roman" w:cs="Times New Roman"/>
              </w:rPr>
              <w:t>дин/ha</w:t>
            </w:r>
          </w:p>
        </w:tc>
        <w:tc>
          <w:tcPr>
            <w:tcW w:w="1988" w:type="dxa"/>
            <w:tcBorders>
              <w:top w:val="nil"/>
              <w:left w:val="nil"/>
              <w:bottom w:val="double" w:sz="6" w:space="0" w:color="auto"/>
              <w:right w:val="double" w:sz="6"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rPr>
            </w:pPr>
            <w:r w:rsidRPr="00440AB2">
              <w:rPr>
                <w:rFonts w:ascii="Times New Roman" w:eastAsia="Times New Roman" w:hAnsi="Times New Roman" w:cs="Times New Roman"/>
              </w:rPr>
              <w:t>Укупно динара</w:t>
            </w:r>
          </w:p>
        </w:tc>
      </w:tr>
      <w:tr w:rsidR="00440AB2" w:rsidRPr="00440AB2" w:rsidTr="00CF0012">
        <w:trPr>
          <w:trHeight w:val="300"/>
          <w:jc w:val="center"/>
        </w:trPr>
        <w:tc>
          <w:tcPr>
            <w:tcW w:w="6940" w:type="dxa"/>
            <w:tcBorders>
              <w:top w:val="double" w:sz="6" w:space="0" w:color="auto"/>
              <w:left w:val="double" w:sz="6" w:space="0" w:color="000000"/>
              <w:bottom w:val="single" w:sz="4" w:space="0" w:color="000000"/>
              <w:right w:val="single" w:sz="4" w:space="0" w:color="000000"/>
            </w:tcBorders>
            <w:shd w:val="clear" w:color="auto" w:fill="auto"/>
            <w:noWrap/>
            <w:vAlign w:val="bottom"/>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414 - Попуњавање вештачки подигнутих култура садњом</w:t>
            </w:r>
          </w:p>
        </w:tc>
        <w:tc>
          <w:tcPr>
            <w:tcW w:w="1720" w:type="dxa"/>
            <w:tcBorders>
              <w:top w:val="nil"/>
              <w:left w:val="nil"/>
              <w:bottom w:val="single" w:sz="4" w:space="0" w:color="000000"/>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rPr>
            </w:pPr>
            <w:r w:rsidRPr="00440AB2">
              <w:rPr>
                <w:rFonts w:ascii="Times New Roman" w:eastAsia="Times New Roman" w:hAnsi="Times New Roman" w:cs="Times New Roman"/>
              </w:rPr>
              <w:t>0.01</w:t>
            </w:r>
          </w:p>
        </w:tc>
        <w:tc>
          <w:tcPr>
            <w:tcW w:w="1392"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rPr>
            </w:pPr>
            <w:r w:rsidRPr="00440AB2">
              <w:rPr>
                <w:rFonts w:ascii="Times New Roman" w:eastAsia="Times New Roman" w:hAnsi="Times New Roman" w:cs="Times New Roman"/>
              </w:rPr>
              <w:t>244,964.32</w:t>
            </w:r>
          </w:p>
        </w:tc>
        <w:tc>
          <w:tcPr>
            <w:tcW w:w="1988"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2,449.64</w:t>
            </w:r>
          </w:p>
        </w:tc>
      </w:tr>
      <w:tr w:rsidR="00440AB2" w:rsidRPr="00440AB2" w:rsidTr="00CF0012">
        <w:trPr>
          <w:trHeight w:val="300"/>
          <w:jc w:val="center"/>
        </w:trPr>
        <w:tc>
          <w:tcPr>
            <w:tcW w:w="6940" w:type="dxa"/>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515 - Уклањање корова ручно</w:t>
            </w:r>
          </w:p>
        </w:tc>
        <w:tc>
          <w:tcPr>
            <w:tcW w:w="1720" w:type="dxa"/>
            <w:tcBorders>
              <w:top w:val="nil"/>
              <w:left w:val="nil"/>
              <w:bottom w:val="single" w:sz="4" w:space="0" w:color="000000"/>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rPr>
            </w:pPr>
            <w:r w:rsidRPr="00440AB2">
              <w:rPr>
                <w:rFonts w:ascii="Times New Roman" w:eastAsia="Times New Roman" w:hAnsi="Times New Roman" w:cs="Times New Roman"/>
              </w:rPr>
              <w:t>0.07</w:t>
            </w:r>
          </w:p>
        </w:tc>
        <w:tc>
          <w:tcPr>
            <w:tcW w:w="1392"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rPr>
            </w:pPr>
            <w:r w:rsidRPr="00440AB2">
              <w:rPr>
                <w:rFonts w:ascii="Times New Roman" w:eastAsia="Times New Roman" w:hAnsi="Times New Roman" w:cs="Times New Roman"/>
              </w:rPr>
              <w:t>33,648.15</w:t>
            </w:r>
          </w:p>
        </w:tc>
        <w:tc>
          <w:tcPr>
            <w:tcW w:w="1988"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2,220.78</w:t>
            </w:r>
          </w:p>
        </w:tc>
      </w:tr>
      <w:tr w:rsidR="00440AB2" w:rsidRPr="00440AB2" w:rsidTr="00CF0012">
        <w:trPr>
          <w:trHeight w:val="300"/>
          <w:jc w:val="center"/>
        </w:trPr>
        <w:tc>
          <w:tcPr>
            <w:tcW w:w="6940" w:type="dxa"/>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518 - Окопавање и прашење у културама</w:t>
            </w:r>
          </w:p>
        </w:tc>
        <w:tc>
          <w:tcPr>
            <w:tcW w:w="1720" w:type="dxa"/>
            <w:tcBorders>
              <w:top w:val="nil"/>
              <w:left w:val="nil"/>
              <w:bottom w:val="single" w:sz="4" w:space="0" w:color="000000"/>
              <w:right w:val="single" w:sz="4" w:space="0" w:color="auto"/>
            </w:tcBorders>
            <w:shd w:val="clear" w:color="auto" w:fill="auto"/>
            <w:noWrap/>
            <w:vAlign w:val="center"/>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0.07</w:t>
            </w:r>
          </w:p>
        </w:tc>
        <w:tc>
          <w:tcPr>
            <w:tcW w:w="1392"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rPr>
            </w:pPr>
            <w:r w:rsidRPr="00440AB2">
              <w:rPr>
                <w:rFonts w:ascii="Times New Roman" w:eastAsia="Times New Roman" w:hAnsi="Times New Roman" w:cs="Times New Roman"/>
              </w:rPr>
              <w:t>40,361.80</w:t>
            </w:r>
          </w:p>
        </w:tc>
        <w:tc>
          <w:tcPr>
            <w:tcW w:w="1988"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2,663.88</w:t>
            </w:r>
          </w:p>
        </w:tc>
      </w:tr>
      <w:tr w:rsidR="00440AB2" w:rsidRPr="00440AB2" w:rsidTr="00CF0012">
        <w:trPr>
          <w:trHeight w:val="300"/>
          <w:jc w:val="center"/>
        </w:trPr>
        <w:tc>
          <w:tcPr>
            <w:tcW w:w="6940" w:type="dxa"/>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527 - Чишћење у младим културама</w:t>
            </w:r>
          </w:p>
        </w:tc>
        <w:tc>
          <w:tcPr>
            <w:tcW w:w="1720" w:type="dxa"/>
            <w:tcBorders>
              <w:top w:val="nil"/>
              <w:left w:val="nil"/>
              <w:bottom w:val="single" w:sz="4" w:space="0" w:color="000000"/>
              <w:right w:val="single" w:sz="4" w:space="0" w:color="auto"/>
            </w:tcBorders>
            <w:shd w:val="clear" w:color="auto" w:fill="auto"/>
            <w:noWrap/>
            <w:vAlign w:val="center"/>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0.44</w:t>
            </w:r>
          </w:p>
        </w:tc>
        <w:tc>
          <w:tcPr>
            <w:tcW w:w="1392"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rPr>
            </w:pPr>
            <w:r w:rsidRPr="00440AB2">
              <w:rPr>
                <w:rFonts w:ascii="Times New Roman" w:eastAsia="Times New Roman" w:hAnsi="Times New Roman" w:cs="Times New Roman"/>
              </w:rPr>
              <w:t>48,904.64</w:t>
            </w:r>
          </w:p>
        </w:tc>
        <w:tc>
          <w:tcPr>
            <w:tcW w:w="1988"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21,518.04</w:t>
            </w:r>
          </w:p>
        </w:tc>
      </w:tr>
      <w:tr w:rsidR="00440AB2" w:rsidRPr="00440AB2" w:rsidTr="00CF0012">
        <w:trPr>
          <w:trHeight w:val="300"/>
          <w:jc w:val="center"/>
        </w:trPr>
        <w:tc>
          <w:tcPr>
            <w:tcW w:w="6940" w:type="dxa"/>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532 - Прореде у вештачки подигнутим шумама</w:t>
            </w:r>
          </w:p>
        </w:tc>
        <w:tc>
          <w:tcPr>
            <w:tcW w:w="1720" w:type="dxa"/>
            <w:tcBorders>
              <w:top w:val="nil"/>
              <w:left w:val="nil"/>
              <w:bottom w:val="single" w:sz="4" w:space="0" w:color="000000"/>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rPr>
            </w:pPr>
            <w:r w:rsidRPr="00440AB2">
              <w:rPr>
                <w:rFonts w:ascii="Times New Roman" w:eastAsia="Times New Roman" w:hAnsi="Times New Roman" w:cs="Times New Roman"/>
              </w:rPr>
              <w:t>0.30</w:t>
            </w:r>
          </w:p>
        </w:tc>
        <w:tc>
          <w:tcPr>
            <w:tcW w:w="1392"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rPr>
            </w:pPr>
            <w:r w:rsidRPr="00440AB2">
              <w:rPr>
                <w:rFonts w:ascii="Times New Roman" w:eastAsia="Times New Roman" w:hAnsi="Times New Roman" w:cs="Times New Roman"/>
              </w:rPr>
              <w:t>6,376.35</w:t>
            </w:r>
          </w:p>
        </w:tc>
        <w:tc>
          <w:tcPr>
            <w:tcW w:w="1988"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1,912.91</w:t>
            </w:r>
          </w:p>
        </w:tc>
      </w:tr>
      <w:tr w:rsidR="00440AB2" w:rsidRPr="00440AB2" w:rsidTr="00CF0012">
        <w:trPr>
          <w:trHeight w:val="300"/>
          <w:jc w:val="center"/>
        </w:trPr>
        <w:tc>
          <w:tcPr>
            <w:tcW w:w="6940" w:type="dxa"/>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533 - Прореде у изданачким шумама</w:t>
            </w:r>
          </w:p>
        </w:tc>
        <w:tc>
          <w:tcPr>
            <w:tcW w:w="1720" w:type="dxa"/>
            <w:tcBorders>
              <w:top w:val="nil"/>
              <w:left w:val="nil"/>
              <w:bottom w:val="single" w:sz="4" w:space="0" w:color="000000"/>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rPr>
            </w:pPr>
            <w:r w:rsidRPr="00440AB2">
              <w:rPr>
                <w:rFonts w:ascii="Times New Roman" w:eastAsia="Times New Roman" w:hAnsi="Times New Roman" w:cs="Times New Roman"/>
              </w:rPr>
              <w:t>6.51</w:t>
            </w:r>
          </w:p>
        </w:tc>
        <w:tc>
          <w:tcPr>
            <w:tcW w:w="1392"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rPr>
            </w:pPr>
            <w:r w:rsidRPr="00440AB2">
              <w:rPr>
                <w:rFonts w:ascii="Times New Roman" w:eastAsia="Times New Roman" w:hAnsi="Times New Roman" w:cs="Times New Roman"/>
              </w:rPr>
              <w:t>6,405.27</w:t>
            </w:r>
          </w:p>
        </w:tc>
        <w:tc>
          <w:tcPr>
            <w:tcW w:w="1988"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41,704.71</w:t>
            </w:r>
          </w:p>
        </w:tc>
      </w:tr>
      <w:tr w:rsidR="00440AB2" w:rsidRPr="00440AB2" w:rsidTr="00CF0012">
        <w:trPr>
          <w:trHeight w:val="300"/>
          <w:jc w:val="center"/>
        </w:trPr>
        <w:tc>
          <w:tcPr>
            <w:tcW w:w="6940" w:type="dxa"/>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534 - Прореде  у високим шумама</w:t>
            </w:r>
          </w:p>
        </w:tc>
        <w:tc>
          <w:tcPr>
            <w:tcW w:w="1720" w:type="dxa"/>
            <w:tcBorders>
              <w:top w:val="nil"/>
              <w:left w:val="nil"/>
              <w:bottom w:val="single" w:sz="4" w:space="0" w:color="000000"/>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rPr>
            </w:pPr>
            <w:r w:rsidRPr="00440AB2">
              <w:rPr>
                <w:rFonts w:ascii="Times New Roman" w:eastAsia="Times New Roman" w:hAnsi="Times New Roman" w:cs="Times New Roman"/>
              </w:rPr>
              <w:t>2.46</w:t>
            </w:r>
          </w:p>
        </w:tc>
        <w:tc>
          <w:tcPr>
            <w:tcW w:w="1392"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rPr>
            </w:pPr>
            <w:r w:rsidRPr="00440AB2">
              <w:rPr>
                <w:rFonts w:ascii="Times New Roman" w:eastAsia="Times New Roman" w:hAnsi="Times New Roman" w:cs="Times New Roman"/>
              </w:rPr>
              <w:t>7,094.60</w:t>
            </w:r>
          </w:p>
        </w:tc>
        <w:tc>
          <w:tcPr>
            <w:tcW w:w="1988"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17,452.72</w:t>
            </w:r>
          </w:p>
        </w:tc>
      </w:tr>
      <w:tr w:rsidR="00440AB2" w:rsidRPr="00440AB2" w:rsidTr="00CF0012">
        <w:trPr>
          <w:trHeight w:val="315"/>
          <w:jc w:val="center"/>
        </w:trPr>
        <w:tc>
          <w:tcPr>
            <w:tcW w:w="6940" w:type="dxa"/>
            <w:tcBorders>
              <w:top w:val="single" w:sz="4" w:space="0" w:color="000000"/>
              <w:left w:val="double" w:sz="6" w:space="0" w:color="000000"/>
              <w:bottom w:val="single" w:sz="4" w:space="0" w:color="auto"/>
              <w:right w:val="single" w:sz="4" w:space="0" w:color="000000"/>
            </w:tcBorders>
            <w:shd w:val="clear" w:color="auto" w:fill="auto"/>
            <w:noWrap/>
            <w:vAlign w:val="bottom"/>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535 - Санитарне прореде</w:t>
            </w:r>
          </w:p>
        </w:tc>
        <w:tc>
          <w:tcPr>
            <w:tcW w:w="1720" w:type="dxa"/>
            <w:tcBorders>
              <w:top w:val="nil"/>
              <w:left w:val="nil"/>
              <w:bottom w:val="double" w:sz="6"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rPr>
            </w:pPr>
            <w:r w:rsidRPr="00440AB2">
              <w:rPr>
                <w:rFonts w:ascii="Times New Roman" w:eastAsia="Times New Roman" w:hAnsi="Times New Roman" w:cs="Times New Roman"/>
              </w:rPr>
              <w:t>6.68</w:t>
            </w:r>
          </w:p>
        </w:tc>
        <w:tc>
          <w:tcPr>
            <w:tcW w:w="1392"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rPr>
            </w:pPr>
            <w:r w:rsidRPr="00440AB2">
              <w:rPr>
                <w:rFonts w:ascii="Times New Roman" w:eastAsia="Times New Roman" w:hAnsi="Times New Roman" w:cs="Times New Roman"/>
              </w:rPr>
              <w:t>8,041.02</w:t>
            </w:r>
          </w:p>
        </w:tc>
        <w:tc>
          <w:tcPr>
            <w:tcW w:w="1988" w:type="dxa"/>
            <w:tcBorders>
              <w:top w:val="nil"/>
              <w:left w:val="nil"/>
              <w:bottom w:val="double" w:sz="6"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53,714.01</w:t>
            </w:r>
          </w:p>
        </w:tc>
      </w:tr>
      <w:tr w:rsidR="00440AB2" w:rsidRPr="00440AB2" w:rsidTr="00CF0012">
        <w:trPr>
          <w:trHeight w:val="330"/>
          <w:jc w:val="center"/>
        </w:trPr>
        <w:tc>
          <w:tcPr>
            <w:tcW w:w="6940" w:type="dxa"/>
            <w:tcBorders>
              <w:top w:val="double" w:sz="6" w:space="0" w:color="auto"/>
              <w:left w:val="double" w:sz="6" w:space="0" w:color="auto"/>
              <w:bottom w:val="double" w:sz="6" w:space="0" w:color="auto"/>
              <w:right w:val="nil"/>
            </w:tcBorders>
            <w:shd w:val="clear" w:color="auto" w:fill="auto"/>
            <w:noWrap/>
            <w:vAlign w:val="center"/>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Укупно ГЈ</w:t>
            </w:r>
          </w:p>
        </w:tc>
        <w:tc>
          <w:tcPr>
            <w:tcW w:w="1720" w:type="dxa"/>
            <w:tcBorders>
              <w:top w:val="nil"/>
              <w:left w:val="single" w:sz="4" w:space="0" w:color="auto"/>
              <w:bottom w:val="double" w:sz="6"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16.53</w:t>
            </w:r>
          </w:p>
        </w:tc>
        <w:tc>
          <w:tcPr>
            <w:tcW w:w="1392" w:type="dxa"/>
            <w:tcBorders>
              <w:top w:val="double" w:sz="6" w:space="0" w:color="auto"/>
              <w:left w:val="nil"/>
              <w:bottom w:val="double" w:sz="6" w:space="0" w:color="auto"/>
              <w:right w:val="single" w:sz="4" w:space="0" w:color="auto"/>
            </w:tcBorders>
            <w:shd w:val="clear" w:color="auto" w:fill="auto"/>
            <w:noWrap/>
            <w:vAlign w:val="bottom"/>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 </w:t>
            </w:r>
          </w:p>
        </w:tc>
        <w:tc>
          <w:tcPr>
            <w:tcW w:w="1988" w:type="dxa"/>
            <w:tcBorders>
              <w:top w:val="nil"/>
              <w:left w:val="nil"/>
              <w:bottom w:val="double" w:sz="6"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143,636.69</w:t>
            </w:r>
          </w:p>
        </w:tc>
      </w:tr>
    </w:tbl>
    <w:p w:rsidR="00E32848" w:rsidRDefault="00E32848" w:rsidP="00500DA2">
      <w:pPr>
        <w:pStyle w:val="Heading3"/>
        <w:rPr>
          <w:lang w:val="en-US"/>
        </w:rPr>
      </w:pPr>
    </w:p>
    <w:p w:rsidR="00BB0922" w:rsidRPr="00BB0922" w:rsidRDefault="00500DA2" w:rsidP="00500DA2">
      <w:pPr>
        <w:pStyle w:val="Heading3"/>
      </w:pPr>
      <w:bookmarkStart w:id="348" w:name="_Toc137188411"/>
      <w:r>
        <w:t xml:space="preserve">10.2.3. </w:t>
      </w:r>
      <w:r w:rsidR="00BB0922" w:rsidRPr="00BB0922">
        <w:t>Трошкови уређивања шума</w:t>
      </w:r>
      <w:bookmarkEnd w:id="346"/>
      <w:bookmarkEnd w:id="347"/>
      <w:bookmarkEnd w:id="348"/>
    </w:p>
    <w:p w:rsidR="00BB0922" w:rsidRDefault="00BB0922" w:rsidP="00BB0922">
      <w:pPr>
        <w:spacing w:after="0" w:line="240" w:lineRule="auto"/>
        <w:jc w:val="both"/>
        <w:rPr>
          <w:rFonts w:ascii="Times New Roman" w:eastAsia="Calibri" w:hAnsi="Times New Roman" w:cs="Times New Roman"/>
          <w:i/>
          <w:sz w:val="24"/>
          <w:lang w:val="sr-Latn-CS" w:eastAsia="sr-Latn-CS" w:bidi="en-US"/>
        </w:rPr>
      </w:pPr>
    </w:p>
    <w:p w:rsidR="00E32848" w:rsidRPr="00BB0922" w:rsidRDefault="00E32848" w:rsidP="00BB0922">
      <w:pPr>
        <w:spacing w:after="0" w:line="240" w:lineRule="auto"/>
        <w:jc w:val="both"/>
        <w:rPr>
          <w:rFonts w:ascii="Times New Roman" w:eastAsia="Calibri" w:hAnsi="Times New Roman" w:cs="Times New Roman"/>
          <w:i/>
          <w:sz w:val="24"/>
          <w:lang w:val="sr-Latn-CS" w:eastAsia="sr-Latn-CS" w:bidi="en-US"/>
        </w:rPr>
      </w:pPr>
    </w:p>
    <w:p w:rsidR="00BB0922" w:rsidRPr="00440AB2" w:rsidRDefault="00BB0922" w:rsidP="00BB0922">
      <w:pPr>
        <w:spacing w:after="0" w:line="240" w:lineRule="auto"/>
        <w:ind w:firstLine="1276"/>
        <w:jc w:val="both"/>
        <w:rPr>
          <w:rFonts w:ascii="Times New Roman" w:eastAsia="Calibri" w:hAnsi="Times New Roman" w:cs="Times New Roman"/>
          <w:i/>
          <w:sz w:val="16"/>
          <w:szCs w:val="16"/>
        </w:rPr>
      </w:pPr>
      <w:r w:rsidRPr="00BB0922">
        <w:rPr>
          <w:rFonts w:ascii="Times New Roman" w:eastAsia="Calibri" w:hAnsi="Times New Roman" w:cs="Times New Roman"/>
          <w:i/>
          <w:sz w:val="24"/>
          <w:lang w:val="sr-Latn-CS" w:eastAsia="sr-Latn-CS" w:bidi="en-US"/>
        </w:rPr>
        <w:tab/>
      </w:r>
      <w:r w:rsidRPr="00BB0922">
        <w:rPr>
          <w:rFonts w:ascii="Times New Roman" w:eastAsia="Calibri" w:hAnsi="Times New Roman" w:cs="Times New Roman"/>
          <w:i/>
          <w:sz w:val="24"/>
          <w:lang w:val="sr-Latn-CS" w:eastAsia="sr-Latn-CS" w:bidi="en-US"/>
        </w:rPr>
        <w:tab/>
      </w:r>
      <w:r w:rsidRPr="00BB0922">
        <w:rPr>
          <w:rFonts w:ascii="Times New Roman" w:eastAsia="Calibri" w:hAnsi="Times New Roman" w:cs="Times New Roman"/>
          <w:i/>
          <w:sz w:val="16"/>
          <w:szCs w:val="16"/>
          <w:lang w:val="sr-Latn-CS"/>
        </w:rPr>
        <w:t xml:space="preserve">Табела бр. </w:t>
      </w:r>
      <w:r w:rsidRPr="00BB0922">
        <w:rPr>
          <w:rFonts w:ascii="Times New Roman" w:eastAsia="Calibri" w:hAnsi="Times New Roman" w:cs="Times New Roman"/>
          <w:i/>
          <w:sz w:val="16"/>
          <w:szCs w:val="16"/>
        </w:rPr>
        <w:t>65</w:t>
      </w:r>
      <w:r w:rsidRPr="00BB0922">
        <w:rPr>
          <w:rFonts w:ascii="Times New Roman" w:eastAsia="Calibri" w:hAnsi="Times New Roman" w:cs="Times New Roman"/>
          <w:i/>
          <w:sz w:val="16"/>
          <w:szCs w:val="16"/>
          <w:lang w:val="sr-Latn-CS"/>
        </w:rPr>
        <w:t xml:space="preserve"> – Трошкови уређивања годишње </w:t>
      </w:r>
    </w:p>
    <w:tbl>
      <w:tblPr>
        <w:tblW w:w="14240" w:type="dxa"/>
        <w:jc w:val="center"/>
        <w:tblLook w:val="04A0"/>
      </w:tblPr>
      <w:tblGrid>
        <w:gridCol w:w="1660"/>
        <w:gridCol w:w="7000"/>
        <w:gridCol w:w="1440"/>
        <w:gridCol w:w="1940"/>
        <w:gridCol w:w="986"/>
        <w:gridCol w:w="1340"/>
      </w:tblGrid>
      <w:tr w:rsidR="00440AB2" w:rsidRPr="00440AB2" w:rsidTr="00440AB2">
        <w:trPr>
          <w:trHeight w:val="315"/>
          <w:tblHeader/>
          <w:jc w:val="center"/>
        </w:trPr>
        <w:tc>
          <w:tcPr>
            <w:tcW w:w="16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Редни број</w:t>
            </w:r>
          </w:p>
        </w:tc>
        <w:tc>
          <w:tcPr>
            <w:tcW w:w="7000" w:type="dxa"/>
            <w:vMerge w:val="restart"/>
            <w:tcBorders>
              <w:top w:val="double" w:sz="6" w:space="0" w:color="auto"/>
              <w:left w:val="single" w:sz="4" w:space="0" w:color="auto"/>
              <w:bottom w:val="double" w:sz="6" w:space="0" w:color="000000"/>
              <w:right w:val="single" w:sz="4" w:space="0" w:color="000000"/>
            </w:tcBorders>
            <w:shd w:val="clear" w:color="auto" w:fill="auto"/>
            <w:vAlign w:val="center"/>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Врста рада</w:t>
            </w:r>
          </w:p>
        </w:tc>
        <w:tc>
          <w:tcPr>
            <w:tcW w:w="144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Јединица мере</w:t>
            </w:r>
          </w:p>
        </w:tc>
        <w:tc>
          <w:tcPr>
            <w:tcW w:w="194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 xml:space="preserve">Површина / дужина </w:t>
            </w:r>
          </w:p>
        </w:tc>
        <w:tc>
          <w:tcPr>
            <w:tcW w:w="2200" w:type="dxa"/>
            <w:gridSpan w:val="2"/>
            <w:tcBorders>
              <w:top w:val="double" w:sz="6" w:space="0" w:color="auto"/>
              <w:left w:val="nil"/>
              <w:bottom w:val="single" w:sz="4" w:space="0" w:color="auto"/>
              <w:right w:val="double" w:sz="6" w:space="0" w:color="000000"/>
            </w:tcBorders>
            <w:shd w:val="clear" w:color="auto" w:fill="auto"/>
            <w:vAlign w:val="center"/>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Цена</w:t>
            </w:r>
          </w:p>
        </w:tc>
      </w:tr>
      <w:tr w:rsidR="00440AB2" w:rsidRPr="00440AB2" w:rsidTr="00440AB2">
        <w:trPr>
          <w:trHeight w:val="315"/>
          <w:tblHeader/>
          <w:jc w:val="center"/>
        </w:trPr>
        <w:tc>
          <w:tcPr>
            <w:tcW w:w="1660" w:type="dxa"/>
            <w:vMerge/>
            <w:tcBorders>
              <w:top w:val="double" w:sz="6" w:space="0" w:color="auto"/>
              <w:left w:val="double" w:sz="6" w:space="0" w:color="auto"/>
              <w:bottom w:val="double" w:sz="6" w:space="0" w:color="000000"/>
              <w:right w:val="single" w:sz="4" w:space="0" w:color="auto"/>
            </w:tcBorders>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p>
        </w:tc>
        <w:tc>
          <w:tcPr>
            <w:tcW w:w="7000" w:type="dxa"/>
            <w:vMerge/>
            <w:tcBorders>
              <w:top w:val="double" w:sz="6" w:space="0" w:color="auto"/>
              <w:left w:val="single" w:sz="4" w:space="0" w:color="auto"/>
              <w:bottom w:val="double" w:sz="6" w:space="0" w:color="000000"/>
              <w:right w:val="single" w:sz="4" w:space="0" w:color="000000"/>
            </w:tcBorders>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p>
        </w:tc>
        <w:tc>
          <w:tcPr>
            <w:tcW w:w="1440" w:type="dxa"/>
            <w:vMerge/>
            <w:tcBorders>
              <w:top w:val="double" w:sz="6" w:space="0" w:color="auto"/>
              <w:left w:val="single" w:sz="4" w:space="0" w:color="auto"/>
              <w:bottom w:val="double" w:sz="6" w:space="0" w:color="000000"/>
              <w:right w:val="single" w:sz="4" w:space="0" w:color="auto"/>
            </w:tcBorders>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p>
        </w:tc>
        <w:tc>
          <w:tcPr>
            <w:tcW w:w="1940" w:type="dxa"/>
            <w:vMerge/>
            <w:tcBorders>
              <w:top w:val="double" w:sz="6" w:space="0" w:color="auto"/>
              <w:left w:val="single" w:sz="4" w:space="0" w:color="auto"/>
              <w:bottom w:val="double" w:sz="6" w:space="0" w:color="000000"/>
              <w:right w:val="single" w:sz="4" w:space="0" w:color="auto"/>
            </w:tcBorders>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p>
        </w:tc>
        <w:tc>
          <w:tcPr>
            <w:tcW w:w="860" w:type="dxa"/>
            <w:tcBorders>
              <w:top w:val="nil"/>
              <w:left w:val="nil"/>
              <w:bottom w:val="double" w:sz="6" w:space="0" w:color="auto"/>
              <w:right w:val="single" w:sz="4" w:space="0" w:color="auto"/>
            </w:tcBorders>
            <w:shd w:val="clear" w:color="auto" w:fill="auto"/>
            <w:vAlign w:val="center"/>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дин/ha</w:t>
            </w:r>
          </w:p>
        </w:tc>
        <w:tc>
          <w:tcPr>
            <w:tcW w:w="1340" w:type="dxa"/>
            <w:tcBorders>
              <w:top w:val="nil"/>
              <w:left w:val="nil"/>
              <w:bottom w:val="double" w:sz="6" w:space="0" w:color="auto"/>
              <w:right w:val="double" w:sz="6" w:space="0" w:color="auto"/>
            </w:tcBorders>
            <w:shd w:val="clear" w:color="auto" w:fill="auto"/>
            <w:vAlign w:val="center"/>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Укупно (дин)</w:t>
            </w:r>
          </w:p>
        </w:tc>
      </w:tr>
      <w:tr w:rsidR="00440AB2" w:rsidRPr="00440AB2" w:rsidTr="00440AB2">
        <w:trPr>
          <w:trHeight w:val="615"/>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I</w:t>
            </w:r>
          </w:p>
        </w:tc>
        <w:tc>
          <w:tcPr>
            <w:tcW w:w="11240" w:type="dxa"/>
            <w:gridSpan w:val="4"/>
            <w:tcBorders>
              <w:top w:val="double" w:sz="6"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ПРИПРЕМНИ РАДОВИ</w:t>
            </w:r>
          </w:p>
        </w:tc>
        <w:tc>
          <w:tcPr>
            <w:tcW w:w="1340" w:type="dxa"/>
            <w:tcBorders>
              <w:top w:val="nil"/>
              <w:left w:val="single" w:sz="4" w:space="0" w:color="auto"/>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16,679.87</w:t>
            </w:r>
          </w:p>
        </w:tc>
      </w:tr>
      <w:tr w:rsidR="00440AB2" w:rsidRPr="00440AB2" w:rsidTr="00440AB2">
        <w:trPr>
          <w:trHeight w:val="615"/>
          <w:jc w:val="center"/>
        </w:trPr>
        <w:tc>
          <w:tcPr>
            <w:tcW w:w="166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1.</w:t>
            </w:r>
          </w:p>
        </w:tc>
        <w:tc>
          <w:tcPr>
            <w:tcW w:w="70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Израда радне карте - катастарске карте (прво уређивање)</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ha</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83.60</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152.26</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12,728.94</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lastRenderedPageBreak/>
              <w:t>2.</w:t>
            </w:r>
          </w:p>
        </w:tc>
        <w:tc>
          <w:tcPr>
            <w:tcW w:w="70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Израда радне карте - катастарске карте (ажурирање)</w:t>
            </w:r>
          </w:p>
        </w:tc>
        <w:tc>
          <w:tcPr>
            <w:tcW w:w="14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ha</w:t>
            </w:r>
          </w:p>
        </w:tc>
        <w:tc>
          <w:tcPr>
            <w:tcW w:w="19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83.60</w:t>
            </w:r>
          </w:p>
        </w:tc>
        <w:tc>
          <w:tcPr>
            <w:tcW w:w="86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47.26</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3,950.94</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II</w:t>
            </w:r>
          </w:p>
        </w:tc>
        <w:tc>
          <w:tcPr>
            <w:tcW w:w="1124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ТЕРЕНСКИ РАДОВИ</w:t>
            </w:r>
          </w:p>
        </w:tc>
        <w:tc>
          <w:tcPr>
            <w:tcW w:w="1340" w:type="dxa"/>
            <w:tcBorders>
              <w:top w:val="nil"/>
              <w:left w:val="single" w:sz="4" w:space="0" w:color="auto"/>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191,423.63</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3.</w:t>
            </w:r>
          </w:p>
        </w:tc>
        <w:tc>
          <w:tcPr>
            <w:tcW w:w="70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Обнављање спољних граница</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km</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7.80</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8,122.73</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63,357.29</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4.</w:t>
            </w:r>
          </w:p>
        </w:tc>
        <w:tc>
          <w:tcPr>
            <w:tcW w:w="70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Обнављање унутрашњих граница</w:t>
            </w:r>
          </w:p>
        </w:tc>
        <w:tc>
          <w:tcPr>
            <w:tcW w:w="14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km</w:t>
            </w:r>
          </w:p>
        </w:tc>
        <w:tc>
          <w:tcPr>
            <w:tcW w:w="19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1.30</w:t>
            </w:r>
          </w:p>
        </w:tc>
        <w:tc>
          <w:tcPr>
            <w:tcW w:w="86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8,122.73</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10,559.55</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5.</w:t>
            </w:r>
          </w:p>
        </w:tc>
        <w:tc>
          <w:tcPr>
            <w:tcW w:w="70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Издвајање и опис станишта и састојина - високе шуме</w:t>
            </w:r>
          </w:p>
        </w:tc>
        <w:tc>
          <w:tcPr>
            <w:tcW w:w="14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ha</w:t>
            </w:r>
          </w:p>
        </w:tc>
        <w:tc>
          <w:tcPr>
            <w:tcW w:w="19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12.93</w:t>
            </w:r>
          </w:p>
        </w:tc>
        <w:tc>
          <w:tcPr>
            <w:tcW w:w="86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1,189.93</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15,385.79</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6.</w:t>
            </w:r>
          </w:p>
        </w:tc>
        <w:tc>
          <w:tcPr>
            <w:tcW w:w="70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Издвајање и опис станишта и састојина - изданачке шуме</w:t>
            </w:r>
          </w:p>
        </w:tc>
        <w:tc>
          <w:tcPr>
            <w:tcW w:w="14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ha</w:t>
            </w:r>
          </w:p>
        </w:tc>
        <w:tc>
          <w:tcPr>
            <w:tcW w:w="19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26.74</w:t>
            </w:r>
          </w:p>
        </w:tc>
        <w:tc>
          <w:tcPr>
            <w:tcW w:w="86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893.05</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23,880.16</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7.</w:t>
            </w:r>
          </w:p>
        </w:tc>
        <w:tc>
          <w:tcPr>
            <w:tcW w:w="70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Издвајање и опис станишта и састојина - ВПС</w:t>
            </w:r>
          </w:p>
        </w:tc>
        <w:tc>
          <w:tcPr>
            <w:tcW w:w="14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ha</w:t>
            </w:r>
          </w:p>
        </w:tc>
        <w:tc>
          <w:tcPr>
            <w:tcW w:w="19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1.19</w:t>
            </w:r>
          </w:p>
        </w:tc>
        <w:tc>
          <w:tcPr>
            <w:tcW w:w="86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842.36</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1,002.41</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8.</w:t>
            </w:r>
          </w:p>
        </w:tc>
        <w:tc>
          <w:tcPr>
            <w:tcW w:w="70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 xml:space="preserve">Издвајање и опис станишта и састојина - шикаре и шибљаци </w:t>
            </w:r>
          </w:p>
        </w:tc>
        <w:tc>
          <w:tcPr>
            <w:tcW w:w="14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ha</w:t>
            </w:r>
          </w:p>
        </w:tc>
        <w:tc>
          <w:tcPr>
            <w:tcW w:w="19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39.53</w:t>
            </w:r>
          </w:p>
        </w:tc>
        <w:tc>
          <w:tcPr>
            <w:tcW w:w="86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477.44</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18,873.20</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9.</w:t>
            </w:r>
          </w:p>
        </w:tc>
        <w:tc>
          <w:tcPr>
            <w:tcW w:w="70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Издвајање и опис станишта и састојина - необрасло земљиште</w:t>
            </w:r>
          </w:p>
        </w:tc>
        <w:tc>
          <w:tcPr>
            <w:tcW w:w="14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ha</w:t>
            </w:r>
          </w:p>
        </w:tc>
        <w:tc>
          <w:tcPr>
            <w:tcW w:w="19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3.21</w:t>
            </w:r>
          </w:p>
        </w:tc>
        <w:tc>
          <w:tcPr>
            <w:tcW w:w="86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468.06</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1,502.47</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9.</w:t>
            </w:r>
          </w:p>
        </w:tc>
        <w:tc>
          <w:tcPr>
            <w:tcW w:w="70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Премер састојина (делимичан премер) - високе шуме</w:t>
            </w:r>
          </w:p>
        </w:tc>
        <w:tc>
          <w:tcPr>
            <w:tcW w:w="14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ha</w:t>
            </w:r>
          </w:p>
        </w:tc>
        <w:tc>
          <w:tcPr>
            <w:tcW w:w="19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12.45</w:t>
            </w:r>
          </w:p>
        </w:tc>
        <w:tc>
          <w:tcPr>
            <w:tcW w:w="86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1,828.99</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22,770.93</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10.</w:t>
            </w:r>
          </w:p>
        </w:tc>
        <w:tc>
          <w:tcPr>
            <w:tcW w:w="70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Премер састојина (делимичан премер) - изданачке шуме</w:t>
            </w:r>
          </w:p>
        </w:tc>
        <w:tc>
          <w:tcPr>
            <w:tcW w:w="14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ha</w:t>
            </w:r>
          </w:p>
        </w:tc>
        <w:tc>
          <w:tcPr>
            <w:tcW w:w="19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26.73</w:t>
            </w:r>
          </w:p>
        </w:tc>
        <w:tc>
          <w:tcPr>
            <w:tcW w:w="86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1,221.29</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32,645.08</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11.</w:t>
            </w:r>
          </w:p>
        </w:tc>
        <w:tc>
          <w:tcPr>
            <w:tcW w:w="70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Премер састојина (делимичан премер) - ВПС</w:t>
            </w:r>
          </w:p>
        </w:tc>
        <w:tc>
          <w:tcPr>
            <w:tcW w:w="14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ha</w:t>
            </w:r>
          </w:p>
        </w:tc>
        <w:tc>
          <w:tcPr>
            <w:tcW w:w="19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0.94</w:t>
            </w:r>
          </w:p>
        </w:tc>
        <w:tc>
          <w:tcPr>
            <w:tcW w:w="86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859.76</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808.17</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12.</w:t>
            </w:r>
          </w:p>
        </w:tc>
        <w:tc>
          <w:tcPr>
            <w:tcW w:w="70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 xml:space="preserve">Премер састојина (тотални премер) </w:t>
            </w:r>
          </w:p>
        </w:tc>
        <w:tc>
          <w:tcPr>
            <w:tcW w:w="14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ha</w:t>
            </w:r>
          </w:p>
        </w:tc>
        <w:tc>
          <w:tcPr>
            <w:tcW w:w="19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0.08</w:t>
            </w:r>
          </w:p>
        </w:tc>
        <w:tc>
          <w:tcPr>
            <w:tcW w:w="86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7,982.13</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638.57</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III</w:t>
            </w:r>
          </w:p>
        </w:tc>
        <w:tc>
          <w:tcPr>
            <w:tcW w:w="1124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КАНЦЕЛАРИЈСКИ РАДОВИ</w:t>
            </w:r>
          </w:p>
        </w:tc>
        <w:tc>
          <w:tcPr>
            <w:tcW w:w="1340" w:type="dxa"/>
            <w:tcBorders>
              <w:top w:val="nil"/>
              <w:left w:val="single" w:sz="4" w:space="0" w:color="auto"/>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68,035.35</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13.</w:t>
            </w:r>
          </w:p>
        </w:tc>
        <w:tc>
          <w:tcPr>
            <w:tcW w:w="70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Унос и обрада података</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ha</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83.60</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84.41</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7,056.68</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14.</w:t>
            </w:r>
          </w:p>
        </w:tc>
        <w:tc>
          <w:tcPr>
            <w:tcW w:w="70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Логичка контрола, корекције унетих података и израда табеларног дела основе</w:t>
            </w:r>
          </w:p>
        </w:tc>
        <w:tc>
          <w:tcPr>
            <w:tcW w:w="14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ha</w:t>
            </w:r>
          </w:p>
        </w:tc>
        <w:tc>
          <w:tcPr>
            <w:tcW w:w="19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83.60</w:t>
            </w:r>
          </w:p>
        </w:tc>
        <w:tc>
          <w:tcPr>
            <w:tcW w:w="86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72.20</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6,035.92</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15.</w:t>
            </w:r>
          </w:p>
        </w:tc>
        <w:tc>
          <w:tcPr>
            <w:tcW w:w="70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Израда планова газдовања текстуалног дела основе</w:t>
            </w:r>
          </w:p>
        </w:tc>
        <w:tc>
          <w:tcPr>
            <w:tcW w:w="14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ha</w:t>
            </w:r>
          </w:p>
        </w:tc>
        <w:tc>
          <w:tcPr>
            <w:tcW w:w="19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83.60</w:t>
            </w:r>
          </w:p>
        </w:tc>
        <w:tc>
          <w:tcPr>
            <w:tcW w:w="86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555.56</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46,444.82</w:t>
            </w:r>
          </w:p>
        </w:tc>
      </w:tr>
      <w:tr w:rsidR="00440AB2" w:rsidRPr="00440AB2" w:rsidTr="00440AB2">
        <w:trPr>
          <w:trHeight w:val="300"/>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16.</w:t>
            </w:r>
          </w:p>
        </w:tc>
        <w:tc>
          <w:tcPr>
            <w:tcW w:w="70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Израда основне карте</w:t>
            </w:r>
          </w:p>
        </w:tc>
        <w:tc>
          <w:tcPr>
            <w:tcW w:w="14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ha</w:t>
            </w:r>
          </w:p>
        </w:tc>
        <w:tc>
          <w:tcPr>
            <w:tcW w:w="19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83.60</w:t>
            </w:r>
          </w:p>
        </w:tc>
        <w:tc>
          <w:tcPr>
            <w:tcW w:w="86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54.70</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4,572.92</w:t>
            </w:r>
          </w:p>
        </w:tc>
      </w:tr>
      <w:tr w:rsidR="00440AB2" w:rsidRPr="00440AB2" w:rsidTr="00440AB2">
        <w:trPr>
          <w:trHeight w:val="300"/>
          <w:jc w:val="center"/>
        </w:trPr>
        <w:tc>
          <w:tcPr>
            <w:tcW w:w="1660" w:type="dxa"/>
            <w:tcBorders>
              <w:top w:val="single" w:sz="4" w:space="0" w:color="auto"/>
              <w:left w:val="double" w:sz="6" w:space="0" w:color="auto"/>
              <w:bottom w:val="nil"/>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17.</w:t>
            </w:r>
          </w:p>
        </w:tc>
        <w:tc>
          <w:tcPr>
            <w:tcW w:w="7000" w:type="dxa"/>
            <w:tcBorders>
              <w:top w:val="single" w:sz="4" w:space="0" w:color="auto"/>
              <w:left w:val="single" w:sz="4" w:space="0" w:color="auto"/>
              <w:bottom w:val="double" w:sz="6" w:space="0" w:color="auto"/>
              <w:right w:val="single" w:sz="4" w:space="0" w:color="000000"/>
            </w:tcBorders>
            <w:shd w:val="clear" w:color="auto" w:fill="auto"/>
            <w:vAlign w:val="center"/>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Израда тематских (прегледних) карата</w:t>
            </w:r>
          </w:p>
        </w:tc>
        <w:tc>
          <w:tcPr>
            <w:tcW w:w="1440" w:type="dxa"/>
            <w:tcBorders>
              <w:top w:val="nil"/>
              <w:left w:val="single" w:sz="4" w:space="0" w:color="auto"/>
              <w:bottom w:val="nil"/>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ha</w:t>
            </w:r>
          </w:p>
        </w:tc>
        <w:tc>
          <w:tcPr>
            <w:tcW w:w="19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83.60</w:t>
            </w:r>
          </w:p>
        </w:tc>
        <w:tc>
          <w:tcPr>
            <w:tcW w:w="860" w:type="dxa"/>
            <w:tcBorders>
              <w:top w:val="nil"/>
              <w:left w:val="nil"/>
              <w:bottom w:val="nil"/>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46.95</w:t>
            </w:r>
          </w:p>
        </w:tc>
        <w:tc>
          <w:tcPr>
            <w:tcW w:w="1340" w:type="dxa"/>
            <w:tcBorders>
              <w:top w:val="nil"/>
              <w:left w:val="nil"/>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3,925.02</w:t>
            </w:r>
          </w:p>
        </w:tc>
      </w:tr>
      <w:tr w:rsidR="00440AB2" w:rsidRPr="00440AB2" w:rsidTr="00440AB2">
        <w:trPr>
          <w:trHeight w:val="300"/>
          <w:jc w:val="center"/>
        </w:trPr>
        <w:tc>
          <w:tcPr>
            <w:tcW w:w="166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 </w:t>
            </w:r>
          </w:p>
        </w:tc>
        <w:tc>
          <w:tcPr>
            <w:tcW w:w="7000" w:type="dxa"/>
            <w:tcBorders>
              <w:top w:val="double" w:sz="6" w:space="0" w:color="auto"/>
              <w:left w:val="single" w:sz="4" w:space="0" w:color="auto"/>
              <w:bottom w:val="double" w:sz="6" w:space="0" w:color="auto"/>
              <w:right w:val="single" w:sz="4" w:space="0" w:color="000000"/>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 xml:space="preserve">УКУПНО </w:t>
            </w:r>
          </w:p>
        </w:tc>
        <w:tc>
          <w:tcPr>
            <w:tcW w:w="1440" w:type="dxa"/>
            <w:tcBorders>
              <w:top w:val="double" w:sz="6" w:space="0" w:color="auto"/>
              <w:left w:val="nil"/>
              <w:bottom w:val="double" w:sz="6" w:space="0" w:color="auto"/>
              <w:right w:val="single" w:sz="4" w:space="0" w:color="auto"/>
            </w:tcBorders>
            <w:shd w:val="clear" w:color="auto" w:fill="auto"/>
            <w:noWrap/>
            <w:vAlign w:val="bottom"/>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 </w:t>
            </w:r>
          </w:p>
        </w:tc>
        <w:tc>
          <w:tcPr>
            <w:tcW w:w="1940" w:type="dxa"/>
            <w:tcBorders>
              <w:top w:val="double" w:sz="6" w:space="0" w:color="auto"/>
              <w:left w:val="nil"/>
              <w:bottom w:val="double" w:sz="6" w:space="0" w:color="auto"/>
              <w:right w:val="single" w:sz="4" w:space="0" w:color="auto"/>
            </w:tcBorders>
            <w:shd w:val="clear" w:color="auto" w:fill="auto"/>
            <w:noWrap/>
            <w:vAlign w:val="bottom"/>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 </w:t>
            </w:r>
          </w:p>
        </w:tc>
        <w:tc>
          <w:tcPr>
            <w:tcW w:w="860" w:type="dxa"/>
            <w:tcBorders>
              <w:top w:val="double" w:sz="6" w:space="0" w:color="auto"/>
              <w:left w:val="nil"/>
              <w:bottom w:val="double" w:sz="6" w:space="0" w:color="auto"/>
              <w:right w:val="single" w:sz="4" w:space="0" w:color="auto"/>
            </w:tcBorders>
            <w:shd w:val="clear" w:color="auto" w:fill="auto"/>
            <w:noWrap/>
            <w:vAlign w:val="bottom"/>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 </w:t>
            </w:r>
          </w:p>
        </w:tc>
        <w:tc>
          <w:tcPr>
            <w:tcW w:w="1340" w:type="dxa"/>
            <w:tcBorders>
              <w:top w:val="double" w:sz="6" w:space="0" w:color="auto"/>
              <w:left w:val="nil"/>
              <w:bottom w:val="double" w:sz="6"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276,138.86</w:t>
            </w:r>
          </w:p>
        </w:tc>
      </w:tr>
    </w:tbl>
    <w:p w:rsidR="00E32848" w:rsidRDefault="00E32848" w:rsidP="00BB0922">
      <w:pPr>
        <w:spacing w:after="0" w:line="240" w:lineRule="auto"/>
        <w:ind w:firstLine="1276"/>
        <w:jc w:val="both"/>
        <w:rPr>
          <w:rFonts w:ascii="Times New Roman" w:eastAsia="Calibri" w:hAnsi="Times New Roman" w:cs="Times New Roman"/>
          <w:i/>
          <w:sz w:val="16"/>
          <w:szCs w:val="16"/>
        </w:rPr>
      </w:pPr>
    </w:p>
    <w:p w:rsidR="00E32848" w:rsidRDefault="00E32848" w:rsidP="00BB0922">
      <w:pPr>
        <w:spacing w:after="0" w:line="240" w:lineRule="auto"/>
        <w:ind w:firstLine="1276"/>
        <w:jc w:val="both"/>
        <w:rPr>
          <w:rFonts w:ascii="Times New Roman" w:eastAsia="Calibri" w:hAnsi="Times New Roman" w:cs="Times New Roman"/>
          <w:i/>
          <w:sz w:val="16"/>
          <w:szCs w:val="16"/>
        </w:rPr>
      </w:pPr>
    </w:p>
    <w:p w:rsidR="00E32848" w:rsidRDefault="00E32848" w:rsidP="00BB0922">
      <w:pPr>
        <w:spacing w:after="0" w:line="240" w:lineRule="auto"/>
        <w:ind w:firstLine="1276"/>
        <w:jc w:val="both"/>
        <w:rPr>
          <w:rFonts w:ascii="Times New Roman" w:eastAsia="Calibri" w:hAnsi="Times New Roman" w:cs="Times New Roman"/>
          <w:i/>
          <w:sz w:val="16"/>
          <w:szCs w:val="16"/>
        </w:rPr>
      </w:pPr>
    </w:p>
    <w:p w:rsidR="00E32848" w:rsidRPr="00BB0922" w:rsidRDefault="00E32848" w:rsidP="00BB0922">
      <w:pPr>
        <w:spacing w:after="0" w:line="240" w:lineRule="auto"/>
        <w:ind w:firstLine="1276"/>
        <w:jc w:val="both"/>
        <w:rPr>
          <w:rFonts w:ascii="Times New Roman" w:eastAsia="Calibri" w:hAnsi="Times New Roman" w:cs="Times New Roman"/>
          <w:i/>
          <w:sz w:val="16"/>
          <w:szCs w:val="16"/>
        </w:rPr>
      </w:pPr>
    </w:p>
    <w:p w:rsidR="00BB0922" w:rsidRPr="00BB0922" w:rsidRDefault="00500DA2" w:rsidP="00500DA2">
      <w:pPr>
        <w:pStyle w:val="Heading3"/>
      </w:pPr>
      <w:bookmarkStart w:id="349" w:name="_Toc482181628"/>
      <w:bookmarkStart w:id="350" w:name="_Toc482603451"/>
      <w:bookmarkStart w:id="351" w:name="_Toc137188412"/>
      <w:r>
        <w:t xml:space="preserve">10.2.4. </w:t>
      </w:r>
      <w:r w:rsidR="00BB0922" w:rsidRPr="00BB0922">
        <w:t>Трошкови заштите шума</w:t>
      </w:r>
      <w:bookmarkEnd w:id="349"/>
      <w:bookmarkEnd w:id="350"/>
      <w:bookmarkEnd w:id="351"/>
    </w:p>
    <w:p w:rsidR="00BB0922" w:rsidRPr="00BB0922" w:rsidRDefault="00BB0922" w:rsidP="00BB0922">
      <w:pPr>
        <w:spacing w:after="0" w:line="240" w:lineRule="auto"/>
        <w:rPr>
          <w:rFonts w:ascii="Times New Roman" w:eastAsia="Times New Roman" w:hAnsi="Times New Roman" w:cs="Times New Roman"/>
          <w:i/>
          <w:sz w:val="16"/>
          <w:szCs w:val="16"/>
          <w:lang w:val="sr-Latn-CS" w:eastAsia="sr-Latn-CS" w:bidi="en-US"/>
        </w:rPr>
      </w:pPr>
    </w:p>
    <w:p w:rsidR="00BB0922" w:rsidRPr="00BB0922" w:rsidRDefault="00BB0922" w:rsidP="00BB0922">
      <w:pPr>
        <w:spacing w:after="0" w:line="240" w:lineRule="auto"/>
        <w:jc w:val="both"/>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bidi="en-US"/>
        </w:rPr>
        <w:tab/>
      </w:r>
      <w:r w:rsidRPr="00BB0922">
        <w:rPr>
          <w:rFonts w:ascii="Times New Roman" w:eastAsia="Times New Roman" w:hAnsi="Times New Roman" w:cs="Times New Roman"/>
          <w:i/>
          <w:sz w:val="16"/>
          <w:szCs w:val="16"/>
          <w:lang w:val="sr-Latn-CS" w:eastAsia="sr-Latn-CS" w:bidi="en-US"/>
        </w:rPr>
        <w:tab/>
      </w:r>
      <w:r w:rsidRPr="00BB0922">
        <w:rPr>
          <w:rFonts w:ascii="Times New Roman" w:eastAsia="Times New Roman" w:hAnsi="Times New Roman" w:cs="Times New Roman"/>
          <w:i/>
          <w:sz w:val="16"/>
          <w:szCs w:val="16"/>
          <w:lang w:val="sr-Latn-CS" w:eastAsia="sr-Latn-CS" w:bidi="en-US"/>
        </w:rPr>
        <w:tab/>
      </w:r>
      <w:r w:rsidRPr="00BB0922">
        <w:rPr>
          <w:rFonts w:ascii="Times New Roman" w:eastAsia="Times New Roman" w:hAnsi="Times New Roman" w:cs="Times New Roman"/>
          <w:i/>
          <w:sz w:val="16"/>
          <w:szCs w:val="16"/>
          <w:lang w:val="sr-Latn-CS" w:eastAsia="sr-Latn-CS" w:bidi="en-US"/>
        </w:rPr>
        <w:tab/>
      </w:r>
      <w:r w:rsidRPr="00BB0922">
        <w:rPr>
          <w:rFonts w:ascii="Times New Roman" w:eastAsia="Times New Roman" w:hAnsi="Times New Roman" w:cs="Times New Roman"/>
          <w:i/>
          <w:sz w:val="16"/>
          <w:szCs w:val="16"/>
          <w:lang w:val="sr-Latn-CS" w:eastAsia="sr-Latn-CS"/>
        </w:rPr>
        <w:t>Табела бр. 6</w:t>
      </w:r>
      <w:r w:rsidRPr="00BB0922">
        <w:rPr>
          <w:rFonts w:ascii="Times New Roman" w:eastAsia="Times New Roman" w:hAnsi="Times New Roman" w:cs="Times New Roman"/>
          <w:i/>
          <w:sz w:val="16"/>
          <w:szCs w:val="16"/>
          <w:lang w:eastAsia="sr-Latn-CS"/>
        </w:rPr>
        <w:t>6</w:t>
      </w:r>
      <w:r w:rsidRPr="00BB0922">
        <w:rPr>
          <w:rFonts w:ascii="Times New Roman" w:eastAsia="Times New Roman" w:hAnsi="Times New Roman" w:cs="Times New Roman"/>
          <w:i/>
          <w:sz w:val="16"/>
          <w:szCs w:val="16"/>
          <w:lang w:val="sr-Latn-CS" w:eastAsia="sr-Latn-CS"/>
        </w:rPr>
        <w:t>– Трошкови заштите шума годишње</w:t>
      </w:r>
    </w:p>
    <w:tbl>
      <w:tblPr>
        <w:tblW w:w="9940" w:type="dxa"/>
        <w:jc w:val="center"/>
        <w:tblLook w:val="04A0"/>
      </w:tblPr>
      <w:tblGrid>
        <w:gridCol w:w="6560"/>
        <w:gridCol w:w="1145"/>
        <w:gridCol w:w="1206"/>
        <w:gridCol w:w="1240"/>
      </w:tblGrid>
      <w:tr w:rsidR="00BB0922" w:rsidRPr="00BB0922" w:rsidTr="00553BB0">
        <w:trPr>
          <w:trHeight w:val="300"/>
          <w:tblHeader/>
          <w:jc w:val="center"/>
        </w:trPr>
        <w:tc>
          <w:tcPr>
            <w:tcW w:w="656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rPr>
            </w:pPr>
            <w:r w:rsidRPr="00BB0922">
              <w:rPr>
                <w:rFonts w:ascii="Times New Roman" w:eastAsia="Times New Roman" w:hAnsi="Times New Roman" w:cs="Times New Roman"/>
              </w:rPr>
              <w:t>Врста рада</w:t>
            </w:r>
          </w:p>
        </w:tc>
        <w:tc>
          <w:tcPr>
            <w:tcW w:w="1040" w:type="dxa"/>
            <w:tcBorders>
              <w:top w:val="double" w:sz="6" w:space="0" w:color="auto"/>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rPr>
            </w:pPr>
            <w:r w:rsidRPr="00BB0922">
              <w:rPr>
                <w:rFonts w:ascii="Times New Roman" w:eastAsia="Times New Roman" w:hAnsi="Times New Roman" w:cs="Times New Roman"/>
              </w:rPr>
              <w:t>Количина</w:t>
            </w:r>
          </w:p>
        </w:tc>
        <w:tc>
          <w:tcPr>
            <w:tcW w:w="1100" w:type="dxa"/>
            <w:tcBorders>
              <w:top w:val="double" w:sz="6" w:space="0" w:color="auto"/>
              <w:left w:val="nil"/>
              <w:bottom w:val="double" w:sz="6"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rPr>
            </w:pPr>
            <w:r w:rsidRPr="00BB0922">
              <w:rPr>
                <w:rFonts w:ascii="Times New Roman" w:eastAsia="Times New Roman" w:hAnsi="Times New Roman" w:cs="Times New Roman"/>
              </w:rPr>
              <w:t>дин</w:t>
            </w:r>
          </w:p>
        </w:tc>
        <w:tc>
          <w:tcPr>
            <w:tcW w:w="1240" w:type="dxa"/>
            <w:tcBorders>
              <w:top w:val="double" w:sz="6" w:space="0" w:color="auto"/>
              <w:left w:val="nil"/>
              <w:bottom w:val="double" w:sz="6" w:space="0" w:color="auto"/>
              <w:right w:val="double" w:sz="6"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rPr>
            </w:pPr>
            <w:r w:rsidRPr="00BB0922">
              <w:rPr>
                <w:rFonts w:ascii="Times New Roman" w:eastAsia="Times New Roman" w:hAnsi="Times New Roman" w:cs="Times New Roman"/>
              </w:rPr>
              <w:t>Укупно дин</w:t>
            </w:r>
          </w:p>
        </w:tc>
      </w:tr>
      <w:tr w:rsidR="00BB0922" w:rsidRPr="00BB0922" w:rsidTr="00553BB0">
        <w:trPr>
          <w:trHeight w:val="288"/>
          <w:jc w:val="center"/>
        </w:trPr>
        <w:tc>
          <w:tcPr>
            <w:tcW w:w="6560"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rPr>
            </w:pPr>
            <w:r w:rsidRPr="00BB0922">
              <w:rPr>
                <w:rFonts w:ascii="Times New Roman" w:eastAsia="Times New Roman" w:hAnsi="Times New Roman" w:cs="Times New Roman"/>
              </w:rPr>
              <w:t>Постављање феромонских клопки (ком)</w:t>
            </w:r>
          </w:p>
        </w:tc>
        <w:tc>
          <w:tcPr>
            <w:tcW w:w="1040" w:type="dxa"/>
            <w:tcBorders>
              <w:top w:val="nil"/>
              <w:left w:val="nil"/>
              <w:bottom w:val="single" w:sz="4" w:space="0" w:color="auto"/>
              <w:right w:val="single" w:sz="4" w:space="0" w:color="auto"/>
            </w:tcBorders>
            <w:shd w:val="clear" w:color="auto" w:fill="auto"/>
            <w:noWrap/>
            <w:vAlign w:val="bottom"/>
            <w:hideMark/>
          </w:tcPr>
          <w:p w:rsidR="00BB0922" w:rsidRPr="00440AB2" w:rsidRDefault="00440AB2" w:rsidP="00BB0922">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10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rPr>
            </w:pPr>
            <w:r w:rsidRPr="00BB0922">
              <w:rPr>
                <w:rFonts w:ascii="Times New Roman" w:eastAsia="Times New Roman" w:hAnsi="Times New Roman" w:cs="Times New Roman"/>
              </w:rPr>
              <w:t>8,400.00</w:t>
            </w:r>
          </w:p>
        </w:tc>
        <w:tc>
          <w:tcPr>
            <w:tcW w:w="1240" w:type="dxa"/>
            <w:tcBorders>
              <w:top w:val="nil"/>
              <w:left w:val="nil"/>
              <w:bottom w:val="single" w:sz="4" w:space="0" w:color="auto"/>
              <w:right w:val="double" w:sz="6" w:space="0" w:color="auto"/>
            </w:tcBorders>
            <w:shd w:val="clear" w:color="auto" w:fill="auto"/>
            <w:noWrap/>
            <w:vAlign w:val="bottom"/>
            <w:hideMark/>
          </w:tcPr>
          <w:p w:rsidR="00BB0922" w:rsidRPr="00440AB2" w:rsidRDefault="00440AB2" w:rsidP="00BB0922">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0,00</w:t>
            </w:r>
          </w:p>
        </w:tc>
      </w:tr>
      <w:tr w:rsidR="00BB0922" w:rsidRPr="00BB0922" w:rsidTr="00553BB0">
        <w:trPr>
          <w:trHeight w:val="288"/>
          <w:jc w:val="center"/>
        </w:trPr>
        <w:tc>
          <w:tcPr>
            <w:tcW w:w="6560" w:type="dxa"/>
            <w:tcBorders>
              <w:top w:val="single" w:sz="4" w:space="0" w:color="auto"/>
              <w:left w:val="double" w:sz="6" w:space="0" w:color="auto"/>
              <w:bottom w:val="single" w:sz="4" w:space="0" w:color="auto"/>
              <w:right w:val="single" w:sz="4" w:space="0" w:color="000000"/>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rPr>
            </w:pPr>
            <w:r w:rsidRPr="00BB0922">
              <w:rPr>
                <w:rFonts w:ascii="Times New Roman" w:eastAsia="Times New Roman" w:hAnsi="Times New Roman" w:cs="Times New Roman"/>
              </w:rPr>
              <w:t>Изградња ПП пруга (km)</w:t>
            </w:r>
          </w:p>
        </w:tc>
        <w:tc>
          <w:tcPr>
            <w:tcW w:w="1040" w:type="dxa"/>
            <w:tcBorders>
              <w:top w:val="nil"/>
              <w:left w:val="nil"/>
              <w:bottom w:val="single" w:sz="4" w:space="0" w:color="auto"/>
              <w:right w:val="single" w:sz="4" w:space="0" w:color="auto"/>
            </w:tcBorders>
            <w:shd w:val="clear" w:color="auto" w:fill="auto"/>
            <w:noWrap/>
            <w:vAlign w:val="bottom"/>
            <w:hideMark/>
          </w:tcPr>
          <w:p w:rsidR="00BB0922" w:rsidRPr="00440AB2" w:rsidRDefault="00440AB2" w:rsidP="00BB0922">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100"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rPr>
            </w:pPr>
            <w:r w:rsidRPr="00BB0922">
              <w:rPr>
                <w:rFonts w:ascii="Times New Roman" w:eastAsia="Times New Roman" w:hAnsi="Times New Roman" w:cs="Times New Roman"/>
              </w:rPr>
              <w:t>295,874.64</w:t>
            </w:r>
          </w:p>
        </w:tc>
        <w:tc>
          <w:tcPr>
            <w:tcW w:w="1240" w:type="dxa"/>
            <w:tcBorders>
              <w:top w:val="nil"/>
              <w:left w:val="nil"/>
              <w:bottom w:val="single" w:sz="4" w:space="0" w:color="auto"/>
              <w:right w:val="double" w:sz="6" w:space="0" w:color="auto"/>
            </w:tcBorders>
            <w:shd w:val="clear" w:color="auto" w:fill="auto"/>
            <w:noWrap/>
            <w:vAlign w:val="bottom"/>
            <w:hideMark/>
          </w:tcPr>
          <w:p w:rsidR="00BB0922" w:rsidRPr="00440AB2" w:rsidRDefault="00440AB2" w:rsidP="00BB0922">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0,00</w:t>
            </w:r>
          </w:p>
        </w:tc>
      </w:tr>
      <w:tr w:rsidR="00BB0922" w:rsidRPr="00BB0922" w:rsidTr="00553BB0">
        <w:trPr>
          <w:trHeight w:val="300"/>
          <w:jc w:val="center"/>
        </w:trPr>
        <w:tc>
          <w:tcPr>
            <w:tcW w:w="8700" w:type="dxa"/>
            <w:gridSpan w:val="3"/>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rPr>
            </w:pPr>
            <w:r w:rsidRPr="00BB0922">
              <w:rPr>
                <w:rFonts w:ascii="Times New Roman" w:eastAsia="Times New Roman" w:hAnsi="Times New Roman" w:cs="Times New Roman"/>
              </w:rPr>
              <w:t xml:space="preserve">Укупно трошкови заштите (дин) </w:t>
            </w:r>
          </w:p>
        </w:tc>
        <w:tc>
          <w:tcPr>
            <w:tcW w:w="1240" w:type="dxa"/>
            <w:tcBorders>
              <w:top w:val="double" w:sz="6" w:space="0" w:color="auto"/>
              <w:left w:val="nil"/>
              <w:bottom w:val="double" w:sz="6" w:space="0" w:color="auto"/>
              <w:right w:val="double" w:sz="6" w:space="0" w:color="auto"/>
            </w:tcBorders>
            <w:shd w:val="clear" w:color="auto" w:fill="auto"/>
            <w:noWrap/>
            <w:vAlign w:val="bottom"/>
            <w:hideMark/>
          </w:tcPr>
          <w:p w:rsidR="00BB0922" w:rsidRPr="00440AB2" w:rsidRDefault="00440AB2" w:rsidP="00BB0922">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0,00</w:t>
            </w:r>
          </w:p>
        </w:tc>
      </w:tr>
    </w:tbl>
    <w:p w:rsidR="00BB0922" w:rsidRPr="00BB0922" w:rsidRDefault="00BB0922" w:rsidP="00BB0922">
      <w:pPr>
        <w:spacing w:after="0" w:line="240" w:lineRule="auto"/>
        <w:jc w:val="both"/>
        <w:rPr>
          <w:rFonts w:ascii="Times New Roman" w:eastAsia="Times New Roman" w:hAnsi="Times New Roman" w:cs="Times New Roman"/>
          <w:i/>
          <w:sz w:val="16"/>
          <w:szCs w:val="16"/>
          <w:lang w:val="sr-Latn-CS" w:eastAsia="sr-Latn-CS"/>
        </w:rPr>
      </w:pPr>
    </w:p>
    <w:p w:rsidR="006E4CBE" w:rsidRDefault="006E4CBE" w:rsidP="00500DA2">
      <w:pPr>
        <w:pStyle w:val="Heading3"/>
      </w:pPr>
      <w:bookmarkStart w:id="352" w:name="_Toc454271774"/>
      <w:bookmarkStart w:id="353" w:name="_Toc467153883"/>
      <w:bookmarkStart w:id="354" w:name="_Toc482181629"/>
      <w:bookmarkStart w:id="355" w:name="_Toc482603452"/>
    </w:p>
    <w:p w:rsidR="006E4CBE" w:rsidRDefault="006E4CBE" w:rsidP="00500DA2">
      <w:pPr>
        <w:pStyle w:val="Heading3"/>
      </w:pPr>
    </w:p>
    <w:p w:rsidR="00BB0922" w:rsidRPr="00500DA2" w:rsidRDefault="00500DA2" w:rsidP="00500DA2">
      <w:pPr>
        <w:pStyle w:val="Heading3"/>
      </w:pPr>
      <w:bookmarkStart w:id="356" w:name="_Toc137188413"/>
      <w:r w:rsidRPr="00500DA2">
        <w:t xml:space="preserve">10.2.5. </w:t>
      </w:r>
      <w:r w:rsidR="00BB0922" w:rsidRPr="00500DA2">
        <w:t>Трошкови</w:t>
      </w:r>
      <w:r w:rsidRPr="00500DA2">
        <w:t xml:space="preserve"> </w:t>
      </w:r>
      <w:r w:rsidR="00BB0922" w:rsidRPr="00500DA2">
        <w:t>изградње, реконструкције и одржавања шумских путева</w:t>
      </w:r>
      <w:bookmarkEnd w:id="352"/>
      <w:bookmarkEnd w:id="353"/>
      <w:bookmarkEnd w:id="354"/>
      <w:bookmarkEnd w:id="355"/>
      <w:bookmarkEnd w:id="356"/>
    </w:p>
    <w:p w:rsidR="00BB0922" w:rsidRPr="00BB0922" w:rsidRDefault="00BB0922" w:rsidP="00BB0922">
      <w:pPr>
        <w:spacing w:after="0" w:line="240" w:lineRule="auto"/>
        <w:rPr>
          <w:rFonts w:ascii="Times New Roman" w:eastAsia="Times New Roman" w:hAnsi="Times New Roman" w:cs="Times New Roman"/>
          <w:i/>
          <w:sz w:val="24"/>
          <w:szCs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24"/>
          <w:lang w:val="sr-Latn-CS" w:eastAsia="sr-Latn-CS" w:bidi="en-US"/>
        </w:rPr>
        <w:tab/>
      </w:r>
      <w:r w:rsidRPr="00BB0922">
        <w:rPr>
          <w:rFonts w:ascii="Times New Roman" w:eastAsia="Calibri" w:hAnsi="Times New Roman" w:cs="Times New Roman"/>
          <w:i/>
          <w:sz w:val="16"/>
          <w:szCs w:val="16"/>
          <w:lang w:val="sr-Latn-CS"/>
        </w:rPr>
        <w:t xml:space="preserve">Табела бр. </w:t>
      </w:r>
      <w:r w:rsidRPr="00BB0922">
        <w:rPr>
          <w:rFonts w:ascii="Times New Roman" w:eastAsia="Calibri" w:hAnsi="Times New Roman" w:cs="Times New Roman"/>
          <w:i/>
          <w:sz w:val="16"/>
          <w:szCs w:val="16"/>
        </w:rPr>
        <w:t>67</w:t>
      </w:r>
      <w:r w:rsidRPr="00BB0922">
        <w:rPr>
          <w:rFonts w:ascii="Times New Roman" w:eastAsia="Calibri" w:hAnsi="Times New Roman" w:cs="Times New Roman"/>
          <w:i/>
          <w:sz w:val="16"/>
          <w:szCs w:val="16"/>
          <w:lang w:val="sr-Latn-CS"/>
        </w:rPr>
        <w:t xml:space="preserve"> – Трошкови изградње, реконструкције и одржавања шумских путева    </w:t>
      </w:r>
    </w:p>
    <w:tbl>
      <w:tblPr>
        <w:tblW w:w="12040" w:type="dxa"/>
        <w:jc w:val="center"/>
        <w:tblLook w:val="04A0"/>
      </w:tblPr>
      <w:tblGrid>
        <w:gridCol w:w="6940"/>
        <w:gridCol w:w="1720"/>
        <w:gridCol w:w="1440"/>
        <w:gridCol w:w="1940"/>
      </w:tblGrid>
      <w:tr w:rsidR="00440AB2" w:rsidRPr="00440AB2" w:rsidTr="00440AB2">
        <w:trPr>
          <w:trHeight w:val="330"/>
          <w:tblHeader/>
          <w:jc w:val="center"/>
        </w:trPr>
        <w:tc>
          <w:tcPr>
            <w:tcW w:w="694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Врста рада</w:t>
            </w:r>
          </w:p>
        </w:tc>
        <w:tc>
          <w:tcPr>
            <w:tcW w:w="1720" w:type="dxa"/>
            <w:tcBorders>
              <w:top w:val="double" w:sz="6" w:space="0" w:color="auto"/>
              <w:left w:val="nil"/>
              <w:bottom w:val="double" w:sz="6"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Дужина</w:t>
            </w:r>
          </w:p>
        </w:tc>
        <w:tc>
          <w:tcPr>
            <w:tcW w:w="1440" w:type="dxa"/>
            <w:tcBorders>
              <w:top w:val="double" w:sz="6" w:space="0" w:color="auto"/>
              <w:left w:val="nil"/>
              <w:bottom w:val="double" w:sz="6" w:space="0" w:color="auto"/>
              <w:right w:val="single" w:sz="4"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дин/km</w:t>
            </w:r>
          </w:p>
        </w:tc>
        <w:tc>
          <w:tcPr>
            <w:tcW w:w="1940" w:type="dxa"/>
            <w:tcBorders>
              <w:top w:val="double" w:sz="6" w:space="0" w:color="auto"/>
              <w:left w:val="nil"/>
              <w:bottom w:val="double" w:sz="6" w:space="0" w:color="auto"/>
              <w:right w:val="double" w:sz="6" w:space="0" w:color="auto"/>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Укупно дин</w:t>
            </w:r>
          </w:p>
        </w:tc>
      </w:tr>
      <w:tr w:rsidR="00440AB2" w:rsidRPr="00440AB2" w:rsidTr="00440AB2">
        <w:trPr>
          <w:trHeight w:val="315"/>
          <w:jc w:val="center"/>
        </w:trPr>
        <w:tc>
          <w:tcPr>
            <w:tcW w:w="6940" w:type="dxa"/>
            <w:tcBorders>
              <w:top w:val="nil"/>
              <w:left w:val="double" w:sz="6" w:space="0" w:color="auto"/>
              <w:bottom w:val="nil"/>
              <w:right w:val="single" w:sz="4" w:space="0" w:color="auto"/>
            </w:tcBorders>
            <w:shd w:val="clear" w:color="auto" w:fill="auto"/>
            <w:noWrap/>
            <w:vAlign w:val="bottom"/>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Изградња путева (km)</w:t>
            </w:r>
          </w:p>
        </w:tc>
        <w:tc>
          <w:tcPr>
            <w:tcW w:w="172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0.174</w:t>
            </w:r>
          </w:p>
        </w:tc>
        <w:tc>
          <w:tcPr>
            <w:tcW w:w="14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3,700,000.00</w:t>
            </w:r>
          </w:p>
        </w:tc>
        <w:tc>
          <w:tcPr>
            <w:tcW w:w="1940" w:type="dxa"/>
            <w:tcBorders>
              <w:top w:val="nil"/>
              <w:left w:val="single" w:sz="4" w:space="0" w:color="auto"/>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643,800.00</w:t>
            </w:r>
          </w:p>
        </w:tc>
      </w:tr>
      <w:tr w:rsidR="00440AB2" w:rsidRPr="00440AB2" w:rsidTr="00440AB2">
        <w:trPr>
          <w:trHeight w:val="300"/>
          <w:jc w:val="center"/>
        </w:trPr>
        <w:tc>
          <w:tcPr>
            <w:tcW w:w="6940" w:type="dxa"/>
            <w:tcBorders>
              <w:top w:val="single" w:sz="4" w:space="0" w:color="auto"/>
              <w:left w:val="double" w:sz="6" w:space="0" w:color="auto"/>
              <w:bottom w:val="single" w:sz="4" w:space="0" w:color="auto"/>
              <w:right w:val="single" w:sz="4" w:space="0" w:color="000000"/>
            </w:tcBorders>
            <w:shd w:val="clear" w:color="auto" w:fill="auto"/>
            <w:noWrap/>
            <w:vAlign w:val="bottom"/>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Реконструкција путева (km)</w:t>
            </w:r>
          </w:p>
        </w:tc>
        <w:tc>
          <w:tcPr>
            <w:tcW w:w="172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0.165</w:t>
            </w:r>
          </w:p>
        </w:tc>
        <w:tc>
          <w:tcPr>
            <w:tcW w:w="14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2,900,000.00</w:t>
            </w:r>
          </w:p>
        </w:tc>
        <w:tc>
          <w:tcPr>
            <w:tcW w:w="1940" w:type="dxa"/>
            <w:tcBorders>
              <w:top w:val="nil"/>
              <w:left w:val="single" w:sz="4" w:space="0" w:color="auto"/>
              <w:bottom w:val="single" w:sz="4" w:space="0" w:color="auto"/>
              <w:right w:val="double" w:sz="6"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478,500.00</w:t>
            </w:r>
          </w:p>
        </w:tc>
      </w:tr>
      <w:tr w:rsidR="00440AB2" w:rsidRPr="00440AB2" w:rsidTr="00440AB2">
        <w:trPr>
          <w:trHeight w:val="315"/>
          <w:jc w:val="center"/>
        </w:trPr>
        <w:tc>
          <w:tcPr>
            <w:tcW w:w="6940" w:type="dxa"/>
            <w:tcBorders>
              <w:top w:val="nil"/>
              <w:left w:val="double" w:sz="6" w:space="0" w:color="auto"/>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rPr>
                <w:rFonts w:ascii="Times New Roman" w:eastAsia="Times New Roman" w:hAnsi="Times New Roman" w:cs="Times New Roman"/>
                <w:color w:val="000000"/>
              </w:rPr>
            </w:pPr>
            <w:r w:rsidRPr="00440AB2">
              <w:rPr>
                <w:rFonts w:ascii="Times New Roman" w:eastAsia="Times New Roman" w:hAnsi="Times New Roman" w:cs="Times New Roman"/>
                <w:color w:val="000000"/>
              </w:rPr>
              <w:t>Редовно одржавање путева (km)</w:t>
            </w:r>
          </w:p>
        </w:tc>
        <w:tc>
          <w:tcPr>
            <w:tcW w:w="1720" w:type="dxa"/>
            <w:tcBorders>
              <w:top w:val="nil"/>
              <w:left w:val="nil"/>
              <w:bottom w:val="single" w:sz="4" w:space="0" w:color="auto"/>
              <w:right w:val="single" w:sz="4" w:space="0" w:color="auto"/>
            </w:tcBorders>
            <w:shd w:val="clear" w:color="auto" w:fill="auto"/>
            <w:noWrap/>
            <w:vAlign w:val="bottom"/>
            <w:hideMark/>
          </w:tcPr>
          <w:p w:rsidR="00440AB2" w:rsidRPr="00D26503" w:rsidRDefault="00D26503" w:rsidP="00440AB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2.081</w:t>
            </w:r>
          </w:p>
        </w:tc>
        <w:tc>
          <w:tcPr>
            <w:tcW w:w="1440" w:type="dxa"/>
            <w:tcBorders>
              <w:top w:val="nil"/>
              <w:left w:val="nil"/>
              <w:bottom w:val="single" w:sz="4" w:space="0" w:color="auto"/>
              <w:right w:val="single" w:sz="4" w:space="0" w:color="auto"/>
            </w:tcBorders>
            <w:shd w:val="clear" w:color="auto" w:fill="auto"/>
            <w:noWrap/>
            <w:vAlign w:val="bottom"/>
            <w:hideMark/>
          </w:tcPr>
          <w:p w:rsidR="00440AB2" w:rsidRPr="00440AB2" w:rsidRDefault="00440AB2" w:rsidP="00440AB2">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227,232.00</w:t>
            </w:r>
          </w:p>
        </w:tc>
        <w:tc>
          <w:tcPr>
            <w:tcW w:w="1940" w:type="dxa"/>
            <w:tcBorders>
              <w:top w:val="nil"/>
              <w:left w:val="single" w:sz="4" w:space="0" w:color="auto"/>
              <w:bottom w:val="single" w:sz="4" w:space="0" w:color="auto"/>
              <w:right w:val="double" w:sz="6" w:space="0" w:color="auto"/>
            </w:tcBorders>
            <w:shd w:val="clear" w:color="auto" w:fill="auto"/>
            <w:noWrap/>
            <w:vAlign w:val="bottom"/>
            <w:hideMark/>
          </w:tcPr>
          <w:p w:rsidR="00440AB2" w:rsidRPr="00D26503" w:rsidRDefault="00D26503" w:rsidP="00440AB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472,869.79</w:t>
            </w:r>
          </w:p>
        </w:tc>
      </w:tr>
      <w:tr w:rsidR="00440AB2" w:rsidRPr="00440AB2" w:rsidTr="00440AB2">
        <w:trPr>
          <w:trHeight w:val="330"/>
          <w:jc w:val="center"/>
        </w:trPr>
        <w:tc>
          <w:tcPr>
            <w:tcW w:w="10100" w:type="dxa"/>
            <w:gridSpan w:val="3"/>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440AB2" w:rsidRPr="00440AB2" w:rsidRDefault="00440AB2" w:rsidP="00440AB2">
            <w:pPr>
              <w:spacing w:after="0" w:line="240" w:lineRule="auto"/>
              <w:jc w:val="center"/>
              <w:rPr>
                <w:rFonts w:ascii="Times New Roman" w:eastAsia="Times New Roman" w:hAnsi="Times New Roman" w:cs="Times New Roman"/>
                <w:color w:val="000000"/>
              </w:rPr>
            </w:pPr>
            <w:r w:rsidRPr="00440AB2">
              <w:rPr>
                <w:rFonts w:ascii="Times New Roman" w:eastAsia="Times New Roman" w:hAnsi="Times New Roman" w:cs="Times New Roman"/>
                <w:color w:val="000000"/>
              </w:rPr>
              <w:t>Укупно ГЈ</w:t>
            </w:r>
          </w:p>
        </w:tc>
        <w:tc>
          <w:tcPr>
            <w:tcW w:w="1940" w:type="dxa"/>
            <w:tcBorders>
              <w:top w:val="double" w:sz="6" w:space="0" w:color="auto"/>
              <w:left w:val="nil"/>
              <w:bottom w:val="double" w:sz="6" w:space="0" w:color="auto"/>
              <w:right w:val="double" w:sz="6" w:space="0" w:color="auto"/>
            </w:tcBorders>
            <w:shd w:val="clear" w:color="auto" w:fill="auto"/>
            <w:noWrap/>
            <w:vAlign w:val="bottom"/>
            <w:hideMark/>
          </w:tcPr>
          <w:p w:rsidR="00440AB2" w:rsidRPr="00D26503" w:rsidRDefault="00440AB2" w:rsidP="00D26503">
            <w:pPr>
              <w:spacing w:after="0" w:line="240" w:lineRule="auto"/>
              <w:jc w:val="right"/>
              <w:rPr>
                <w:rFonts w:ascii="Times New Roman" w:eastAsia="Times New Roman" w:hAnsi="Times New Roman" w:cs="Times New Roman"/>
                <w:color w:val="000000"/>
              </w:rPr>
            </w:pPr>
            <w:r w:rsidRPr="00440AB2">
              <w:rPr>
                <w:rFonts w:ascii="Times New Roman" w:eastAsia="Times New Roman" w:hAnsi="Times New Roman" w:cs="Times New Roman"/>
                <w:color w:val="000000"/>
              </w:rPr>
              <w:t>1,</w:t>
            </w:r>
            <w:r w:rsidR="00D26503">
              <w:rPr>
                <w:rFonts w:ascii="Times New Roman" w:eastAsia="Times New Roman" w:hAnsi="Times New Roman" w:cs="Times New Roman"/>
                <w:color w:val="000000"/>
              </w:rPr>
              <w:t>595,169.79</w:t>
            </w:r>
          </w:p>
        </w:tc>
      </w:tr>
    </w:tbl>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500DA2" w:rsidP="00500DA2">
      <w:pPr>
        <w:pStyle w:val="Heading3"/>
      </w:pPr>
      <w:bookmarkStart w:id="357" w:name="_Toc482181630"/>
      <w:bookmarkStart w:id="358" w:name="_Toc482603453"/>
      <w:bookmarkStart w:id="359" w:name="_Toc137188414"/>
      <w:r>
        <w:t xml:space="preserve">10.2.6. </w:t>
      </w:r>
      <w:r w:rsidR="00BB0922" w:rsidRPr="00BB0922">
        <w:t>Средства за репродукцију шума</w:t>
      </w:r>
      <w:bookmarkEnd w:id="357"/>
      <w:bookmarkEnd w:id="358"/>
      <w:bookmarkEnd w:id="359"/>
    </w:p>
    <w:p w:rsidR="00BB0922" w:rsidRPr="00BB0922" w:rsidRDefault="00BB0922" w:rsidP="00BB0922">
      <w:pPr>
        <w:spacing w:after="0" w:line="240" w:lineRule="auto"/>
        <w:ind w:left="1800" w:hanging="720"/>
        <w:jc w:val="both"/>
        <w:rPr>
          <w:rFonts w:ascii="Arial" w:eastAsia="Calibri" w:hAnsi="Arial" w:cs="Arial"/>
          <w:sz w:val="26"/>
          <w:lang w:val="sr-Latn-CS" w:eastAsia="sr-Latn-CS" w:bidi="en-US"/>
        </w:rPr>
      </w:pPr>
    </w:p>
    <w:p w:rsidR="00BB0922" w:rsidRPr="00762F5C" w:rsidRDefault="00BB0922" w:rsidP="00BB0922">
      <w:pPr>
        <w:spacing w:after="0" w:line="240" w:lineRule="auto"/>
        <w:jc w:val="both"/>
        <w:rPr>
          <w:rFonts w:ascii="Times New Roman" w:eastAsia="Calibri" w:hAnsi="Times New Roman" w:cs="Times New Roman"/>
          <w:color w:val="000000"/>
        </w:rPr>
      </w:pPr>
      <w:r w:rsidRPr="00BB0922">
        <w:rPr>
          <w:rFonts w:ascii="Times New Roman" w:eastAsia="Calibri" w:hAnsi="Times New Roman" w:cs="Times New Roman"/>
          <w:color w:val="000000"/>
          <w:lang w:val="sr-Latn-CS"/>
        </w:rPr>
        <w:t xml:space="preserve">                         15% од продајне цене дрвета                  </w:t>
      </w:r>
      <w:r w:rsidR="00440AB2">
        <w:rPr>
          <w:rFonts w:ascii="Times New Roman" w:eastAsia="Calibri" w:hAnsi="Times New Roman" w:cs="Times New Roman"/>
          <w:color w:val="000000"/>
        </w:rPr>
        <w:t>11</w:t>
      </w:r>
      <w:r w:rsidRPr="00BB0922">
        <w:rPr>
          <w:rFonts w:ascii="Times New Roman" w:eastAsia="Calibri" w:hAnsi="Times New Roman" w:cs="Times New Roman"/>
          <w:color w:val="000000"/>
          <w:lang w:val="sr-Latn-CS"/>
        </w:rPr>
        <w:t>.</w:t>
      </w:r>
      <w:r w:rsidR="00440AB2">
        <w:rPr>
          <w:rFonts w:ascii="Times New Roman" w:eastAsia="Calibri" w:hAnsi="Times New Roman" w:cs="Times New Roman"/>
          <w:color w:val="000000"/>
        </w:rPr>
        <w:t>081</w:t>
      </w:r>
      <w:r w:rsidRPr="00BB0922">
        <w:rPr>
          <w:rFonts w:ascii="Times New Roman" w:eastAsia="Calibri" w:hAnsi="Times New Roman" w:cs="Times New Roman"/>
          <w:color w:val="000000"/>
          <w:lang w:val="sr-Latn-CS"/>
        </w:rPr>
        <w:t>.</w:t>
      </w:r>
      <w:r w:rsidR="00440AB2">
        <w:rPr>
          <w:rFonts w:ascii="Times New Roman" w:eastAsia="Calibri" w:hAnsi="Times New Roman" w:cs="Times New Roman"/>
          <w:color w:val="000000"/>
        </w:rPr>
        <w:t>084</w:t>
      </w:r>
      <w:r w:rsidRPr="00BB0922">
        <w:rPr>
          <w:rFonts w:ascii="Times New Roman" w:eastAsia="Calibri" w:hAnsi="Times New Roman" w:cs="Times New Roman"/>
          <w:color w:val="000000"/>
          <w:lang w:val="sr-Latn-CS"/>
        </w:rPr>
        <w:t>,</w:t>
      </w:r>
      <w:r w:rsidR="00440AB2">
        <w:rPr>
          <w:rFonts w:ascii="Times New Roman" w:eastAsia="Calibri" w:hAnsi="Times New Roman" w:cs="Times New Roman"/>
          <w:color w:val="000000"/>
        </w:rPr>
        <w:t>80</w:t>
      </w:r>
      <w:r w:rsidRPr="00BB0922">
        <w:rPr>
          <w:rFonts w:ascii="Times New Roman" w:eastAsia="Calibri" w:hAnsi="Times New Roman" w:cs="Times New Roman"/>
          <w:color w:val="000000"/>
          <w:lang w:val="sr-Latn-CS"/>
        </w:rPr>
        <w:t xml:space="preserve">  *  0.15  =  </w:t>
      </w:r>
      <w:r w:rsidR="00762F5C">
        <w:rPr>
          <w:rFonts w:ascii="Times New Roman" w:eastAsia="Calibri" w:hAnsi="Times New Roman" w:cs="Times New Roman"/>
          <w:color w:val="000000"/>
        </w:rPr>
        <w:t>1.662.162,72</w:t>
      </w:r>
    </w:p>
    <w:p w:rsidR="00BB0922" w:rsidRDefault="00500DA2" w:rsidP="00E32848">
      <w:pPr>
        <w:pStyle w:val="Heading3"/>
      </w:pPr>
      <w:bookmarkStart w:id="360" w:name="_Toc482181631"/>
      <w:bookmarkStart w:id="361" w:name="_Toc482603454"/>
      <w:bookmarkStart w:id="362" w:name="_Toc137188415"/>
      <w:r>
        <w:t xml:space="preserve">10.2.7. </w:t>
      </w:r>
      <w:r w:rsidR="00BB0922" w:rsidRPr="00BB0922">
        <w:t xml:space="preserve">Накнада за </w:t>
      </w:r>
      <w:bookmarkEnd w:id="360"/>
      <w:bookmarkEnd w:id="361"/>
      <w:r w:rsidR="00BB0922" w:rsidRPr="00BB0922">
        <w:t>коришћење дрвета</w:t>
      </w:r>
      <w:bookmarkEnd w:id="362"/>
    </w:p>
    <w:p w:rsidR="00016E3F" w:rsidRPr="00016E3F" w:rsidRDefault="00016E3F" w:rsidP="00016E3F">
      <w:pPr>
        <w:rPr>
          <w:lang w:val="sr-Latn-CS" w:eastAsia="sr-Latn-CS"/>
        </w:rPr>
      </w:pPr>
    </w:p>
    <w:p w:rsidR="00BB0922" w:rsidRPr="00762F5C" w:rsidRDefault="00BB0922" w:rsidP="00BB0922">
      <w:pPr>
        <w:spacing w:after="0" w:line="240" w:lineRule="auto"/>
        <w:jc w:val="both"/>
        <w:rPr>
          <w:rFonts w:ascii="Times New Roman" w:eastAsia="Calibri" w:hAnsi="Times New Roman" w:cs="Times New Roman"/>
          <w:color w:val="000000"/>
        </w:rPr>
      </w:pPr>
      <w:r w:rsidRPr="00BB0922">
        <w:rPr>
          <w:rFonts w:ascii="Times New Roman" w:eastAsia="Calibri" w:hAnsi="Times New Roman" w:cs="Times New Roman"/>
          <w:color w:val="000000"/>
          <w:lang w:val="sr-Latn-CS"/>
        </w:rPr>
        <w:t xml:space="preserve">                          3% од продајне цене дрвета                    </w:t>
      </w:r>
      <w:r w:rsidR="00762F5C">
        <w:rPr>
          <w:rFonts w:ascii="Times New Roman" w:eastAsia="Calibri" w:hAnsi="Times New Roman" w:cs="Times New Roman"/>
          <w:color w:val="000000"/>
        </w:rPr>
        <w:t>11</w:t>
      </w:r>
      <w:r w:rsidR="00762F5C" w:rsidRPr="00BB0922">
        <w:rPr>
          <w:rFonts w:ascii="Times New Roman" w:eastAsia="Calibri" w:hAnsi="Times New Roman" w:cs="Times New Roman"/>
          <w:color w:val="000000"/>
          <w:lang w:val="sr-Latn-CS"/>
        </w:rPr>
        <w:t>.</w:t>
      </w:r>
      <w:r w:rsidR="00762F5C">
        <w:rPr>
          <w:rFonts w:ascii="Times New Roman" w:eastAsia="Calibri" w:hAnsi="Times New Roman" w:cs="Times New Roman"/>
          <w:color w:val="000000"/>
        </w:rPr>
        <w:t>081</w:t>
      </w:r>
      <w:r w:rsidR="00762F5C" w:rsidRPr="00BB0922">
        <w:rPr>
          <w:rFonts w:ascii="Times New Roman" w:eastAsia="Calibri" w:hAnsi="Times New Roman" w:cs="Times New Roman"/>
          <w:color w:val="000000"/>
          <w:lang w:val="sr-Latn-CS"/>
        </w:rPr>
        <w:t>.</w:t>
      </w:r>
      <w:r w:rsidR="00762F5C">
        <w:rPr>
          <w:rFonts w:ascii="Times New Roman" w:eastAsia="Calibri" w:hAnsi="Times New Roman" w:cs="Times New Roman"/>
          <w:color w:val="000000"/>
        </w:rPr>
        <w:t>084</w:t>
      </w:r>
      <w:r w:rsidR="00762F5C" w:rsidRPr="00BB0922">
        <w:rPr>
          <w:rFonts w:ascii="Times New Roman" w:eastAsia="Calibri" w:hAnsi="Times New Roman" w:cs="Times New Roman"/>
          <w:color w:val="000000"/>
          <w:lang w:val="sr-Latn-CS"/>
        </w:rPr>
        <w:t>,</w:t>
      </w:r>
      <w:r w:rsidR="00762F5C">
        <w:rPr>
          <w:rFonts w:ascii="Times New Roman" w:eastAsia="Calibri" w:hAnsi="Times New Roman" w:cs="Times New Roman"/>
          <w:color w:val="000000"/>
        </w:rPr>
        <w:t>80</w:t>
      </w:r>
      <w:r w:rsidR="00762F5C" w:rsidRPr="00BB0922">
        <w:rPr>
          <w:rFonts w:ascii="Times New Roman" w:eastAsia="Calibri" w:hAnsi="Times New Roman" w:cs="Times New Roman"/>
          <w:color w:val="000000"/>
          <w:lang w:val="sr-Latn-CS"/>
        </w:rPr>
        <w:t xml:space="preserve">  </w:t>
      </w:r>
      <w:r w:rsidRPr="00BB0922">
        <w:rPr>
          <w:rFonts w:ascii="Times New Roman" w:eastAsia="Calibri" w:hAnsi="Times New Roman" w:cs="Times New Roman"/>
          <w:color w:val="000000"/>
          <w:lang w:val="sr-Latn-CS"/>
        </w:rPr>
        <w:t xml:space="preserve">*  0.03  =  </w:t>
      </w:r>
      <w:r w:rsidR="00294662">
        <w:rPr>
          <w:rFonts w:ascii="Times New Roman" w:eastAsia="Calibri" w:hAnsi="Times New Roman" w:cs="Times New Roman"/>
          <w:color w:val="000000"/>
        </w:rPr>
        <w:t>332.432,</w:t>
      </w:r>
      <w:r w:rsidR="00762F5C">
        <w:rPr>
          <w:rFonts w:ascii="Times New Roman" w:eastAsia="Calibri" w:hAnsi="Times New Roman" w:cs="Times New Roman"/>
          <w:color w:val="000000"/>
        </w:rPr>
        <w:t>54</w:t>
      </w:r>
    </w:p>
    <w:p w:rsidR="00BB0922" w:rsidRPr="00BB0922" w:rsidRDefault="00500DA2" w:rsidP="00500DA2">
      <w:pPr>
        <w:pStyle w:val="Heading3"/>
      </w:pPr>
      <w:bookmarkStart w:id="363" w:name="_Toc482181632"/>
      <w:bookmarkStart w:id="364" w:name="_Toc482603455"/>
      <w:bookmarkStart w:id="365" w:name="_Toc137188416"/>
      <w:r>
        <w:t xml:space="preserve">10.2.8. </w:t>
      </w:r>
      <w:r w:rsidR="00BB0922" w:rsidRPr="00BB0922">
        <w:t>Укупни трошкови производње</w:t>
      </w:r>
      <w:bookmarkEnd w:id="363"/>
      <w:bookmarkEnd w:id="364"/>
      <w:bookmarkEnd w:id="365"/>
    </w:p>
    <w:p w:rsidR="00BB0922" w:rsidRDefault="00BB0922" w:rsidP="00BB0922">
      <w:pPr>
        <w:spacing w:after="0" w:line="240" w:lineRule="auto"/>
        <w:rPr>
          <w:rFonts w:ascii="Times New Roman" w:eastAsia="Times New Roman" w:hAnsi="Times New Roman" w:cs="Times New Roman"/>
          <w:i/>
          <w:sz w:val="24"/>
          <w:szCs w:val="24"/>
          <w:lang w:val="sr-Latn-CS" w:eastAsia="sr-Latn-CS" w:bidi="en-US"/>
        </w:rPr>
      </w:pPr>
    </w:p>
    <w:p w:rsidR="00016E3F" w:rsidRPr="00BB0922" w:rsidRDefault="00016E3F" w:rsidP="00BB0922">
      <w:pPr>
        <w:spacing w:after="0" w:line="240" w:lineRule="auto"/>
        <w:rPr>
          <w:rFonts w:ascii="Times New Roman" w:eastAsia="Times New Roman" w:hAnsi="Times New Roman" w:cs="Times New Roman"/>
          <w:i/>
          <w:sz w:val="24"/>
          <w:szCs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24"/>
          <w:lang w:val="sr-Latn-CS" w:eastAsia="sr-Latn-CS" w:bidi="en-US"/>
        </w:rPr>
        <w:tab/>
      </w:r>
      <w:r w:rsidRPr="00BB0922">
        <w:rPr>
          <w:rFonts w:ascii="Times New Roman" w:eastAsia="Calibri" w:hAnsi="Times New Roman" w:cs="Times New Roman"/>
          <w:i/>
          <w:sz w:val="16"/>
          <w:szCs w:val="16"/>
          <w:lang w:val="sr-Latn-CS"/>
        </w:rPr>
        <w:t>Табела бр. 6</w:t>
      </w:r>
      <w:r w:rsidRPr="00BB0922">
        <w:rPr>
          <w:rFonts w:ascii="Times New Roman" w:eastAsia="Calibri" w:hAnsi="Times New Roman" w:cs="Times New Roman"/>
          <w:i/>
          <w:sz w:val="16"/>
          <w:szCs w:val="16"/>
        </w:rPr>
        <w:t>8</w:t>
      </w:r>
      <w:r w:rsidRPr="00BB0922">
        <w:rPr>
          <w:rFonts w:ascii="Times New Roman" w:eastAsia="Calibri" w:hAnsi="Times New Roman" w:cs="Times New Roman"/>
          <w:i/>
          <w:sz w:val="16"/>
          <w:szCs w:val="16"/>
          <w:lang w:val="sr-Latn-CS"/>
        </w:rPr>
        <w:t xml:space="preserve"> – Укупни трошкови производње </w:t>
      </w:r>
    </w:p>
    <w:tbl>
      <w:tblPr>
        <w:tblW w:w="8660" w:type="dxa"/>
        <w:jc w:val="center"/>
        <w:tblLook w:val="04A0"/>
      </w:tblPr>
      <w:tblGrid>
        <w:gridCol w:w="7409"/>
        <w:gridCol w:w="1371"/>
      </w:tblGrid>
      <w:tr w:rsidR="00B12A9E" w:rsidRPr="00B12A9E" w:rsidTr="00D72DFF">
        <w:trPr>
          <w:trHeight w:val="330"/>
          <w:tblHeader/>
          <w:jc w:val="center"/>
        </w:trPr>
        <w:tc>
          <w:tcPr>
            <w:tcW w:w="8660" w:type="dxa"/>
            <w:gridSpan w:val="2"/>
            <w:tcBorders>
              <w:top w:val="double" w:sz="6" w:space="0" w:color="auto"/>
              <w:left w:val="double" w:sz="6" w:space="0" w:color="auto"/>
              <w:bottom w:val="single" w:sz="4" w:space="0" w:color="auto"/>
              <w:right w:val="double" w:sz="6" w:space="0" w:color="000000"/>
            </w:tcBorders>
            <w:shd w:val="clear" w:color="auto" w:fill="auto"/>
            <w:noWrap/>
            <w:vAlign w:val="bottom"/>
            <w:hideMark/>
          </w:tcPr>
          <w:p w:rsidR="00B12A9E" w:rsidRPr="00B12A9E" w:rsidRDefault="00B12A9E" w:rsidP="00B12A9E">
            <w:pPr>
              <w:spacing w:after="0" w:line="240" w:lineRule="auto"/>
              <w:jc w:val="center"/>
              <w:rPr>
                <w:rFonts w:ascii="Times New Roman" w:eastAsia="Times New Roman" w:hAnsi="Times New Roman" w:cs="Times New Roman"/>
                <w:color w:val="000000"/>
              </w:rPr>
            </w:pPr>
            <w:r w:rsidRPr="00B12A9E">
              <w:rPr>
                <w:rFonts w:ascii="Times New Roman" w:eastAsia="Times New Roman" w:hAnsi="Times New Roman" w:cs="Times New Roman"/>
                <w:color w:val="000000"/>
              </w:rPr>
              <w:t>Укупни трошкови производње</w:t>
            </w:r>
          </w:p>
        </w:tc>
      </w:tr>
      <w:tr w:rsidR="00B12A9E" w:rsidRPr="00B12A9E" w:rsidTr="00D72DFF">
        <w:trPr>
          <w:trHeight w:val="330"/>
          <w:tblHeader/>
          <w:jc w:val="center"/>
        </w:trPr>
        <w:tc>
          <w:tcPr>
            <w:tcW w:w="7409"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B12A9E" w:rsidRPr="00B12A9E" w:rsidRDefault="00B12A9E" w:rsidP="00B12A9E">
            <w:pPr>
              <w:spacing w:after="0" w:line="240" w:lineRule="auto"/>
              <w:jc w:val="center"/>
              <w:rPr>
                <w:rFonts w:ascii="Times New Roman" w:eastAsia="Times New Roman" w:hAnsi="Times New Roman" w:cs="Times New Roman"/>
                <w:color w:val="000000"/>
              </w:rPr>
            </w:pPr>
            <w:r w:rsidRPr="00B12A9E">
              <w:rPr>
                <w:rFonts w:ascii="Times New Roman" w:eastAsia="Times New Roman" w:hAnsi="Times New Roman" w:cs="Times New Roman"/>
                <w:color w:val="000000"/>
              </w:rPr>
              <w:t>Врста рада</w:t>
            </w:r>
          </w:p>
        </w:tc>
        <w:tc>
          <w:tcPr>
            <w:tcW w:w="1251" w:type="dxa"/>
            <w:tcBorders>
              <w:top w:val="single" w:sz="4" w:space="0" w:color="auto"/>
              <w:left w:val="nil"/>
              <w:bottom w:val="double" w:sz="6" w:space="0" w:color="auto"/>
              <w:right w:val="double" w:sz="6" w:space="0" w:color="auto"/>
            </w:tcBorders>
            <w:shd w:val="clear" w:color="auto" w:fill="auto"/>
            <w:noWrap/>
            <w:vAlign w:val="bottom"/>
            <w:hideMark/>
          </w:tcPr>
          <w:p w:rsidR="00B12A9E" w:rsidRPr="00B12A9E" w:rsidRDefault="00B12A9E" w:rsidP="00B12A9E">
            <w:pPr>
              <w:spacing w:after="0" w:line="240" w:lineRule="auto"/>
              <w:jc w:val="center"/>
              <w:rPr>
                <w:rFonts w:ascii="Times New Roman" w:eastAsia="Times New Roman" w:hAnsi="Times New Roman" w:cs="Times New Roman"/>
                <w:color w:val="000000"/>
              </w:rPr>
            </w:pPr>
            <w:r w:rsidRPr="00B12A9E">
              <w:rPr>
                <w:rFonts w:ascii="Times New Roman" w:eastAsia="Times New Roman" w:hAnsi="Times New Roman" w:cs="Times New Roman"/>
                <w:color w:val="000000"/>
              </w:rPr>
              <w:t>Износ(дин)</w:t>
            </w:r>
          </w:p>
        </w:tc>
      </w:tr>
      <w:tr w:rsidR="00B12A9E" w:rsidRPr="00B12A9E" w:rsidTr="00D72DFF">
        <w:trPr>
          <w:trHeight w:val="315"/>
          <w:jc w:val="center"/>
        </w:trPr>
        <w:tc>
          <w:tcPr>
            <w:tcW w:w="7409"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B12A9E" w:rsidRPr="00B12A9E" w:rsidRDefault="00B12A9E" w:rsidP="00B12A9E">
            <w:pPr>
              <w:spacing w:after="0" w:line="240" w:lineRule="auto"/>
              <w:rPr>
                <w:rFonts w:ascii="Times New Roman" w:eastAsia="Times New Roman" w:hAnsi="Times New Roman" w:cs="Times New Roman"/>
              </w:rPr>
            </w:pPr>
            <w:r w:rsidRPr="00B12A9E">
              <w:rPr>
                <w:rFonts w:ascii="Times New Roman" w:eastAsia="Times New Roman" w:hAnsi="Times New Roman" w:cs="Times New Roman"/>
              </w:rPr>
              <w:t>Трошкови радова на гајењу шума</w:t>
            </w:r>
          </w:p>
        </w:tc>
        <w:tc>
          <w:tcPr>
            <w:tcW w:w="1251" w:type="dxa"/>
            <w:tcBorders>
              <w:top w:val="double" w:sz="6" w:space="0" w:color="auto"/>
              <w:left w:val="nil"/>
              <w:bottom w:val="single" w:sz="4" w:space="0" w:color="auto"/>
              <w:right w:val="double" w:sz="6" w:space="0" w:color="auto"/>
            </w:tcBorders>
            <w:shd w:val="clear" w:color="auto" w:fill="auto"/>
            <w:noWrap/>
            <w:vAlign w:val="bottom"/>
            <w:hideMark/>
          </w:tcPr>
          <w:p w:rsidR="00B12A9E" w:rsidRPr="00B12A9E" w:rsidRDefault="00B12A9E" w:rsidP="00B12A9E">
            <w:pPr>
              <w:spacing w:after="0" w:line="240" w:lineRule="auto"/>
              <w:jc w:val="right"/>
              <w:rPr>
                <w:rFonts w:ascii="Times New Roman" w:eastAsia="Times New Roman" w:hAnsi="Times New Roman" w:cs="Times New Roman"/>
              </w:rPr>
            </w:pPr>
            <w:r w:rsidRPr="00B12A9E">
              <w:rPr>
                <w:rFonts w:ascii="Times New Roman" w:eastAsia="Times New Roman" w:hAnsi="Times New Roman" w:cs="Times New Roman"/>
              </w:rPr>
              <w:t>143,636.69</w:t>
            </w:r>
          </w:p>
        </w:tc>
      </w:tr>
      <w:tr w:rsidR="00B12A9E" w:rsidRPr="00B12A9E" w:rsidTr="00D72DFF">
        <w:trPr>
          <w:trHeight w:val="300"/>
          <w:jc w:val="center"/>
        </w:trPr>
        <w:tc>
          <w:tcPr>
            <w:tcW w:w="740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12A9E" w:rsidRPr="00B12A9E" w:rsidRDefault="00B12A9E" w:rsidP="00B12A9E">
            <w:pPr>
              <w:spacing w:after="0" w:line="240" w:lineRule="auto"/>
              <w:rPr>
                <w:rFonts w:ascii="Times New Roman" w:eastAsia="Times New Roman" w:hAnsi="Times New Roman" w:cs="Times New Roman"/>
              </w:rPr>
            </w:pPr>
            <w:r w:rsidRPr="00B12A9E">
              <w:rPr>
                <w:rFonts w:ascii="Times New Roman" w:eastAsia="Times New Roman" w:hAnsi="Times New Roman" w:cs="Times New Roman"/>
              </w:rPr>
              <w:t>Трошкови производње дрвних сортимената</w:t>
            </w:r>
          </w:p>
        </w:tc>
        <w:tc>
          <w:tcPr>
            <w:tcW w:w="1251" w:type="dxa"/>
            <w:tcBorders>
              <w:top w:val="nil"/>
              <w:left w:val="nil"/>
              <w:bottom w:val="single" w:sz="4" w:space="0" w:color="auto"/>
              <w:right w:val="double" w:sz="6" w:space="0" w:color="auto"/>
            </w:tcBorders>
            <w:shd w:val="clear" w:color="auto" w:fill="auto"/>
            <w:noWrap/>
            <w:vAlign w:val="bottom"/>
            <w:hideMark/>
          </w:tcPr>
          <w:p w:rsidR="00B12A9E" w:rsidRPr="00B12A9E" w:rsidRDefault="00B12A9E" w:rsidP="00B12A9E">
            <w:pPr>
              <w:spacing w:after="0" w:line="240" w:lineRule="auto"/>
              <w:jc w:val="right"/>
              <w:rPr>
                <w:rFonts w:ascii="Times New Roman" w:eastAsia="Times New Roman" w:hAnsi="Times New Roman" w:cs="Times New Roman"/>
              </w:rPr>
            </w:pPr>
            <w:r w:rsidRPr="00B12A9E">
              <w:rPr>
                <w:rFonts w:ascii="Times New Roman" w:eastAsia="Times New Roman" w:hAnsi="Times New Roman" w:cs="Times New Roman"/>
              </w:rPr>
              <w:t>5,036,650.00</w:t>
            </w:r>
          </w:p>
        </w:tc>
      </w:tr>
      <w:tr w:rsidR="00B12A9E" w:rsidRPr="00B12A9E" w:rsidTr="00D72DFF">
        <w:trPr>
          <w:trHeight w:val="300"/>
          <w:jc w:val="center"/>
        </w:trPr>
        <w:tc>
          <w:tcPr>
            <w:tcW w:w="740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12A9E" w:rsidRPr="00B12A9E" w:rsidRDefault="00B12A9E" w:rsidP="00B12A9E">
            <w:pPr>
              <w:spacing w:after="0" w:line="240" w:lineRule="auto"/>
              <w:rPr>
                <w:rFonts w:ascii="Times New Roman" w:eastAsia="Times New Roman" w:hAnsi="Times New Roman" w:cs="Times New Roman"/>
              </w:rPr>
            </w:pPr>
            <w:r w:rsidRPr="00B12A9E">
              <w:rPr>
                <w:rFonts w:ascii="Times New Roman" w:eastAsia="Times New Roman" w:hAnsi="Times New Roman" w:cs="Times New Roman"/>
              </w:rPr>
              <w:t>Трошкови уређивања шума</w:t>
            </w:r>
          </w:p>
        </w:tc>
        <w:tc>
          <w:tcPr>
            <w:tcW w:w="1251" w:type="dxa"/>
            <w:tcBorders>
              <w:top w:val="nil"/>
              <w:left w:val="nil"/>
              <w:bottom w:val="single" w:sz="4" w:space="0" w:color="auto"/>
              <w:right w:val="double" w:sz="6" w:space="0" w:color="auto"/>
            </w:tcBorders>
            <w:shd w:val="clear" w:color="auto" w:fill="auto"/>
            <w:noWrap/>
            <w:vAlign w:val="bottom"/>
            <w:hideMark/>
          </w:tcPr>
          <w:p w:rsidR="00B12A9E" w:rsidRPr="00B12A9E" w:rsidRDefault="00B12A9E" w:rsidP="00B12A9E">
            <w:pPr>
              <w:spacing w:after="0" w:line="240" w:lineRule="auto"/>
              <w:jc w:val="right"/>
              <w:rPr>
                <w:rFonts w:ascii="Times New Roman" w:eastAsia="Times New Roman" w:hAnsi="Times New Roman" w:cs="Times New Roman"/>
              </w:rPr>
            </w:pPr>
            <w:r w:rsidRPr="00B12A9E">
              <w:rPr>
                <w:rFonts w:ascii="Times New Roman" w:eastAsia="Times New Roman" w:hAnsi="Times New Roman" w:cs="Times New Roman"/>
              </w:rPr>
              <w:t>276,138.86</w:t>
            </w:r>
          </w:p>
        </w:tc>
      </w:tr>
      <w:tr w:rsidR="00B12A9E" w:rsidRPr="00B12A9E" w:rsidTr="00D72DFF">
        <w:trPr>
          <w:trHeight w:val="300"/>
          <w:jc w:val="center"/>
        </w:trPr>
        <w:tc>
          <w:tcPr>
            <w:tcW w:w="740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12A9E" w:rsidRPr="00B12A9E" w:rsidRDefault="00B12A9E" w:rsidP="00B12A9E">
            <w:pPr>
              <w:spacing w:after="0" w:line="240" w:lineRule="auto"/>
              <w:rPr>
                <w:rFonts w:ascii="Times New Roman" w:eastAsia="Times New Roman" w:hAnsi="Times New Roman" w:cs="Times New Roman"/>
              </w:rPr>
            </w:pPr>
            <w:r w:rsidRPr="00B12A9E">
              <w:rPr>
                <w:rFonts w:ascii="Times New Roman" w:eastAsia="Times New Roman" w:hAnsi="Times New Roman" w:cs="Times New Roman"/>
              </w:rPr>
              <w:t>Трошкови заштите шума</w:t>
            </w:r>
          </w:p>
        </w:tc>
        <w:tc>
          <w:tcPr>
            <w:tcW w:w="1251" w:type="dxa"/>
            <w:tcBorders>
              <w:top w:val="nil"/>
              <w:left w:val="nil"/>
              <w:bottom w:val="single" w:sz="4" w:space="0" w:color="auto"/>
              <w:right w:val="double" w:sz="6" w:space="0" w:color="auto"/>
            </w:tcBorders>
            <w:shd w:val="clear" w:color="auto" w:fill="auto"/>
            <w:noWrap/>
            <w:vAlign w:val="bottom"/>
            <w:hideMark/>
          </w:tcPr>
          <w:p w:rsidR="00B12A9E" w:rsidRPr="00B12A9E" w:rsidRDefault="00B12A9E" w:rsidP="00B12A9E">
            <w:pPr>
              <w:spacing w:after="0" w:line="240" w:lineRule="auto"/>
              <w:jc w:val="right"/>
              <w:rPr>
                <w:rFonts w:ascii="Times New Roman" w:eastAsia="Times New Roman" w:hAnsi="Times New Roman" w:cs="Times New Roman"/>
              </w:rPr>
            </w:pPr>
            <w:r w:rsidRPr="00B12A9E">
              <w:rPr>
                <w:rFonts w:ascii="Times New Roman" w:eastAsia="Times New Roman" w:hAnsi="Times New Roman" w:cs="Times New Roman"/>
              </w:rPr>
              <w:t>0.00</w:t>
            </w:r>
          </w:p>
        </w:tc>
      </w:tr>
      <w:tr w:rsidR="00B12A9E" w:rsidRPr="00B12A9E" w:rsidTr="00D72DFF">
        <w:trPr>
          <w:trHeight w:val="300"/>
          <w:jc w:val="center"/>
        </w:trPr>
        <w:tc>
          <w:tcPr>
            <w:tcW w:w="740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12A9E" w:rsidRPr="00B12A9E" w:rsidRDefault="00B12A9E" w:rsidP="00B12A9E">
            <w:pPr>
              <w:spacing w:after="0" w:line="240" w:lineRule="auto"/>
              <w:rPr>
                <w:rFonts w:ascii="Times New Roman" w:eastAsia="Times New Roman" w:hAnsi="Times New Roman" w:cs="Times New Roman"/>
              </w:rPr>
            </w:pPr>
            <w:r w:rsidRPr="00B12A9E">
              <w:rPr>
                <w:rFonts w:ascii="Times New Roman" w:eastAsia="Times New Roman" w:hAnsi="Times New Roman" w:cs="Times New Roman"/>
              </w:rPr>
              <w:t>Трошкови изградње, реконструкције и одржавања шумских комуникација</w:t>
            </w:r>
          </w:p>
        </w:tc>
        <w:tc>
          <w:tcPr>
            <w:tcW w:w="1251" w:type="dxa"/>
            <w:tcBorders>
              <w:top w:val="nil"/>
              <w:left w:val="nil"/>
              <w:bottom w:val="single" w:sz="4" w:space="0" w:color="auto"/>
              <w:right w:val="double" w:sz="6" w:space="0" w:color="auto"/>
            </w:tcBorders>
            <w:shd w:val="clear" w:color="auto" w:fill="auto"/>
            <w:noWrap/>
            <w:vAlign w:val="bottom"/>
            <w:hideMark/>
          </w:tcPr>
          <w:p w:rsidR="00B12A9E" w:rsidRPr="00D32F35" w:rsidRDefault="00B12A9E" w:rsidP="00D32F35">
            <w:pPr>
              <w:spacing w:after="0" w:line="240" w:lineRule="auto"/>
              <w:jc w:val="right"/>
              <w:rPr>
                <w:rFonts w:ascii="Times New Roman" w:eastAsia="Times New Roman" w:hAnsi="Times New Roman" w:cs="Times New Roman"/>
              </w:rPr>
            </w:pPr>
            <w:r w:rsidRPr="00B12A9E">
              <w:rPr>
                <w:rFonts w:ascii="Times New Roman" w:eastAsia="Times New Roman" w:hAnsi="Times New Roman" w:cs="Times New Roman"/>
              </w:rPr>
              <w:t>1,</w:t>
            </w:r>
            <w:r w:rsidR="00D32F35">
              <w:rPr>
                <w:rFonts w:ascii="Times New Roman" w:eastAsia="Times New Roman" w:hAnsi="Times New Roman" w:cs="Times New Roman"/>
              </w:rPr>
              <w:t>595,16</w:t>
            </w:r>
            <w:r w:rsidRPr="00B12A9E">
              <w:rPr>
                <w:rFonts w:ascii="Times New Roman" w:eastAsia="Times New Roman" w:hAnsi="Times New Roman" w:cs="Times New Roman"/>
              </w:rPr>
              <w:t>9.</w:t>
            </w:r>
            <w:r w:rsidR="00D32F35">
              <w:rPr>
                <w:rFonts w:ascii="Times New Roman" w:eastAsia="Times New Roman" w:hAnsi="Times New Roman" w:cs="Times New Roman"/>
              </w:rPr>
              <w:t>79</w:t>
            </w:r>
          </w:p>
        </w:tc>
      </w:tr>
      <w:tr w:rsidR="00B12A9E" w:rsidRPr="00B12A9E" w:rsidTr="00D72DFF">
        <w:trPr>
          <w:trHeight w:val="300"/>
          <w:jc w:val="center"/>
        </w:trPr>
        <w:tc>
          <w:tcPr>
            <w:tcW w:w="740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12A9E" w:rsidRPr="00B12A9E" w:rsidRDefault="00B12A9E" w:rsidP="00B12A9E">
            <w:pPr>
              <w:spacing w:after="0" w:line="240" w:lineRule="auto"/>
              <w:rPr>
                <w:rFonts w:ascii="Times New Roman" w:eastAsia="Times New Roman" w:hAnsi="Times New Roman" w:cs="Times New Roman"/>
              </w:rPr>
            </w:pPr>
            <w:r w:rsidRPr="00B12A9E">
              <w:rPr>
                <w:rFonts w:ascii="Times New Roman" w:eastAsia="Times New Roman" w:hAnsi="Times New Roman" w:cs="Times New Roman"/>
              </w:rPr>
              <w:t>Средства за репродукцију</w:t>
            </w:r>
          </w:p>
        </w:tc>
        <w:tc>
          <w:tcPr>
            <w:tcW w:w="1251" w:type="dxa"/>
            <w:tcBorders>
              <w:top w:val="nil"/>
              <w:left w:val="nil"/>
              <w:bottom w:val="single" w:sz="4" w:space="0" w:color="auto"/>
              <w:right w:val="double" w:sz="6" w:space="0" w:color="auto"/>
            </w:tcBorders>
            <w:shd w:val="clear" w:color="auto" w:fill="auto"/>
            <w:noWrap/>
            <w:vAlign w:val="bottom"/>
            <w:hideMark/>
          </w:tcPr>
          <w:p w:rsidR="00B12A9E" w:rsidRPr="00B12A9E" w:rsidRDefault="00B12A9E" w:rsidP="00B12A9E">
            <w:pPr>
              <w:spacing w:after="0" w:line="240" w:lineRule="auto"/>
              <w:jc w:val="right"/>
              <w:rPr>
                <w:rFonts w:ascii="Times New Roman" w:eastAsia="Times New Roman" w:hAnsi="Times New Roman" w:cs="Times New Roman"/>
              </w:rPr>
            </w:pPr>
            <w:r w:rsidRPr="00B12A9E">
              <w:rPr>
                <w:rFonts w:ascii="Times New Roman" w:eastAsia="Times New Roman" w:hAnsi="Times New Roman" w:cs="Times New Roman"/>
              </w:rPr>
              <w:t>1,662,162.72</w:t>
            </w:r>
          </w:p>
        </w:tc>
      </w:tr>
      <w:tr w:rsidR="00B12A9E" w:rsidRPr="00B12A9E" w:rsidTr="00D72DFF">
        <w:trPr>
          <w:trHeight w:val="315"/>
          <w:jc w:val="center"/>
        </w:trPr>
        <w:tc>
          <w:tcPr>
            <w:tcW w:w="7409" w:type="dxa"/>
            <w:tcBorders>
              <w:top w:val="single" w:sz="4" w:space="0" w:color="auto"/>
              <w:left w:val="double" w:sz="6" w:space="0" w:color="auto"/>
              <w:bottom w:val="nil"/>
              <w:right w:val="single" w:sz="4" w:space="0" w:color="auto"/>
            </w:tcBorders>
            <w:shd w:val="clear" w:color="auto" w:fill="auto"/>
            <w:noWrap/>
            <w:vAlign w:val="bottom"/>
            <w:hideMark/>
          </w:tcPr>
          <w:p w:rsidR="00B12A9E" w:rsidRPr="00B12A9E" w:rsidRDefault="00B12A9E" w:rsidP="00B12A9E">
            <w:pPr>
              <w:spacing w:after="0" w:line="240" w:lineRule="auto"/>
              <w:rPr>
                <w:rFonts w:ascii="Times New Roman" w:eastAsia="Times New Roman" w:hAnsi="Times New Roman" w:cs="Times New Roman"/>
              </w:rPr>
            </w:pPr>
            <w:r w:rsidRPr="00B12A9E">
              <w:rPr>
                <w:rFonts w:ascii="Times New Roman" w:eastAsia="Times New Roman" w:hAnsi="Times New Roman" w:cs="Times New Roman"/>
              </w:rPr>
              <w:t>Накнада за посечено дрво</w:t>
            </w:r>
          </w:p>
        </w:tc>
        <w:tc>
          <w:tcPr>
            <w:tcW w:w="1251" w:type="dxa"/>
            <w:tcBorders>
              <w:top w:val="nil"/>
              <w:left w:val="nil"/>
              <w:bottom w:val="nil"/>
              <w:right w:val="double" w:sz="6" w:space="0" w:color="auto"/>
            </w:tcBorders>
            <w:shd w:val="clear" w:color="auto" w:fill="auto"/>
            <w:noWrap/>
            <w:vAlign w:val="bottom"/>
            <w:hideMark/>
          </w:tcPr>
          <w:p w:rsidR="00B12A9E" w:rsidRPr="00B12A9E" w:rsidRDefault="00B12A9E" w:rsidP="00B12A9E">
            <w:pPr>
              <w:spacing w:after="0" w:line="240" w:lineRule="auto"/>
              <w:jc w:val="right"/>
              <w:rPr>
                <w:rFonts w:ascii="Times New Roman" w:eastAsia="Times New Roman" w:hAnsi="Times New Roman" w:cs="Times New Roman"/>
              </w:rPr>
            </w:pPr>
            <w:r w:rsidRPr="00B12A9E">
              <w:rPr>
                <w:rFonts w:ascii="Times New Roman" w:eastAsia="Times New Roman" w:hAnsi="Times New Roman" w:cs="Times New Roman"/>
              </w:rPr>
              <w:t>332,432.54</w:t>
            </w:r>
          </w:p>
        </w:tc>
      </w:tr>
      <w:tr w:rsidR="00B12A9E" w:rsidRPr="00B12A9E" w:rsidTr="00D72DFF">
        <w:trPr>
          <w:trHeight w:val="330"/>
          <w:jc w:val="center"/>
        </w:trPr>
        <w:tc>
          <w:tcPr>
            <w:tcW w:w="7409"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B12A9E" w:rsidRPr="00B12A9E" w:rsidRDefault="00B12A9E" w:rsidP="00B12A9E">
            <w:pPr>
              <w:spacing w:after="0" w:line="240" w:lineRule="auto"/>
              <w:jc w:val="center"/>
              <w:rPr>
                <w:rFonts w:ascii="Times New Roman" w:eastAsia="Times New Roman" w:hAnsi="Times New Roman" w:cs="Times New Roman"/>
              </w:rPr>
            </w:pPr>
            <w:r w:rsidRPr="00B12A9E">
              <w:rPr>
                <w:rFonts w:ascii="Times New Roman" w:eastAsia="Times New Roman" w:hAnsi="Times New Roman" w:cs="Times New Roman"/>
              </w:rPr>
              <w:t xml:space="preserve">Укупно: </w:t>
            </w:r>
          </w:p>
        </w:tc>
        <w:tc>
          <w:tcPr>
            <w:tcW w:w="1251" w:type="dxa"/>
            <w:tcBorders>
              <w:top w:val="double" w:sz="6" w:space="0" w:color="auto"/>
              <w:left w:val="nil"/>
              <w:bottom w:val="double" w:sz="6" w:space="0" w:color="auto"/>
              <w:right w:val="double" w:sz="6" w:space="0" w:color="auto"/>
            </w:tcBorders>
            <w:shd w:val="clear" w:color="auto" w:fill="auto"/>
            <w:noWrap/>
            <w:vAlign w:val="bottom"/>
            <w:hideMark/>
          </w:tcPr>
          <w:p w:rsidR="00B12A9E" w:rsidRPr="00D32F35" w:rsidRDefault="00D32F35" w:rsidP="00B12A9E">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9,046,190.60</w:t>
            </w:r>
          </w:p>
        </w:tc>
      </w:tr>
    </w:tbl>
    <w:p w:rsidR="006E4CBE" w:rsidRDefault="006E4CBE" w:rsidP="00500DA2">
      <w:pPr>
        <w:pStyle w:val="Heading2"/>
      </w:pPr>
    </w:p>
    <w:p w:rsidR="00CE062B" w:rsidRDefault="00CE062B" w:rsidP="00500DA2">
      <w:pPr>
        <w:pStyle w:val="Heading2"/>
      </w:pPr>
    </w:p>
    <w:p w:rsidR="00BB0922" w:rsidRPr="00BB0922" w:rsidRDefault="00500DA2" w:rsidP="00500DA2">
      <w:pPr>
        <w:pStyle w:val="Heading2"/>
      </w:pPr>
      <w:bookmarkStart w:id="366" w:name="_Toc137188417"/>
      <w:r>
        <w:t xml:space="preserve">10.3. </w:t>
      </w:r>
      <w:r w:rsidR="00BB0922" w:rsidRPr="00BB0922">
        <w:t>Формирање укупног прихода</w:t>
      </w:r>
      <w:bookmarkEnd w:id="366"/>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D72DFF" w:rsidRDefault="00BB0922" w:rsidP="00D72DFF">
      <w:pPr>
        <w:spacing w:after="0" w:line="240" w:lineRule="auto"/>
        <w:ind w:firstLine="1418"/>
        <w:jc w:val="both"/>
        <w:rPr>
          <w:rFonts w:ascii="Times New Roman" w:eastAsia="Calibri" w:hAnsi="Times New Roman" w:cs="Times New Roman"/>
          <w:i/>
          <w:sz w:val="16"/>
          <w:szCs w:val="16"/>
          <w:lang w:eastAsia="sr-Latn-CS"/>
        </w:rPr>
      </w:pPr>
      <w:bookmarkStart w:id="367" w:name="_Toc482181634"/>
      <w:r w:rsidRPr="00BB0922">
        <w:rPr>
          <w:rFonts w:ascii="Times New Roman" w:eastAsia="Calibri" w:hAnsi="Times New Roman" w:cs="Times New Roman"/>
          <w:i/>
          <w:sz w:val="16"/>
          <w:szCs w:val="16"/>
          <w:lang w:val="sr-Latn-CS"/>
        </w:rPr>
        <w:t xml:space="preserve">Табела бр. </w:t>
      </w:r>
      <w:r w:rsidRPr="00BB0922">
        <w:rPr>
          <w:rFonts w:ascii="Times New Roman" w:eastAsia="Calibri" w:hAnsi="Times New Roman" w:cs="Times New Roman"/>
          <w:i/>
          <w:sz w:val="16"/>
          <w:szCs w:val="16"/>
        </w:rPr>
        <w:t>69</w:t>
      </w:r>
      <w:r w:rsidRPr="00BB0922">
        <w:rPr>
          <w:rFonts w:ascii="Times New Roman" w:eastAsia="Calibri" w:hAnsi="Times New Roman" w:cs="Times New Roman"/>
          <w:i/>
          <w:sz w:val="16"/>
          <w:szCs w:val="16"/>
          <w:lang w:val="sr-Latn-CS"/>
        </w:rPr>
        <w:t xml:space="preserve"> – Формирање укупног прихода - годишње</w:t>
      </w:r>
      <w:bookmarkEnd w:id="367"/>
      <w:r w:rsidRPr="00BB0922">
        <w:rPr>
          <w:rFonts w:ascii="Times New Roman" w:eastAsia="Calibri" w:hAnsi="Times New Roman" w:cs="Times New Roman"/>
          <w:i/>
          <w:sz w:val="16"/>
          <w:szCs w:val="16"/>
          <w:lang w:val="sr-Latn-CS" w:eastAsia="sr-Latn-CS"/>
        </w:rPr>
        <w:tab/>
      </w:r>
    </w:p>
    <w:tbl>
      <w:tblPr>
        <w:tblW w:w="14358" w:type="dxa"/>
        <w:jc w:val="center"/>
        <w:tblLook w:val="04A0"/>
      </w:tblPr>
      <w:tblGrid>
        <w:gridCol w:w="1509"/>
        <w:gridCol w:w="696"/>
        <w:gridCol w:w="856"/>
        <w:gridCol w:w="1056"/>
        <w:gridCol w:w="628"/>
        <w:gridCol w:w="950"/>
        <w:gridCol w:w="1207"/>
        <w:gridCol w:w="576"/>
        <w:gridCol w:w="856"/>
        <w:gridCol w:w="936"/>
        <w:gridCol w:w="416"/>
        <w:gridCol w:w="780"/>
        <w:gridCol w:w="780"/>
        <w:gridCol w:w="496"/>
        <w:gridCol w:w="776"/>
        <w:gridCol w:w="856"/>
        <w:gridCol w:w="1136"/>
      </w:tblGrid>
      <w:tr w:rsidR="00214B72" w:rsidRPr="00214B72" w:rsidTr="00214B72">
        <w:trPr>
          <w:trHeight w:val="318"/>
          <w:tblHeader/>
          <w:jc w:val="center"/>
        </w:trPr>
        <w:tc>
          <w:tcPr>
            <w:tcW w:w="1509"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Сортименти</w:t>
            </w:r>
          </w:p>
        </w:tc>
        <w:tc>
          <w:tcPr>
            <w:tcW w:w="2570" w:type="dxa"/>
            <w:gridSpan w:val="3"/>
            <w:tcBorders>
              <w:top w:val="double" w:sz="6" w:space="0" w:color="auto"/>
              <w:left w:val="nil"/>
              <w:bottom w:val="nil"/>
              <w:right w:val="single" w:sz="4" w:space="0" w:color="000000"/>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Буква</w:t>
            </w:r>
          </w:p>
        </w:tc>
        <w:tc>
          <w:tcPr>
            <w:tcW w:w="2785" w:type="dxa"/>
            <w:gridSpan w:val="3"/>
            <w:tcBorders>
              <w:top w:val="double" w:sz="6" w:space="0" w:color="auto"/>
              <w:left w:val="nil"/>
              <w:bottom w:val="nil"/>
              <w:right w:val="single" w:sz="4" w:space="0" w:color="000000"/>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Цер</w:t>
            </w:r>
          </w:p>
        </w:tc>
        <w:tc>
          <w:tcPr>
            <w:tcW w:w="2322" w:type="dxa"/>
            <w:gridSpan w:val="3"/>
            <w:tcBorders>
              <w:top w:val="double" w:sz="6" w:space="0" w:color="auto"/>
              <w:left w:val="nil"/>
              <w:bottom w:val="nil"/>
              <w:right w:val="single" w:sz="4" w:space="0" w:color="000000"/>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Остали лишћари</w:t>
            </w:r>
          </w:p>
        </w:tc>
        <w:tc>
          <w:tcPr>
            <w:tcW w:w="1967" w:type="dxa"/>
            <w:gridSpan w:val="3"/>
            <w:tcBorders>
              <w:top w:val="double" w:sz="6" w:space="0" w:color="auto"/>
              <w:left w:val="single" w:sz="4" w:space="0" w:color="auto"/>
              <w:bottom w:val="single" w:sz="4" w:space="0" w:color="auto"/>
              <w:right w:val="single" w:sz="4" w:space="0" w:color="000000"/>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Црни бор</w:t>
            </w:r>
          </w:p>
        </w:tc>
        <w:tc>
          <w:tcPr>
            <w:tcW w:w="2087" w:type="dxa"/>
            <w:gridSpan w:val="3"/>
            <w:tcBorders>
              <w:top w:val="double" w:sz="6" w:space="0" w:color="auto"/>
              <w:left w:val="nil"/>
              <w:bottom w:val="nil"/>
              <w:right w:val="single" w:sz="4" w:space="0" w:color="000000"/>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Остали четинари</w:t>
            </w:r>
          </w:p>
        </w:tc>
        <w:tc>
          <w:tcPr>
            <w:tcW w:w="1118" w:type="dxa"/>
            <w:tcBorders>
              <w:top w:val="double" w:sz="6" w:space="0" w:color="auto"/>
              <w:left w:val="nil"/>
              <w:bottom w:val="single" w:sz="4" w:space="0" w:color="auto"/>
              <w:right w:val="double" w:sz="6"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Укупно</w:t>
            </w:r>
          </w:p>
        </w:tc>
      </w:tr>
      <w:tr w:rsidR="00214B72" w:rsidRPr="00214B72" w:rsidTr="00214B72">
        <w:trPr>
          <w:trHeight w:val="318"/>
          <w:tblHeader/>
          <w:jc w:val="center"/>
        </w:trPr>
        <w:tc>
          <w:tcPr>
            <w:tcW w:w="1509" w:type="dxa"/>
            <w:vMerge/>
            <w:tcBorders>
              <w:top w:val="double" w:sz="6" w:space="0" w:color="auto"/>
              <w:left w:val="double" w:sz="6" w:space="0" w:color="auto"/>
              <w:bottom w:val="double" w:sz="6" w:space="0" w:color="000000"/>
              <w:right w:val="single" w:sz="4" w:space="0" w:color="auto"/>
            </w:tcBorders>
            <w:vAlign w:val="center"/>
            <w:hideMark/>
          </w:tcPr>
          <w:p w:rsidR="00214B72" w:rsidRPr="00214B72" w:rsidRDefault="00214B72" w:rsidP="00214B72">
            <w:pPr>
              <w:spacing w:after="0" w:line="240" w:lineRule="auto"/>
              <w:rPr>
                <w:rFonts w:ascii="Times New Roman" w:eastAsia="Times New Roman" w:hAnsi="Times New Roman" w:cs="Times New Roman"/>
                <w:sz w:val="16"/>
                <w:szCs w:val="16"/>
              </w:rPr>
            </w:pPr>
          </w:p>
        </w:tc>
        <w:tc>
          <w:tcPr>
            <w:tcW w:w="682" w:type="dxa"/>
            <w:tcBorders>
              <w:top w:val="single" w:sz="4"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m</w:t>
            </w:r>
            <w:r w:rsidRPr="00214B72">
              <w:rPr>
                <w:rFonts w:ascii="Times New Roman" w:eastAsia="Times New Roman" w:hAnsi="Times New Roman" w:cs="Times New Roman"/>
                <w:sz w:val="16"/>
                <w:szCs w:val="16"/>
                <w:vertAlign w:val="superscript"/>
              </w:rPr>
              <w:t>3</w:t>
            </w:r>
          </w:p>
        </w:tc>
        <w:tc>
          <w:tcPr>
            <w:tcW w:w="839" w:type="dxa"/>
            <w:tcBorders>
              <w:top w:val="single" w:sz="4"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дин/m</w:t>
            </w:r>
            <w:r w:rsidRPr="00214B72">
              <w:rPr>
                <w:rFonts w:ascii="Times New Roman" w:eastAsia="Times New Roman" w:hAnsi="Times New Roman" w:cs="Times New Roman"/>
                <w:sz w:val="16"/>
                <w:szCs w:val="16"/>
                <w:vertAlign w:val="superscript"/>
              </w:rPr>
              <w:t>3</w:t>
            </w:r>
          </w:p>
        </w:tc>
        <w:tc>
          <w:tcPr>
            <w:tcW w:w="1048" w:type="dxa"/>
            <w:tcBorders>
              <w:top w:val="single" w:sz="4"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Укупно</w:t>
            </w:r>
          </w:p>
        </w:tc>
        <w:tc>
          <w:tcPr>
            <w:tcW w:w="628" w:type="dxa"/>
            <w:tcBorders>
              <w:top w:val="single" w:sz="4"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m</w:t>
            </w:r>
            <w:r w:rsidRPr="00214B72">
              <w:rPr>
                <w:rFonts w:ascii="Times New Roman" w:eastAsia="Times New Roman" w:hAnsi="Times New Roman" w:cs="Times New Roman"/>
                <w:sz w:val="16"/>
                <w:szCs w:val="16"/>
                <w:vertAlign w:val="superscript"/>
              </w:rPr>
              <w:t>3</w:t>
            </w:r>
          </w:p>
        </w:tc>
        <w:tc>
          <w:tcPr>
            <w:tcW w:w="950" w:type="dxa"/>
            <w:tcBorders>
              <w:top w:val="single" w:sz="4"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дин/m</w:t>
            </w:r>
            <w:r w:rsidRPr="00214B72">
              <w:rPr>
                <w:rFonts w:ascii="Times New Roman" w:eastAsia="Times New Roman" w:hAnsi="Times New Roman" w:cs="Times New Roman"/>
                <w:sz w:val="16"/>
                <w:szCs w:val="16"/>
                <w:vertAlign w:val="superscript"/>
              </w:rPr>
              <w:t>3</w:t>
            </w:r>
          </w:p>
        </w:tc>
        <w:tc>
          <w:tcPr>
            <w:tcW w:w="1207" w:type="dxa"/>
            <w:tcBorders>
              <w:top w:val="single" w:sz="4"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Укупно</w:t>
            </w:r>
          </w:p>
        </w:tc>
        <w:tc>
          <w:tcPr>
            <w:tcW w:w="565" w:type="dxa"/>
            <w:tcBorders>
              <w:top w:val="single" w:sz="4"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m</w:t>
            </w:r>
            <w:r w:rsidRPr="00214B72">
              <w:rPr>
                <w:rFonts w:ascii="Times New Roman" w:eastAsia="Times New Roman" w:hAnsi="Times New Roman" w:cs="Times New Roman"/>
                <w:sz w:val="16"/>
                <w:szCs w:val="16"/>
                <w:vertAlign w:val="superscript"/>
              </w:rPr>
              <w:t>3</w:t>
            </w:r>
          </w:p>
        </w:tc>
        <w:tc>
          <w:tcPr>
            <w:tcW w:w="839" w:type="dxa"/>
            <w:tcBorders>
              <w:top w:val="single" w:sz="4"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дин/m</w:t>
            </w:r>
            <w:r w:rsidRPr="00214B72">
              <w:rPr>
                <w:rFonts w:ascii="Times New Roman" w:eastAsia="Times New Roman" w:hAnsi="Times New Roman" w:cs="Times New Roman"/>
                <w:sz w:val="16"/>
                <w:szCs w:val="16"/>
                <w:vertAlign w:val="superscript"/>
              </w:rPr>
              <w:t>3</w:t>
            </w:r>
          </w:p>
        </w:tc>
        <w:tc>
          <w:tcPr>
            <w:tcW w:w="918" w:type="dxa"/>
            <w:tcBorders>
              <w:top w:val="single" w:sz="4"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Укупно</w:t>
            </w:r>
          </w:p>
        </w:tc>
        <w:tc>
          <w:tcPr>
            <w:tcW w:w="408" w:type="dxa"/>
            <w:tcBorders>
              <w:top w:val="nil"/>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m</w:t>
            </w:r>
            <w:r w:rsidRPr="00214B72">
              <w:rPr>
                <w:rFonts w:ascii="Times New Roman" w:eastAsia="Times New Roman" w:hAnsi="Times New Roman" w:cs="Times New Roman"/>
                <w:sz w:val="16"/>
                <w:szCs w:val="16"/>
                <w:vertAlign w:val="superscript"/>
              </w:rPr>
              <w:t>3</w:t>
            </w:r>
          </w:p>
        </w:tc>
        <w:tc>
          <w:tcPr>
            <w:tcW w:w="780" w:type="dxa"/>
            <w:tcBorders>
              <w:top w:val="nil"/>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дин/m</w:t>
            </w:r>
            <w:r w:rsidRPr="00214B72">
              <w:rPr>
                <w:rFonts w:ascii="Times New Roman" w:eastAsia="Times New Roman" w:hAnsi="Times New Roman" w:cs="Times New Roman"/>
                <w:sz w:val="16"/>
                <w:szCs w:val="16"/>
                <w:vertAlign w:val="superscript"/>
              </w:rPr>
              <w:t>3</w:t>
            </w:r>
          </w:p>
        </w:tc>
        <w:tc>
          <w:tcPr>
            <w:tcW w:w="780" w:type="dxa"/>
            <w:tcBorders>
              <w:top w:val="nil"/>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Укупно</w:t>
            </w:r>
          </w:p>
        </w:tc>
        <w:tc>
          <w:tcPr>
            <w:tcW w:w="486" w:type="dxa"/>
            <w:tcBorders>
              <w:top w:val="single" w:sz="4"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m</w:t>
            </w:r>
            <w:r w:rsidRPr="00214B72">
              <w:rPr>
                <w:rFonts w:ascii="Times New Roman" w:eastAsia="Times New Roman" w:hAnsi="Times New Roman" w:cs="Times New Roman"/>
                <w:sz w:val="16"/>
                <w:szCs w:val="16"/>
                <w:vertAlign w:val="superscript"/>
              </w:rPr>
              <w:t>3</w:t>
            </w:r>
          </w:p>
        </w:tc>
        <w:tc>
          <w:tcPr>
            <w:tcW w:w="761" w:type="dxa"/>
            <w:tcBorders>
              <w:top w:val="single" w:sz="4"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дин/m</w:t>
            </w:r>
            <w:r w:rsidRPr="00214B72">
              <w:rPr>
                <w:rFonts w:ascii="Times New Roman" w:eastAsia="Times New Roman" w:hAnsi="Times New Roman" w:cs="Times New Roman"/>
                <w:sz w:val="16"/>
                <w:szCs w:val="16"/>
                <w:vertAlign w:val="superscript"/>
              </w:rPr>
              <w:t>3</w:t>
            </w:r>
          </w:p>
        </w:tc>
        <w:tc>
          <w:tcPr>
            <w:tcW w:w="839" w:type="dxa"/>
            <w:tcBorders>
              <w:top w:val="single" w:sz="4"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Укупно</w:t>
            </w:r>
          </w:p>
        </w:tc>
        <w:tc>
          <w:tcPr>
            <w:tcW w:w="1118" w:type="dxa"/>
            <w:tcBorders>
              <w:top w:val="nil"/>
              <w:left w:val="nil"/>
              <w:bottom w:val="double" w:sz="6" w:space="0" w:color="auto"/>
              <w:right w:val="double" w:sz="6"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дин</w:t>
            </w:r>
          </w:p>
        </w:tc>
      </w:tr>
      <w:tr w:rsidR="00214B72" w:rsidRPr="00214B72" w:rsidTr="00214B72">
        <w:trPr>
          <w:trHeight w:val="318"/>
          <w:jc w:val="center"/>
        </w:trPr>
        <w:tc>
          <w:tcPr>
            <w:tcW w:w="150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Трупци F</w:t>
            </w:r>
          </w:p>
        </w:tc>
        <w:tc>
          <w:tcPr>
            <w:tcW w:w="682"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17.3</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18,303.00</w:t>
            </w:r>
          </w:p>
        </w:tc>
        <w:tc>
          <w:tcPr>
            <w:tcW w:w="104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316,641.90</w:t>
            </w:r>
          </w:p>
        </w:tc>
        <w:tc>
          <w:tcPr>
            <w:tcW w:w="62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95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207"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565"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91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40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761"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118" w:type="dxa"/>
            <w:tcBorders>
              <w:top w:val="nil"/>
              <w:left w:val="nil"/>
              <w:bottom w:val="single" w:sz="4" w:space="0" w:color="auto"/>
              <w:right w:val="double" w:sz="6"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316,641.90</w:t>
            </w:r>
          </w:p>
        </w:tc>
      </w:tr>
      <w:tr w:rsidR="00214B72" w:rsidRPr="00214B72" w:rsidTr="00214B72">
        <w:trPr>
          <w:trHeight w:val="318"/>
          <w:jc w:val="center"/>
        </w:trPr>
        <w:tc>
          <w:tcPr>
            <w:tcW w:w="1509" w:type="dxa"/>
            <w:tcBorders>
              <w:top w:val="nil"/>
              <w:left w:val="double" w:sz="6"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Трупци L</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17.3</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12,019.00</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207,928.70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207" w:type="dxa"/>
            <w:tcBorders>
              <w:top w:val="single" w:sz="4" w:space="0" w:color="auto"/>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408" w:type="dxa"/>
            <w:tcBorders>
              <w:top w:val="single" w:sz="4" w:space="0" w:color="auto"/>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118" w:type="dxa"/>
            <w:tcBorders>
              <w:top w:val="nil"/>
              <w:left w:val="single" w:sz="4" w:space="0" w:color="auto"/>
              <w:bottom w:val="single" w:sz="4" w:space="0" w:color="auto"/>
              <w:right w:val="double" w:sz="6"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207,928.70</w:t>
            </w:r>
          </w:p>
        </w:tc>
      </w:tr>
      <w:tr w:rsidR="00214B72" w:rsidRPr="00214B72" w:rsidTr="00214B72">
        <w:trPr>
          <w:trHeight w:val="318"/>
          <w:jc w:val="center"/>
        </w:trPr>
        <w:tc>
          <w:tcPr>
            <w:tcW w:w="1509" w:type="dxa"/>
            <w:tcBorders>
              <w:top w:val="nil"/>
              <w:left w:val="double" w:sz="6"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Трупци K</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52.0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10,015.00</w:t>
            </w:r>
          </w:p>
        </w:tc>
        <w:tc>
          <w:tcPr>
            <w:tcW w:w="104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520,780.00</w:t>
            </w:r>
          </w:p>
        </w:tc>
        <w:tc>
          <w:tcPr>
            <w:tcW w:w="62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95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207"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565"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91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40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761"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118" w:type="dxa"/>
            <w:tcBorders>
              <w:top w:val="nil"/>
              <w:left w:val="single" w:sz="4" w:space="0" w:color="auto"/>
              <w:bottom w:val="single" w:sz="4" w:space="0" w:color="auto"/>
              <w:right w:val="double" w:sz="6"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520,780.00</w:t>
            </w:r>
          </w:p>
        </w:tc>
      </w:tr>
      <w:tr w:rsidR="00214B72" w:rsidRPr="00214B72" w:rsidTr="00214B72">
        <w:trPr>
          <w:trHeight w:val="318"/>
          <w:jc w:val="center"/>
        </w:trPr>
        <w:tc>
          <w:tcPr>
            <w:tcW w:w="1509" w:type="dxa"/>
            <w:tcBorders>
              <w:top w:val="nil"/>
              <w:left w:val="double" w:sz="6"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Трупци I</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86.7</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8,083.00</w:t>
            </w:r>
          </w:p>
        </w:tc>
        <w:tc>
          <w:tcPr>
            <w:tcW w:w="104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700,796.10</w:t>
            </w:r>
          </w:p>
        </w:tc>
        <w:tc>
          <w:tcPr>
            <w:tcW w:w="62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3.6</w:t>
            </w:r>
          </w:p>
        </w:tc>
        <w:tc>
          <w:tcPr>
            <w:tcW w:w="95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6,576.00</w:t>
            </w:r>
          </w:p>
        </w:tc>
        <w:tc>
          <w:tcPr>
            <w:tcW w:w="1207"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23,673.60</w:t>
            </w:r>
          </w:p>
        </w:tc>
        <w:tc>
          <w:tcPr>
            <w:tcW w:w="565"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0.3</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16,068.00</w:t>
            </w:r>
          </w:p>
        </w:tc>
        <w:tc>
          <w:tcPr>
            <w:tcW w:w="91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4,820.40</w:t>
            </w:r>
          </w:p>
        </w:tc>
        <w:tc>
          <w:tcPr>
            <w:tcW w:w="40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0.1</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7,703.00</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770.30</w:t>
            </w:r>
          </w:p>
        </w:tc>
        <w:tc>
          <w:tcPr>
            <w:tcW w:w="486"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761"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118" w:type="dxa"/>
            <w:tcBorders>
              <w:top w:val="nil"/>
              <w:left w:val="single" w:sz="4" w:space="0" w:color="auto"/>
              <w:bottom w:val="single" w:sz="4" w:space="0" w:color="auto"/>
              <w:right w:val="double" w:sz="6"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730,060.40</w:t>
            </w:r>
          </w:p>
        </w:tc>
      </w:tr>
      <w:tr w:rsidR="00214B72" w:rsidRPr="00214B72" w:rsidTr="00214B72">
        <w:trPr>
          <w:trHeight w:val="318"/>
          <w:jc w:val="center"/>
        </w:trPr>
        <w:tc>
          <w:tcPr>
            <w:tcW w:w="1509" w:type="dxa"/>
            <w:tcBorders>
              <w:top w:val="nil"/>
              <w:left w:val="double" w:sz="6"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Трупци II</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86.7</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6,609.00</w:t>
            </w:r>
          </w:p>
        </w:tc>
        <w:tc>
          <w:tcPr>
            <w:tcW w:w="104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573,000.30</w:t>
            </w:r>
          </w:p>
        </w:tc>
        <w:tc>
          <w:tcPr>
            <w:tcW w:w="62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5.5</w:t>
            </w:r>
          </w:p>
        </w:tc>
        <w:tc>
          <w:tcPr>
            <w:tcW w:w="95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4,384.00</w:t>
            </w:r>
          </w:p>
        </w:tc>
        <w:tc>
          <w:tcPr>
            <w:tcW w:w="1207"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24,112.00</w:t>
            </w:r>
          </w:p>
        </w:tc>
        <w:tc>
          <w:tcPr>
            <w:tcW w:w="565"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0.6</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11,568.00</w:t>
            </w:r>
          </w:p>
        </w:tc>
        <w:tc>
          <w:tcPr>
            <w:tcW w:w="91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6,940.80</w:t>
            </w:r>
          </w:p>
        </w:tc>
        <w:tc>
          <w:tcPr>
            <w:tcW w:w="40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0.1</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6,623.00</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662.30</w:t>
            </w:r>
          </w:p>
        </w:tc>
        <w:tc>
          <w:tcPr>
            <w:tcW w:w="486"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0.1</w:t>
            </w:r>
          </w:p>
        </w:tc>
        <w:tc>
          <w:tcPr>
            <w:tcW w:w="761"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9,612.00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961.20</w:t>
            </w:r>
          </w:p>
        </w:tc>
        <w:tc>
          <w:tcPr>
            <w:tcW w:w="1118" w:type="dxa"/>
            <w:tcBorders>
              <w:top w:val="nil"/>
              <w:left w:val="single" w:sz="4" w:space="0" w:color="auto"/>
              <w:bottom w:val="single" w:sz="4" w:space="0" w:color="auto"/>
              <w:right w:val="double" w:sz="6"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605,676.60</w:t>
            </w:r>
          </w:p>
        </w:tc>
      </w:tr>
      <w:tr w:rsidR="00214B72" w:rsidRPr="00214B72" w:rsidTr="00214B72">
        <w:trPr>
          <w:trHeight w:val="318"/>
          <w:jc w:val="center"/>
        </w:trPr>
        <w:tc>
          <w:tcPr>
            <w:tcW w:w="1509" w:type="dxa"/>
            <w:tcBorders>
              <w:top w:val="nil"/>
              <w:left w:val="double" w:sz="6"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Трупци III</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52.0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5,475.00</w:t>
            </w:r>
          </w:p>
        </w:tc>
        <w:tc>
          <w:tcPr>
            <w:tcW w:w="104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284,700.00</w:t>
            </w:r>
          </w:p>
        </w:tc>
        <w:tc>
          <w:tcPr>
            <w:tcW w:w="62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95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207"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565"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91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40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0.2</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4,993.00</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998.60</w:t>
            </w:r>
          </w:p>
        </w:tc>
        <w:tc>
          <w:tcPr>
            <w:tcW w:w="486"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0.1</w:t>
            </w:r>
          </w:p>
        </w:tc>
        <w:tc>
          <w:tcPr>
            <w:tcW w:w="761"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7,952.00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795.20</w:t>
            </w:r>
          </w:p>
        </w:tc>
        <w:tc>
          <w:tcPr>
            <w:tcW w:w="1118" w:type="dxa"/>
            <w:tcBorders>
              <w:top w:val="nil"/>
              <w:left w:val="single" w:sz="4" w:space="0" w:color="auto"/>
              <w:bottom w:val="single" w:sz="4" w:space="0" w:color="auto"/>
              <w:right w:val="double" w:sz="6"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286,493.80</w:t>
            </w:r>
          </w:p>
        </w:tc>
      </w:tr>
      <w:tr w:rsidR="00214B72" w:rsidRPr="00214B72" w:rsidTr="00214B72">
        <w:trPr>
          <w:trHeight w:val="318"/>
          <w:jc w:val="center"/>
        </w:trPr>
        <w:tc>
          <w:tcPr>
            <w:tcW w:w="1509" w:type="dxa"/>
            <w:tcBorders>
              <w:top w:val="nil"/>
              <w:left w:val="double" w:sz="6"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Стубови</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04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0.00</w:t>
            </w:r>
          </w:p>
        </w:tc>
        <w:tc>
          <w:tcPr>
            <w:tcW w:w="62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95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207"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0.00</w:t>
            </w:r>
          </w:p>
        </w:tc>
        <w:tc>
          <w:tcPr>
            <w:tcW w:w="565"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91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40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761"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118" w:type="dxa"/>
            <w:tcBorders>
              <w:top w:val="nil"/>
              <w:left w:val="single" w:sz="4" w:space="0" w:color="auto"/>
              <w:bottom w:val="single" w:sz="4" w:space="0" w:color="auto"/>
              <w:right w:val="double" w:sz="6"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0.00</w:t>
            </w:r>
          </w:p>
        </w:tc>
      </w:tr>
      <w:tr w:rsidR="00214B72" w:rsidRPr="00214B72" w:rsidTr="00214B72">
        <w:trPr>
          <w:trHeight w:val="318"/>
          <w:jc w:val="center"/>
        </w:trPr>
        <w:tc>
          <w:tcPr>
            <w:tcW w:w="1509" w:type="dxa"/>
            <w:tcBorders>
              <w:top w:val="nil"/>
              <w:left w:val="double" w:sz="6"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Рудничко</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04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0.00</w:t>
            </w:r>
          </w:p>
        </w:tc>
        <w:tc>
          <w:tcPr>
            <w:tcW w:w="62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95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207"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0.00</w:t>
            </w:r>
          </w:p>
        </w:tc>
        <w:tc>
          <w:tcPr>
            <w:tcW w:w="565"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91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40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0.2</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4,275.00</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855.00</w:t>
            </w:r>
          </w:p>
        </w:tc>
        <w:tc>
          <w:tcPr>
            <w:tcW w:w="486"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2.8</w:t>
            </w:r>
          </w:p>
        </w:tc>
        <w:tc>
          <w:tcPr>
            <w:tcW w:w="761"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6,054.00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16,951.20</w:t>
            </w:r>
          </w:p>
        </w:tc>
        <w:tc>
          <w:tcPr>
            <w:tcW w:w="1118" w:type="dxa"/>
            <w:tcBorders>
              <w:top w:val="nil"/>
              <w:left w:val="single" w:sz="4" w:space="0" w:color="auto"/>
              <w:bottom w:val="single" w:sz="4" w:space="0" w:color="auto"/>
              <w:right w:val="double" w:sz="6"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17,806.20</w:t>
            </w:r>
          </w:p>
        </w:tc>
      </w:tr>
      <w:tr w:rsidR="00214B72" w:rsidRPr="00214B72" w:rsidTr="00214B72">
        <w:trPr>
          <w:trHeight w:val="318"/>
          <w:jc w:val="center"/>
        </w:trPr>
        <w:tc>
          <w:tcPr>
            <w:tcW w:w="1509" w:type="dxa"/>
            <w:tcBorders>
              <w:top w:val="nil"/>
              <w:left w:val="double" w:sz="6"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Сит.тех.</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04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0.00</w:t>
            </w:r>
          </w:p>
        </w:tc>
        <w:tc>
          <w:tcPr>
            <w:tcW w:w="62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95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207"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0.00</w:t>
            </w:r>
          </w:p>
        </w:tc>
        <w:tc>
          <w:tcPr>
            <w:tcW w:w="565"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91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40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0.1</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3,902.00</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390.20</w:t>
            </w:r>
          </w:p>
        </w:tc>
        <w:tc>
          <w:tcPr>
            <w:tcW w:w="486"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2.4</w:t>
            </w:r>
          </w:p>
        </w:tc>
        <w:tc>
          <w:tcPr>
            <w:tcW w:w="761"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4,299.00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10,317.60</w:t>
            </w:r>
          </w:p>
        </w:tc>
        <w:tc>
          <w:tcPr>
            <w:tcW w:w="1118" w:type="dxa"/>
            <w:tcBorders>
              <w:top w:val="nil"/>
              <w:left w:val="single" w:sz="4" w:space="0" w:color="auto"/>
              <w:bottom w:val="single" w:sz="4" w:space="0" w:color="auto"/>
              <w:right w:val="double" w:sz="6"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10,707.80</w:t>
            </w:r>
          </w:p>
        </w:tc>
      </w:tr>
      <w:tr w:rsidR="00214B72" w:rsidRPr="00214B72" w:rsidTr="00214B72">
        <w:trPr>
          <w:trHeight w:val="318"/>
          <w:jc w:val="center"/>
        </w:trPr>
        <w:tc>
          <w:tcPr>
            <w:tcW w:w="1509" w:type="dxa"/>
            <w:tcBorders>
              <w:top w:val="nil"/>
              <w:left w:val="double" w:sz="6"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 xml:space="preserve">Укупно техничко </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312.2</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04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2,603,847.00</w:t>
            </w:r>
          </w:p>
        </w:tc>
        <w:tc>
          <w:tcPr>
            <w:tcW w:w="62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9.1</w:t>
            </w:r>
          </w:p>
        </w:tc>
        <w:tc>
          <w:tcPr>
            <w:tcW w:w="95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207"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47,785.60</w:t>
            </w:r>
          </w:p>
        </w:tc>
        <w:tc>
          <w:tcPr>
            <w:tcW w:w="565"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0.9</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91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11,761.20</w:t>
            </w:r>
          </w:p>
        </w:tc>
        <w:tc>
          <w:tcPr>
            <w:tcW w:w="40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0.7</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3,676.40</w:t>
            </w:r>
          </w:p>
        </w:tc>
        <w:tc>
          <w:tcPr>
            <w:tcW w:w="486"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5.3</w:t>
            </w:r>
          </w:p>
        </w:tc>
        <w:tc>
          <w:tcPr>
            <w:tcW w:w="761"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29,025.20</w:t>
            </w:r>
          </w:p>
        </w:tc>
        <w:tc>
          <w:tcPr>
            <w:tcW w:w="1118" w:type="dxa"/>
            <w:tcBorders>
              <w:top w:val="nil"/>
              <w:left w:val="single" w:sz="4" w:space="0" w:color="auto"/>
              <w:bottom w:val="single" w:sz="4" w:space="0" w:color="auto"/>
              <w:right w:val="double" w:sz="6"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2,696,095.40</w:t>
            </w:r>
          </w:p>
        </w:tc>
      </w:tr>
      <w:tr w:rsidR="00214B72" w:rsidRPr="00214B72" w:rsidTr="00214B72">
        <w:trPr>
          <w:trHeight w:val="318"/>
          <w:jc w:val="center"/>
        </w:trPr>
        <w:tc>
          <w:tcPr>
            <w:tcW w:w="1509" w:type="dxa"/>
            <w:tcBorders>
              <w:top w:val="nil"/>
              <w:left w:val="double" w:sz="6"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Целулоза</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04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0.00</w:t>
            </w:r>
          </w:p>
        </w:tc>
        <w:tc>
          <w:tcPr>
            <w:tcW w:w="62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95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207"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565"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91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40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0.3</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3,462.00</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1,038.60</w:t>
            </w:r>
          </w:p>
        </w:tc>
        <w:tc>
          <w:tcPr>
            <w:tcW w:w="486"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5.4</w:t>
            </w:r>
          </w:p>
        </w:tc>
        <w:tc>
          <w:tcPr>
            <w:tcW w:w="761"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3,462.00</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18,694.80</w:t>
            </w:r>
          </w:p>
        </w:tc>
        <w:tc>
          <w:tcPr>
            <w:tcW w:w="1118" w:type="dxa"/>
            <w:tcBorders>
              <w:top w:val="nil"/>
              <w:left w:val="single" w:sz="4" w:space="0" w:color="auto"/>
              <w:bottom w:val="single" w:sz="4" w:space="0" w:color="auto"/>
              <w:right w:val="double" w:sz="6"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19,733.40</w:t>
            </w:r>
          </w:p>
        </w:tc>
      </w:tr>
      <w:tr w:rsidR="00214B72" w:rsidRPr="00214B72" w:rsidTr="00214B72">
        <w:trPr>
          <w:trHeight w:val="318"/>
          <w:jc w:val="center"/>
        </w:trPr>
        <w:tc>
          <w:tcPr>
            <w:tcW w:w="1509" w:type="dxa"/>
            <w:tcBorders>
              <w:top w:val="nil"/>
              <w:left w:val="double" w:sz="6"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Огрев</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1,422.4</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4,790.00</w:t>
            </w:r>
          </w:p>
        </w:tc>
        <w:tc>
          <w:tcPr>
            <w:tcW w:w="104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6,813,296.00</w:t>
            </w:r>
          </w:p>
        </w:tc>
        <w:tc>
          <w:tcPr>
            <w:tcW w:w="62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173.1</w:t>
            </w:r>
          </w:p>
        </w:tc>
        <w:tc>
          <w:tcPr>
            <w:tcW w:w="95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4,790.00</w:t>
            </w:r>
          </w:p>
        </w:tc>
        <w:tc>
          <w:tcPr>
            <w:tcW w:w="1207"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829,149.00</w:t>
            </w:r>
          </w:p>
        </w:tc>
        <w:tc>
          <w:tcPr>
            <w:tcW w:w="565"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150.9</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4,790.00</w:t>
            </w:r>
          </w:p>
        </w:tc>
        <w:tc>
          <w:tcPr>
            <w:tcW w:w="91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722,811.00</w:t>
            </w:r>
          </w:p>
        </w:tc>
        <w:tc>
          <w:tcPr>
            <w:tcW w:w="408"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780"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w:t>
            </w:r>
          </w:p>
        </w:tc>
        <w:tc>
          <w:tcPr>
            <w:tcW w:w="761"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839" w:type="dxa"/>
            <w:tcBorders>
              <w:top w:val="nil"/>
              <w:left w:val="nil"/>
              <w:bottom w:val="single" w:sz="4"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118" w:type="dxa"/>
            <w:tcBorders>
              <w:top w:val="nil"/>
              <w:left w:val="single" w:sz="4" w:space="0" w:color="auto"/>
              <w:bottom w:val="single" w:sz="4" w:space="0" w:color="auto"/>
              <w:right w:val="double" w:sz="6"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8,365,256.00</w:t>
            </w:r>
          </w:p>
        </w:tc>
      </w:tr>
      <w:tr w:rsidR="00214B72" w:rsidRPr="00214B72" w:rsidTr="00214B72">
        <w:trPr>
          <w:trHeight w:val="318"/>
          <w:jc w:val="center"/>
        </w:trPr>
        <w:tc>
          <w:tcPr>
            <w:tcW w:w="1509" w:type="dxa"/>
            <w:tcBorders>
              <w:top w:val="nil"/>
              <w:left w:val="double" w:sz="6" w:space="0" w:color="auto"/>
              <w:bottom w:val="nil"/>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 xml:space="preserve">Укупно просторно </w:t>
            </w:r>
          </w:p>
        </w:tc>
        <w:tc>
          <w:tcPr>
            <w:tcW w:w="682" w:type="dxa"/>
            <w:tcBorders>
              <w:top w:val="single" w:sz="4" w:space="0" w:color="auto"/>
              <w:left w:val="nil"/>
              <w:bottom w:val="nil"/>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1,422.4</w:t>
            </w:r>
          </w:p>
        </w:tc>
        <w:tc>
          <w:tcPr>
            <w:tcW w:w="839" w:type="dxa"/>
            <w:tcBorders>
              <w:top w:val="single" w:sz="4" w:space="0" w:color="auto"/>
              <w:left w:val="nil"/>
              <w:bottom w:val="nil"/>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048" w:type="dxa"/>
            <w:tcBorders>
              <w:top w:val="single" w:sz="4" w:space="0" w:color="auto"/>
              <w:left w:val="nil"/>
              <w:bottom w:val="nil"/>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6,813,296.00</w:t>
            </w:r>
          </w:p>
        </w:tc>
        <w:tc>
          <w:tcPr>
            <w:tcW w:w="628" w:type="dxa"/>
            <w:tcBorders>
              <w:top w:val="single" w:sz="4" w:space="0" w:color="auto"/>
              <w:left w:val="nil"/>
              <w:bottom w:val="nil"/>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173.1</w:t>
            </w:r>
          </w:p>
        </w:tc>
        <w:tc>
          <w:tcPr>
            <w:tcW w:w="950" w:type="dxa"/>
            <w:tcBorders>
              <w:top w:val="single" w:sz="4" w:space="0" w:color="auto"/>
              <w:left w:val="nil"/>
              <w:bottom w:val="nil"/>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1207" w:type="dxa"/>
            <w:tcBorders>
              <w:top w:val="single" w:sz="4" w:space="0" w:color="auto"/>
              <w:left w:val="nil"/>
              <w:bottom w:val="nil"/>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829,149.00</w:t>
            </w:r>
          </w:p>
        </w:tc>
        <w:tc>
          <w:tcPr>
            <w:tcW w:w="565" w:type="dxa"/>
            <w:tcBorders>
              <w:top w:val="single" w:sz="4" w:space="0" w:color="auto"/>
              <w:left w:val="nil"/>
              <w:bottom w:val="nil"/>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150.9</w:t>
            </w:r>
          </w:p>
        </w:tc>
        <w:tc>
          <w:tcPr>
            <w:tcW w:w="839" w:type="dxa"/>
            <w:tcBorders>
              <w:top w:val="single" w:sz="4" w:space="0" w:color="auto"/>
              <w:left w:val="nil"/>
              <w:bottom w:val="nil"/>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918" w:type="dxa"/>
            <w:tcBorders>
              <w:top w:val="single" w:sz="4" w:space="0" w:color="auto"/>
              <w:left w:val="nil"/>
              <w:bottom w:val="nil"/>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722,811.00</w:t>
            </w:r>
          </w:p>
        </w:tc>
        <w:tc>
          <w:tcPr>
            <w:tcW w:w="408" w:type="dxa"/>
            <w:tcBorders>
              <w:top w:val="single" w:sz="4" w:space="0" w:color="auto"/>
              <w:left w:val="nil"/>
              <w:bottom w:val="nil"/>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0.3</w:t>
            </w:r>
          </w:p>
        </w:tc>
        <w:tc>
          <w:tcPr>
            <w:tcW w:w="780" w:type="dxa"/>
            <w:tcBorders>
              <w:top w:val="single" w:sz="4" w:space="0" w:color="auto"/>
              <w:left w:val="nil"/>
              <w:bottom w:val="nil"/>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 </w:t>
            </w:r>
          </w:p>
        </w:tc>
        <w:tc>
          <w:tcPr>
            <w:tcW w:w="780" w:type="dxa"/>
            <w:tcBorders>
              <w:top w:val="single" w:sz="4" w:space="0" w:color="auto"/>
              <w:left w:val="nil"/>
              <w:bottom w:val="nil"/>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1,038.60</w:t>
            </w:r>
          </w:p>
        </w:tc>
        <w:tc>
          <w:tcPr>
            <w:tcW w:w="486" w:type="dxa"/>
            <w:tcBorders>
              <w:top w:val="single" w:sz="4" w:space="0" w:color="auto"/>
              <w:left w:val="nil"/>
              <w:bottom w:val="nil"/>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5.4</w:t>
            </w:r>
          </w:p>
        </w:tc>
        <w:tc>
          <w:tcPr>
            <w:tcW w:w="761" w:type="dxa"/>
            <w:tcBorders>
              <w:top w:val="single" w:sz="4" w:space="0" w:color="auto"/>
              <w:left w:val="nil"/>
              <w:bottom w:val="nil"/>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0.00</w:t>
            </w:r>
          </w:p>
        </w:tc>
        <w:tc>
          <w:tcPr>
            <w:tcW w:w="839" w:type="dxa"/>
            <w:tcBorders>
              <w:top w:val="single" w:sz="4" w:space="0" w:color="auto"/>
              <w:left w:val="nil"/>
              <w:bottom w:val="nil"/>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18,694.80</w:t>
            </w:r>
          </w:p>
        </w:tc>
        <w:tc>
          <w:tcPr>
            <w:tcW w:w="1118" w:type="dxa"/>
            <w:tcBorders>
              <w:top w:val="nil"/>
              <w:left w:val="nil"/>
              <w:bottom w:val="nil"/>
              <w:right w:val="double" w:sz="6"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8,384,989.40</w:t>
            </w:r>
          </w:p>
        </w:tc>
      </w:tr>
      <w:tr w:rsidR="00214B72" w:rsidRPr="00214B72" w:rsidTr="00214B72">
        <w:trPr>
          <w:trHeight w:val="318"/>
          <w:jc w:val="center"/>
        </w:trPr>
        <w:tc>
          <w:tcPr>
            <w:tcW w:w="1509"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center"/>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Укупно</w:t>
            </w:r>
          </w:p>
        </w:tc>
        <w:tc>
          <w:tcPr>
            <w:tcW w:w="682" w:type="dxa"/>
            <w:tcBorders>
              <w:top w:val="double" w:sz="6" w:space="0" w:color="auto"/>
              <w:left w:val="single" w:sz="4" w:space="0" w:color="auto"/>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1,734.6</w:t>
            </w:r>
          </w:p>
        </w:tc>
        <w:tc>
          <w:tcPr>
            <w:tcW w:w="839" w:type="dxa"/>
            <w:tcBorders>
              <w:top w:val="double" w:sz="6"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 </w:t>
            </w:r>
          </w:p>
        </w:tc>
        <w:tc>
          <w:tcPr>
            <w:tcW w:w="1048" w:type="dxa"/>
            <w:tcBorders>
              <w:top w:val="double" w:sz="6"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9,417,143.00</w:t>
            </w:r>
          </w:p>
        </w:tc>
        <w:tc>
          <w:tcPr>
            <w:tcW w:w="628" w:type="dxa"/>
            <w:tcBorders>
              <w:top w:val="double" w:sz="6"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182.2</w:t>
            </w:r>
          </w:p>
        </w:tc>
        <w:tc>
          <w:tcPr>
            <w:tcW w:w="950" w:type="dxa"/>
            <w:tcBorders>
              <w:top w:val="double" w:sz="6"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 </w:t>
            </w:r>
          </w:p>
        </w:tc>
        <w:tc>
          <w:tcPr>
            <w:tcW w:w="1207" w:type="dxa"/>
            <w:tcBorders>
              <w:top w:val="double" w:sz="6"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876,934.60</w:t>
            </w:r>
          </w:p>
        </w:tc>
        <w:tc>
          <w:tcPr>
            <w:tcW w:w="565" w:type="dxa"/>
            <w:tcBorders>
              <w:top w:val="double" w:sz="6"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151.8</w:t>
            </w:r>
          </w:p>
        </w:tc>
        <w:tc>
          <w:tcPr>
            <w:tcW w:w="839" w:type="dxa"/>
            <w:tcBorders>
              <w:top w:val="double" w:sz="6"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0.00</w:t>
            </w:r>
          </w:p>
        </w:tc>
        <w:tc>
          <w:tcPr>
            <w:tcW w:w="918" w:type="dxa"/>
            <w:tcBorders>
              <w:top w:val="double" w:sz="6"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734,572.20</w:t>
            </w:r>
          </w:p>
        </w:tc>
        <w:tc>
          <w:tcPr>
            <w:tcW w:w="408" w:type="dxa"/>
            <w:tcBorders>
              <w:top w:val="double" w:sz="6"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1.0</w:t>
            </w:r>
          </w:p>
        </w:tc>
        <w:tc>
          <w:tcPr>
            <w:tcW w:w="780" w:type="dxa"/>
            <w:tcBorders>
              <w:top w:val="double" w:sz="6"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0.00</w:t>
            </w:r>
          </w:p>
        </w:tc>
        <w:tc>
          <w:tcPr>
            <w:tcW w:w="780" w:type="dxa"/>
            <w:tcBorders>
              <w:top w:val="double" w:sz="6"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4,715.00</w:t>
            </w:r>
          </w:p>
        </w:tc>
        <w:tc>
          <w:tcPr>
            <w:tcW w:w="486" w:type="dxa"/>
            <w:tcBorders>
              <w:top w:val="double" w:sz="6"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10.6</w:t>
            </w:r>
          </w:p>
        </w:tc>
        <w:tc>
          <w:tcPr>
            <w:tcW w:w="761" w:type="dxa"/>
            <w:tcBorders>
              <w:top w:val="double" w:sz="6"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0.00</w:t>
            </w:r>
          </w:p>
        </w:tc>
        <w:tc>
          <w:tcPr>
            <w:tcW w:w="839" w:type="dxa"/>
            <w:tcBorders>
              <w:top w:val="double" w:sz="6" w:space="0" w:color="auto"/>
              <w:left w:val="nil"/>
              <w:bottom w:val="double" w:sz="6" w:space="0" w:color="auto"/>
              <w:right w:val="single" w:sz="4"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color w:val="000000"/>
                <w:sz w:val="16"/>
                <w:szCs w:val="16"/>
              </w:rPr>
            </w:pPr>
            <w:r w:rsidRPr="00214B72">
              <w:rPr>
                <w:rFonts w:ascii="Times New Roman" w:eastAsia="Times New Roman" w:hAnsi="Times New Roman" w:cs="Times New Roman"/>
                <w:color w:val="000000"/>
                <w:sz w:val="16"/>
                <w:szCs w:val="16"/>
              </w:rPr>
              <w:t>47,720.00</w:t>
            </w:r>
          </w:p>
        </w:tc>
        <w:tc>
          <w:tcPr>
            <w:tcW w:w="1118" w:type="dxa"/>
            <w:tcBorders>
              <w:top w:val="double" w:sz="6" w:space="0" w:color="auto"/>
              <w:left w:val="nil"/>
              <w:bottom w:val="double" w:sz="6" w:space="0" w:color="auto"/>
              <w:right w:val="double" w:sz="6" w:space="0" w:color="auto"/>
            </w:tcBorders>
            <w:shd w:val="clear" w:color="auto" w:fill="auto"/>
            <w:noWrap/>
            <w:vAlign w:val="bottom"/>
            <w:hideMark/>
          </w:tcPr>
          <w:p w:rsidR="00214B72" w:rsidRPr="00214B72" w:rsidRDefault="00214B72" w:rsidP="00214B72">
            <w:pPr>
              <w:spacing w:after="0" w:line="240" w:lineRule="auto"/>
              <w:jc w:val="right"/>
              <w:rPr>
                <w:rFonts w:ascii="Times New Roman" w:eastAsia="Times New Roman" w:hAnsi="Times New Roman" w:cs="Times New Roman"/>
                <w:sz w:val="16"/>
                <w:szCs w:val="16"/>
              </w:rPr>
            </w:pPr>
            <w:r w:rsidRPr="00214B72">
              <w:rPr>
                <w:rFonts w:ascii="Times New Roman" w:eastAsia="Times New Roman" w:hAnsi="Times New Roman" w:cs="Times New Roman"/>
                <w:sz w:val="16"/>
                <w:szCs w:val="16"/>
              </w:rPr>
              <w:t>11,081,084.80</w:t>
            </w:r>
          </w:p>
        </w:tc>
      </w:tr>
    </w:tbl>
    <w:p w:rsidR="00BB0922" w:rsidRPr="00BB0922" w:rsidRDefault="00BB0922" w:rsidP="00BB0922">
      <w:pPr>
        <w:spacing w:after="0" w:line="240" w:lineRule="auto"/>
        <w:rPr>
          <w:rFonts w:ascii="Times New Roman" w:eastAsia="Times New Roman" w:hAnsi="Times New Roman" w:cs="Times New Roman"/>
          <w:color w:val="000000"/>
          <w:sz w:val="24"/>
          <w:szCs w:val="24"/>
          <w:lang w:val="sr-Latn-CS" w:eastAsia="sr-Latn-CS"/>
        </w:rPr>
      </w:pPr>
    </w:p>
    <w:p w:rsidR="00BB0922" w:rsidRPr="00BB0922" w:rsidRDefault="00500DA2" w:rsidP="00500DA2">
      <w:pPr>
        <w:pStyle w:val="Heading2"/>
      </w:pPr>
      <w:bookmarkStart w:id="368" w:name="_Toc482181635"/>
      <w:bookmarkStart w:id="369" w:name="_Toc482603457"/>
      <w:bookmarkStart w:id="370" w:name="_Toc137188418"/>
      <w:r>
        <w:t xml:space="preserve">10.4. </w:t>
      </w:r>
      <w:r w:rsidR="00BB0922" w:rsidRPr="00BB0922">
        <w:t>Расподела укупног прихода</w:t>
      </w:r>
      <w:bookmarkEnd w:id="368"/>
      <w:bookmarkEnd w:id="369"/>
      <w:bookmarkEnd w:id="370"/>
    </w:p>
    <w:p w:rsidR="00BB0922" w:rsidRPr="00BB0922" w:rsidRDefault="00BB0922" w:rsidP="00BB0922">
      <w:pPr>
        <w:spacing w:after="0" w:line="240" w:lineRule="auto"/>
        <w:ind w:firstLine="1276"/>
        <w:jc w:val="both"/>
        <w:rPr>
          <w:rFonts w:ascii="Times New Roman" w:eastAsia="Calibri" w:hAnsi="Times New Roman" w:cs="Times New Roman"/>
          <w:sz w:val="24"/>
          <w:lang w:val="sr-Latn-CS" w:bidi="en-US"/>
        </w:rPr>
      </w:pPr>
    </w:p>
    <w:p w:rsidR="00BB0922" w:rsidRPr="00C70498" w:rsidRDefault="00BB0922" w:rsidP="00BB0922">
      <w:pPr>
        <w:spacing w:after="0" w:line="240" w:lineRule="auto"/>
        <w:jc w:val="both"/>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sz w:val="24"/>
          <w:szCs w:val="24"/>
          <w:lang w:val="sr-Latn-CS" w:eastAsia="sr-Latn-CS" w:bidi="en-US"/>
        </w:rPr>
        <w:tab/>
      </w:r>
      <w:r w:rsidRPr="00BB0922">
        <w:rPr>
          <w:rFonts w:ascii="Times New Roman" w:eastAsia="Times New Roman" w:hAnsi="Times New Roman" w:cs="Times New Roman"/>
          <w:sz w:val="24"/>
          <w:szCs w:val="24"/>
          <w:lang w:val="sr-Latn-CS" w:eastAsia="sr-Latn-CS" w:bidi="en-US"/>
        </w:rPr>
        <w:tab/>
      </w:r>
      <w:r w:rsidRPr="00BB0922">
        <w:rPr>
          <w:rFonts w:ascii="Times New Roman" w:eastAsia="Times New Roman" w:hAnsi="Times New Roman" w:cs="Times New Roman"/>
          <w:sz w:val="24"/>
          <w:szCs w:val="24"/>
          <w:lang w:val="sr-Latn-CS" w:eastAsia="sr-Latn-CS" w:bidi="en-US"/>
        </w:rPr>
        <w:tab/>
      </w:r>
      <w:r w:rsidRPr="00BB0922">
        <w:rPr>
          <w:rFonts w:ascii="Times New Roman" w:eastAsia="Times New Roman" w:hAnsi="Times New Roman" w:cs="Times New Roman"/>
          <w:sz w:val="24"/>
          <w:szCs w:val="24"/>
          <w:lang w:val="sr-Latn-CS" w:eastAsia="sr-Latn-CS" w:bidi="en-US"/>
        </w:rPr>
        <w:tab/>
      </w:r>
      <w:r w:rsidRPr="00BB0922">
        <w:rPr>
          <w:rFonts w:ascii="Times New Roman" w:eastAsia="Times New Roman" w:hAnsi="Times New Roman" w:cs="Times New Roman"/>
          <w:sz w:val="24"/>
          <w:szCs w:val="24"/>
          <w:lang w:val="sr-Latn-CS" w:eastAsia="sr-Latn-CS" w:bidi="en-US"/>
        </w:rPr>
        <w:tab/>
      </w:r>
      <w:r w:rsidRPr="00BB0922">
        <w:rPr>
          <w:rFonts w:ascii="Times New Roman" w:eastAsia="Times New Roman" w:hAnsi="Times New Roman" w:cs="Times New Roman"/>
          <w:i/>
          <w:sz w:val="16"/>
          <w:szCs w:val="16"/>
          <w:lang w:val="sr-Latn-CS" w:eastAsia="sr-Latn-CS"/>
        </w:rPr>
        <w:t xml:space="preserve">Табела бр. </w:t>
      </w:r>
      <w:r w:rsidRPr="00BB0922">
        <w:rPr>
          <w:rFonts w:ascii="Times New Roman" w:eastAsia="Times New Roman" w:hAnsi="Times New Roman" w:cs="Times New Roman"/>
          <w:i/>
          <w:sz w:val="16"/>
          <w:szCs w:val="16"/>
          <w:lang w:eastAsia="sr-Latn-CS"/>
        </w:rPr>
        <w:t>70</w:t>
      </w:r>
      <w:r w:rsidRPr="00BB0922">
        <w:rPr>
          <w:rFonts w:ascii="Times New Roman" w:eastAsia="Times New Roman" w:hAnsi="Times New Roman" w:cs="Times New Roman"/>
          <w:i/>
          <w:sz w:val="16"/>
          <w:szCs w:val="16"/>
          <w:lang w:val="sr-Latn-CS" w:eastAsia="sr-Latn-CS"/>
        </w:rPr>
        <w:t xml:space="preserve">– Остварена добит-годишње </w:t>
      </w:r>
    </w:p>
    <w:tbl>
      <w:tblPr>
        <w:tblW w:w="6240" w:type="dxa"/>
        <w:jc w:val="center"/>
        <w:tblLook w:val="04A0"/>
      </w:tblPr>
      <w:tblGrid>
        <w:gridCol w:w="3310"/>
        <w:gridCol w:w="2930"/>
      </w:tblGrid>
      <w:tr w:rsidR="00C70498" w:rsidRPr="00C70498" w:rsidTr="00C70498">
        <w:trPr>
          <w:trHeight w:val="451"/>
          <w:tblHeader/>
          <w:jc w:val="center"/>
        </w:trPr>
        <w:tc>
          <w:tcPr>
            <w:tcW w:w="3310" w:type="dxa"/>
            <w:tcBorders>
              <w:top w:val="double" w:sz="6" w:space="0" w:color="auto"/>
              <w:left w:val="double" w:sz="6" w:space="0" w:color="auto"/>
              <w:bottom w:val="double" w:sz="6" w:space="0" w:color="auto"/>
              <w:right w:val="single" w:sz="4" w:space="0" w:color="000000"/>
            </w:tcBorders>
            <w:shd w:val="clear" w:color="auto" w:fill="auto"/>
            <w:vAlign w:val="center"/>
            <w:hideMark/>
          </w:tcPr>
          <w:p w:rsidR="00C70498" w:rsidRPr="00C70498" w:rsidRDefault="00C70498" w:rsidP="00C70498">
            <w:pPr>
              <w:spacing w:after="0" w:line="240" w:lineRule="auto"/>
              <w:jc w:val="center"/>
              <w:rPr>
                <w:rFonts w:ascii="Times New Roman" w:eastAsia="Times New Roman" w:hAnsi="Times New Roman" w:cs="Times New Roman"/>
              </w:rPr>
            </w:pPr>
            <w:r w:rsidRPr="00C70498">
              <w:rPr>
                <w:rFonts w:ascii="Times New Roman" w:eastAsia="Times New Roman" w:hAnsi="Times New Roman" w:cs="Times New Roman"/>
              </w:rPr>
              <w:t>Врста средства</w:t>
            </w:r>
          </w:p>
        </w:tc>
        <w:tc>
          <w:tcPr>
            <w:tcW w:w="2930" w:type="dxa"/>
            <w:tcBorders>
              <w:top w:val="double" w:sz="6" w:space="0" w:color="auto"/>
              <w:left w:val="nil"/>
              <w:bottom w:val="double" w:sz="6" w:space="0" w:color="auto"/>
              <w:right w:val="double" w:sz="6" w:space="0" w:color="000000"/>
            </w:tcBorders>
            <w:shd w:val="clear" w:color="auto" w:fill="auto"/>
            <w:vAlign w:val="center"/>
            <w:hideMark/>
          </w:tcPr>
          <w:p w:rsidR="00C70498" w:rsidRPr="00C70498" w:rsidRDefault="00C70498" w:rsidP="00C70498">
            <w:pPr>
              <w:spacing w:after="0" w:line="240" w:lineRule="auto"/>
              <w:jc w:val="center"/>
              <w:rPr>
                <w:rFonts w:ascii="Times New Roman" w:eastAsia="Times New Roman" w:hAnsi="Times New Roman" w:cs="Times New Roman"/>
              </w:rPr>
            </w:pPr>
            <w:r w:rsidRPr="00C70498">
              <w:rPr>
                <w:rFonts w:ascii="Times New Roman" w:eastAsia="Times New Roman" w:hAnsi="Times New Roman" w:cs="Times New Roman"/>
              </w:rPr>
              <w:t>Укупно</w:t>
            </w:r>
          </w:p>
        </w:tc>
      </w:tr>
      <w:tr w:rsidR="00C70498" w:rsidRPr="00C70498" w:rsidTr="00C70498">
        <w:trPr>
          <w:trHeight w:val="451"/>
          <w:jc w:val="center"/>
        </w:trPr>
        <w:tc>
          <w:tcPr>
            <w:tcW w:w="3310" w:type="dxa"/>
            <w:tcBorders>
              <w:top w:val="double" w:sz="6" w:space="0" w:color="auto"/>
              <w:left w:val="double" w:sz="6" w:space="0" w:color="auto"/>
              <w:bottom w:val="single" w:sz="4" w:space="0" w:color="auto"/>
              <w:right w:val="single" w:sz="4" w:space="0" w:color="000000"/>
            </w:tcBorders>
            <w:shd w:val="clear" w:color="auto" w:fill="auto"/>
            <w:noWrap/>
            <w:vAlign w:val="bottom"/>
            <w:hideMark/>
          </w:tcPr>
          <w:p w:rsidR="00C70498" w:rsidRPr="00C70498" w:rsidRDefault="00C70498" w:rsidP="00C70498">
            <w:pPr>
              <w:spacing w:after="0" w:line="240" w:lineRule="auto"/>
              <w:rPr>
                <w:rFonts w:ascii="Times New Roman" w:eastAsia="Times New Roman" w:hAnsi="Times New Roman" w:cs="Times New Roman"/>
              </w:rPr>
            </w:pPr>
            <w:r w:rsidRPr="00C70498">
              <w:rPr>
                <w:rFonts w:ascii="Times New Roman" w:eastAsia="Times New Roman" w:hAnsi="Times New Roman" w:cs="Times New Roman"/>
              </w:rPr>
              <w:t>Укупан приход</w:t>
            </w:r>
          </w:p>
        </w:tc>
        <w:tc>
          <w:tcPr>
            <w:tcW w:w="2930" w:type="dxa"/>
            <w:tcBorders>
              <w:top w:val="double" w:sz="6" w:space="0" w:color="auto"/>
              <w:left w:val="single" w:sz="4" w:space="0" w:color="auto"/>
              <w:bottom w:val="single" w:sz="4" w:space="0" w:color="auto"/>
              <w:right w:val="double" w:sz="6" w:space="0" w:color="000000"/>
            </w:tcBorders>
            <w:shd w:val="clear" w:color="auto" w:fill="auto"/>
            <w:noWrap/>
            <w:vAlign w:val="bottom"/>
            <w:hideMark/>
          </w:tcPr>
          <w:p w:rsidR="00C70498" w:rsidRPr="00C70498" w:rsidRDefault="00C70498" w:rsidP="00C70498">
            <w:pPr>
              <w:spacing w:after="0" w:line="240" w:lineRule="auto"/>
              <w:jc w:val="center"/>
              <w:rPr>
                <w:rFonts w:ascii="Times New Roman" w:eastAsia="Times New Roman" w:hAnsi="Times New Roman" w:cs="Times New Roman"/>
              </w:rPr>
            </w:pPr>
            <w:r w:rsidRPr="00C70498">
              <w:rPr>
                <w:rFonts w:ascii="Times New Roman" w:eastAsia="Times New Roman" w:hAnsi="Times New Roman" w:cs="Times New Roman"/>
              </w:rPr>
              <w:t>12,577,031.25</w:t>
            </w:r>
          </w:p>
        </w:tc>
      </w:tr>
      <w:tr w:rsidR="00C70498" w:rsidRPr="00C70498" w:rsidTr="00C70498">
        <w:trPr>
          <w:trHeight w:val="429"/>
          <w:jc w:val="center"/>
        </w:trPr>
        <w:tc>
          <w:tcPr>
            <w:tcW w:w="3310" w:type="dxa"/>
            <w:tcBorders>
              <w:top w:val="single" w:sz="4" w:space="0" w:color="auto"/>
              <w:left w:val="double" w:sz="6" w:space="0" w:color="auto"/>
              <w:bottom w:val="double" w:sz="6" w:space="0" w:color="auto"/>
              <w:right w:val="single" w:sz="4" w:space="0" w:color="000000"/>
            </w:tcBorders>
            <w:shd w:val="clear" w:color="auto" w:fill="auto"/>
            <w:noWrap/>
            <w:vAlign w:val="bottom"/>
            <w:hideMark/>
          </w:tcPr>
          <w:p w:rsidR="00C70498" w:rsidRPr="00C70498" w:rsidRDefault="00C70498" w:rsidP="00C70498">
            <w:pPr>
              <w:spacing w:after="0" w:line="240" w:lineRule="auto"/>
              <w:rPr>
                <w:rFonts w:ascii="Times New Roman" w:eastAsia="Times New Roman" w:hAnsi="Times New Roman" w:cs="Times New Roman"/>
              </w:rPr>
            </w:pPr>
            <w:r w:rsidRPr="00C70498">
              <w:rPr>
                <w:rFonts w:ascii="Times New Roman" w:eastAsia="Times New Roman" w:hAnsi="Times New Roman" w:cs="Times New Roman"/>
              </w:rPr>
              <w:t>Трошкови пословања</w:t>
            </w:r>
          </w:p>
        </w:tc>
        <w:tc>
          <w:tcPr>
            <w:tcW w:w="2930" w:type="dxa"/>
            <w:tcBorders>
              <w:top w:val="single" w:sz="4" w:space="0" w:color="auto"/>
              <w:left w:val="single" w:sz="4" w:space="0" w:color="auto"/>
              <w:bottom w:val="double" w:sz="6" w:space="0" w:color="auto"/>
              <w:right w:val="double" w:sz="6" w:space="0" w:color="000000"/>
            </w:tcBorders>
            <w:shd w:val="clear" w:color="auto" w:fill="auto"/>
            <w:noWrap/>
            <w:vAlign w:val="bottom"/>
            <w:hideMark/>
          </w:tcPr>
          <w:p w:rsidR="00C70498" w:rsidRPr="00457C09" w:rsidRDefault="00457C09" w:rsidP="00C704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9,046,190.60</w:t>
            </w:r>
          </w:p>
        </w:tc>
      </w:tr>
      <w:tr w:rsidR="00C70498" w:rsidRPr="00C70498" w:rsidTr="00C70498">
        <w:trPr>
          <w:trHeight w:val="429"/>
          <w:jc w:val="center"/>
        </w:trPr>
        <w:tc>
          <w:tcPr>
            <w:tcW w:w="3310" w:type="dxa"/>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C70498" w:rsidRPr="00C70498" w:rsidRDefault="00C70498" w:rsidP="00C70498">
            <w:pPr>
              <w:spacing w:after="0" w:line="240" w:lineRule="auto"/>
              <w:jc w:val="center"/>
              <w:rPr>
                <w:rFonts w:ascii="Times New Roman" w:eastAsia="Times New Roman" w:hAnsi="Times New Roman" w:cs="Times New Roman"/>
              </w:rPr>
            </w:pPr>
            <w:r w:rsidRPr="00C70498">
              <w:rPr>
                <w:rFonts w:ascii="Times New Roman" w:eastAsia="Times New Roman" w:hAnsi="Times New Roman" w:cs="Times New Roman"/>
              </w:rPr>
              <w:t>Добит</w:t>
            </w:r>
          </w:p>
        </w:tc>
        <w:tc>
          <w:tcPr>
            <w:tcW w:w="2930" w:type="dxa"/>
            <w:tcBorders>
              <w:top w:val="double" w:sz="6" w:space="0" w:color="auto"/>
              <w:left w:val="nil"/>
              <w:bottom w:val="double" w:sz="6" w:space="0" w:color="auto"/>
              <w:right w:val="double" w:sz="6" w:space="0" w:color="000000"/>
            </w:tcBorders>
            <w:shd w:val="clear" w:color="auto" w:fill="auto"/>
            <w:noWrap/>
            <w:vAlign w:val="bottom"/>
            <w:hideMark/>
          </w:tcPr>
          <w:p w:rsidR="00C70498" w:rsidRPr="00457C09" w:rsidRDefault="00457C09" w:rsidP="00C704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3,530,840.65</w:t>
            </w:r>
          </w:p>
        </w:tc>
      </w:tr>
    </w:tbl>
    <w:p w:rsidR="00BB0922" w:rsidRPr="00BB0922" w:rsidRDefault="00BB0922" w:rsidP="00BB0922">
      <w:pPr>
        <w:spacing w:after="0" w:line="240" w:lineRule="auto"/>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Као што се види из табеле, после свих извршених радова који су планирани у овом уређајном раздобљу, добит</w:t>
      </w:r>
      <w:r w:rsidR="00495E6D">
        <w:rPr>
          <w:rFonts w:ascii="Times New Roman" w:eastAsia="Calibri" w:hAnsi="Times New Roman" w:cs="Times New Roman"/>
          <w:sz w:val="24"/>
          <w:lang w:val="sr-Latn-CS"/>
        </w:rPr>
        <w:t xml:space="preserve"> ће просечно годишње износити </w:t>
      </w:r>
      <w:r w:rsidR="0096421C">
        <w:rPr>
          <w:rFonts w:ascii="Times New Roman" w:eastAsia="Calibri" w:hAnsi="Times New Roman" w:cs="Times New Roman"/>
          <w:sz w:val="24"/>
        </w:rPr>
        <w:t>3.530.840,65</w:t>
      </w:r>
      <w:r w:rsidRPr="00BB0922">
        <w:rPr>
          <w:rFonts w:ascii="Times New Roman" w:eastAsia="Calibri" w:hAnsi="Times New Roman" w:cs="Times New Roman"/>
          <w:sz w:val="24"/>
          <w:lang w:val="sr-Latn-CS"/>
        </w:rPr>
        <w:t xml:space="preserve"> дин. Овакав биланс можемо очекивати ако се остваре сви планирани радови. Осим финансирања радова средствима добијеним продајом дрвета, радови се финансирају и из средстава за репродукцију, а делом и средствима Буџетског фонда за шуме Србије.</w:t>
      </w:r>
    </w:p>
    <w:p w:rsidR="000F3572" w:rsidRPr="00324447" w:rsidRDefault="00BB0922" w:rsidP="000F3572">
      <w:pPr>
        <w:pStyle w:val="Osnovatext"/>
        <w:ind w:firstLine="851"/>
      </w:pPr>
      <w:r w:rsidRPr="00BB0922">
        <w:lastRenderedPageBreak/>
        <w:t>Уколико дође до измене неког елемента прихода, као и других параметара који су постављени у финансијској анализи, доћи ће и до измене целе концепције финансирања планираних радова, као и</w:t>
      </w:r>
      <w:r w:rsidR="004C7E3E">
        <w:t xml:space="preserve"> комплетне </w:t>
      </w:r>
      <w:bookmarkStart w:id="371" w:name="_Toc482181636"/>
      <w:bookmarkStart w:id="372" w:name="_Toc482603458"/>
      <w:r w:rsidR="000F3572" w:rsidRPr="00324447">
        <w:t xml:space="preserve">финансијске анализе. </w:t>
      </w:r>
    </w:p>
    <w:p w:rsidR="004C7E3E" w:rsidRPr="004C7E3E" w:rsidRDefault="004C7E3E" w:rsidP="004C7E3E">
      <w:pPr>
        <w:spacing w:after="0" w:line="240" w:lineRule="auto"/>
        <w:ind w:firstLine="851"/>
        <w:jc w:val="both"/>
        <w:rPr>
          <w:rFonts w:ascii="Times New Roman" w:eastAsia="Calibri" w:hAnsi="Times New Roman" w:cs="Times New Roman"/>
          <w:sz w:val="24"/>
        </w:rPr>
      </w:pPr>
    </w:p>
    <w:p w:rsidR="004C7E3E" w:rsidRDefault="004C7E3E" w:rsidP="00500DA2">
      <w:pPr>
        <w:pStyle w:val="Heading1"/>
      </w:pPr>
    </w:p>
    <w:p w:rsidR="004C7E3E" w:rsidRDefault="004C7E3E" w:rsidP="00500DA2">
      <w:pPr>
        <w:pStyle w:val="Heading1"/>
      </w:pPr>
    </w:p>
    <w:p w:rsidR="004C7E3E" w:rsidRDefault="004C7E3E" w:rsidP="00500DA2">
      <w:pPr>
        <w:pStyle w:val="Heading1"/>
      </w:pPr>
    </w:p>
    <w:p w:rsidR="004C7E3E" w:rsidRDefault="004C7E3E" w:rsidP="00500DA2">
      <w:pPr>
        <w:pStyle w:val="Heading1"/>
      </w:pPr>
    </w:p>
    <w:p w:rsidR="004C7E3E" w:rsidRDefault="004C7E3E" w:rsidP="00500DA2">
      <w:pPr>
        <w:pStyle w:val="Heading1"/>
      </w:pPr>
    </w:p>
    <w:p w:rsidR="004C7E3E" w:rsidRDefault="004C7E3E" w:rsidP="00500DA2">
      <w:pPr>
        <w:pStyle w:val="Heading1"/>
      </w:pPr>
    </w:p>
    <w:p w:rsidR="004C7E3E" w:rsidRDefault="004C7E3E" w:rsidP="00500DA2">
      <w:pPr>
        <w:pStyle w:val="Heading1"/>
      </w:pPr>
    </w:p>
    <w:p w:rsidR="00BB0922" w:rsidRPr="00BB0922" w:rsidRDefault="00500DA2" w:rsidP="00500DA2">
      <w:pPr>
        <w:pStyle w:val="Heading1"/>
      </w:pPr>
      <w:bookmarkStart w:id="373" w:name="_Toc137188419"/>
      <w:r>
        <w:t xml:space="preserve">11. </w:t>
      </w:r>
      <w:r w:rsidR="00BB0922" w:rsidRPr="00BB0922">
        <w:t>НАЧИН ИЗРАДЕ ОСНОВЕ</w:t>
      </w:r>
      <w:bookmarkEnd w:id="371"/>
      <w:bookmarkEnd w:id="372"/>
      <w:bookmarkEnd w:id="373"/>
    </w:p>
    <w:p w:rsidR="00BB0922" w:rsidRPr="008F3662" w:rsidRDefault="00C72BD2" w:rsidP="00C72BD2">
      <w:pPr>
        <w:pStyle w:val="Heading2"/>
      </w:pPr>
      <w:bookmarkStart w:id="374" w:name="_Toc482181637"/>
      <w:bookmarkStart w:id="375" w:name="_Toc482603459"/>
      <w:bookmarkStart w:id="376" w:name="_Toc137188420"/>
      <w:r w:rsidRPr="00C72BD2">
        <w:t>11</w:t>
      </w:r>
      <w:r w:rsidR="00500DA2" w:rsidRPr="00C72BD2">
        <w:t xml:space="preserve">.1. </w:t>
      </w:r>
      <w:r w:rsidR="00BB0922" w:rsidRPr="00C72BD2">
        <w:t>Прикупљање теренских података</w:t>
      </w:r>
      <w:bookmarkEnd w:id="374"/>
      <w:bookmarkEnd w:id="375"/>
      <w:bookmarkEnd w:id="376"/>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Прикупљање теренских </w:t>
      </w:r>
      <w:r w:rsidR="00427F47">
        <w:rPr>
          <w:rFonts w:ascii="Times New Roman" w:eastAsia="Calibri" w:hAnsi="Times New Roman" w:cs="Times New Roman"/>
          <w:sz w:val="24"/>
          <w:lang w:val="sr-Latn-CS"/>
        </w:rPr>
        <w:t xml:space="preserve">података вршено је у току </w:t>
      </w:r>
      <w:r w:rsidRPr="00BB0922">
        <w:rPr>
          <w:rFonts w:ascii="Times New Roman" w:eastAsia="Calibri" w:hAnsi="Times New Roman" w:cs="Times New Roman"/>
          <w:sz w:val="24"/>
          <w:lang w:val="sr-Latn-CS"/>
        </w:rPr>
        <w:t>20</w:t>
      </w:r>
      <w:r w:rsidR="00427F47">
        <w:rPr>
          <w:rFonts w:ascii="Times New Roman" w:eastAsia="Calibri" w:hAnsi="Times New Roman" w:cs="Times New Roman"/>
          <w:sz w:val="24"/>
        </w:rPr>
        <w:t>22</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г</w:t>
      </w:r>
      <w:r w:rsidRPr="00BB0922">
        <w:rPr>
          <w:rFonts w:ascii="Times New Roman" w:eastAsia="Calibri" w:hAnsi="Times New Roman" w:cs="Times New Roman"/>
          <w:sz w:val="24"/>
          <w:lang w:val="sr-Latn-CS"/>
        </w:rPr>
        <w:t>одине</w:t>
      </w:r>
      <w:r w:rsidRPr="00BB0922">
        <w:rPr>
          <w:rFonts w:ascii="Times New Roman" w:eastAsia="Calibri" w:hAnsi="Times New Roman" w:cs="Times New Roman"/>
          <w:sz w:val="24"/>
        </w:rPr>
        <w:t>.</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Издвајање и опис састојина извршили су Златко Милошевић, дипл.инж.шум. </w:t>
      </w:r>
      <w:r w:rsidRPr="00BB0922">
        <w:rPr>
          <w:rFonts w:ascii="Times New Roman" w:eastAsia="Calibri" w:hAnsi="Times New Roman" w:cs="Times New Roman"/>
          <w:sz w:val="24"/>
        </w:rPr>
        <w:t xml:space="preserve">(број лиценце 216) </w:t>
      </w:r>
      <w:r w:rsidRPr="00BB0922">
        <w:rPr>
          <w:rFonts w:ascii="Times New Roman" w:eastAsia="Calibri" w:hAnsi="Times New Roman" w:cs="Times New Roman"/>
          <w:sz w:val="24"/>
          <w:lang w:val="sr-Latn-CS"/>
        </w:rPr>
        <w:t xml:space="preserve">и </w:t>
      </w:r>
      <w:r w:rsidRPr="00BB0922">
        <w:rPr>
          <w:rFonts w:ascii="Times New Roman" w:eastAsia="Calibri" w:hAnsi="Times New Roman" w:cs="Times New Roman"/>
          <w:sz w:val="24"/>
        </w:rPr>
        <w:t>Горан Станић</w:t>
      </w:r>
      <w:r w:rsidRPr="00BB0922">
        <w:rPr>
          <w:rFonts w:ascii="Times New Roman" w:eastAsia="Calibri" w:hAnsi="Times New Roman" w:cs="Times New Roman"/>
          <w:sz w:val="24"/>
          <w:lang w:val="sr-Latn-CS"/>
        </w:rPr>
        <w:t>, дипл.инж.шум.</w:t>
      </w:r>
      <w:r w:rsidRPr="00BB0922">
        <w:rPr>
          <w:rFonts w:ascii="Times New Roman" w:eastAsia="Calibri" w:hAnsi="Times New Roman" w:cs="Times New Roman"/>
          <w:sz w:val="24"/>
        </w:rPr>
        <w:t xml:space="preserve"> (број лиценце 210).</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Премер састојина </w:t>
      </w:r>
      <w:r w:rsidRPr="00BB0922">
        <w:rPr>
          <w:rFonts w:ascii="Times New Roman" w:eastAsia="Calibri" w:hAnsi="Times New Roman" w:cs="Times New Roman"/>
          <w:sz w:val="24"/>
          <w:szCs w:val="24"/>
        </w:rPr>
        <w:t>урадили</w:t>
      </w:r>
      <w:r w:rsidRPr="00BB0922">
        <w:rPr>
          <w:rFonts w:ascii="Times New Roman" w:eastAsia="Calibri" w:hAnsi="Times New Roman" w:cs="Times New Roman"/>
          <w:sz w:val="24"/>
          <w:szCs w:val="24"/>
          <w:lang w:val="sr-Latn-CS"/>
        </w:rPr>
        <w:t xml:space="preserve"> су : </w:t>
      </w:r>
    </w:p>
    <w:p w:rsidR="00BB0922" w:rsidRPr="00BB0922" w:rsidRDefault="00BB0922" w:rsidP="00BB0922">
      <w:pPr>
        <w:numPr>
          <w:ilvl w:val="0"/>
          <w:numId w:val="28"/>
        </w:numPr>
        <w:spacing w:after="0" w:line="240" w:lineRule="auto"/>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rPr>
        <w:t xml:space="preserve">Станић Горан, дипл.инж.шумарства </w:t>
      </w:r>
    </w:p>
    <w:p w:rsidR="00427F47" w:rsidRPr="00BB0922" w:rsidRDefault="00427F47" w:rsidP="00427F47">
      <w:pPr>
        <w:numPr>
          <w:ilvl w:val="0"/>
          <w:numId w:val="28"/>
        </w:numPr>
        <w:spacing w:after="0" w:line="240" w:lineRule="auto"/>
        <w:rPr>
          <w:rFonts w:ascii="Times New Roman" w:eastAsia="Calibri" w:hAnsi="Times New Roman" w:cs="Times New Roman"/>
          <w:sz w:val="24"/>
          <w:szCs w:val="24"/>
          <w:lang w:val="sr-Latn-CS"/>
        </w:rPr>
      </w:pPr>
      <w:r>
        <w:rPr>
          <w:rFonts w:ascii="Times New Roman" w:eastAsia="Calibri" w:hAnsi="Times New Roman" w:cs="Times New Roman"/>
          <w:sz w:val="24"/>
          <w:szCs w:val="24"/>
        </w:rPr>
        <w:t>Георгиев Данијела</w:t>
      </w:r>
      <w:r w:rsidRPr="00BB0922">
        <w:rPr>
          <w:rFonts w:ascii="Times New Roman" w:eastAsia="Calibri" w:hAnsi="Times New Roman" w:cs="Times New Roman"/>
          <w:sz w:val="24"/>
          <w:szCs w:val="24"/>
        </w:rPr>
        <w:t xml:space="preserve">, дипл.инж.шумарства </w:t>
      </w:r>
    </w:p>
    <w:p w:rsidR="00BB0922" w:rsidRPr="00BB0922" w:rsidRDefault="00BB0922" w:rsidP="00BB0922">
      <w:pPr>
        <w:numPr>
          <w:ilvl w:val="0"/>
          <w:numId w:val="28"/>
        </w:numPr>
        <w:spacing w:after="0" w:line="240" w:lineRule="auto"/>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Тијанић Андрија, фигурант</w:t>
      </w:r>
    </w:p>
    <w:p w:rsidR="00BB0922" w:rsidRPr="00BB0922" w:rsidRDefault="00BB0922" w:rsidP="00BB0922">
      <w:pPr>
        <w:numPr>
          <w:ilvl w:val="0"/>
          <w:numId w:val="28"/>
        </w:numPr>
        <w:spacing w:after="0" w:line="240" w:lineRule="auto"/>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Тимотијевић Милан, фигурант</w:t>
      </w:r>
    </w:p>
    <w:p w:rsidR="00BB0922" w:rsidRPr="00BB0922" w:rsidRDefault="00BB0922" w:rsidP="00BB0922">
      <w:pPr>
        <w:numPr>
          <w:ilvl w:val="0"/>
          <w:numId w:val="28"/>
        </w:numPr>
        <w:spacing w:after="0" w:line="240" w:lineRule="auto"/>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Дубљанин Никола, фигурант</w:t>
      </w:r>
    </w:p>
    <w:p w:rsidR="00BB0922" w:rsidRPr="00BB0922" w:rsidRDefault="00BB0922" w:rsidP="00BB0922">
      <w:pPr>
        <w:spacing w:after="0" w:line="240" w:lineRule="auto"/>
        <w:ind w:left="1571"/>
        <w:rPr>
          <w:rFonts w:ascii="Times New Roman" w:eastAsia="Calibri" w:hAnsi="Times New Roman" w:cs="Times New Roman"/>
          <w:sz w:val="24"/>
          <w:szCs w:val="24"/>
          <w:lang w:val="sr-Latn-CS"/>
        </w:rPr>
      </w:pPr>
    </w:p>
    <w:p w:rsidR="00BB0922" w:rsidRPr="00C72BD2" w:rsidRDefault="00C72BD2" w:rsidP="00C72BD2">
      <w:pPr>
        <w:pStyle w:val="Heading2"/>
      </w:pPr>
      <w:bookmarkStart w:id="377" w:name="_Toc482181638"/>
      <w:bookmarkStart w:id="378" w:name="_Toc482603460"/>
      <w:bookmarkStart w:id="379" w:name="_Toc137188421"/>
      <w:r w:rsidRPr="00C72BD2">
        <w:t>11</w:t>
      </w:r>
      <w:r w:rsidR="00500DA2" w:rsidRPr="00C72BD2">
        <w:t xml:space="preserve">.2. </w:t>
      </w:r>
      <w:r w:rsidR="00BB0922" w:rsidRPr="00C72BD2">
        <w:t>Обрада података</w:t>
      </w:r>
      <w:bookmarkEnd w:id="377"/>
      <w:bookmarkEnd w:id="378"/>
      <w:bookmarkEnd w:id="379"/>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Сви теренски подаци компјутерски су обрађени по јединственом систему за све шуме Србије.</w:t>
      </w:r>
    </w:p>
    <w:p w:rsidR="00BB0922" w:rsidRPr="00BC3A1B"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Планове газдовања шумама урадио је </w:t>
      </w:r>
      <w:r w:rsidRPr="00BB0922">
        <w:rPr>
          <w:rFonts w:ascii="Times New Roman" w:eastAsia="Calibri" w:hAnsi="Times New Roman" w:cs="Times New Roman"/>
          <w:sz w:val="24"/>
        </w:rPr>
        <w:t xml:space="preserve">Златко </w:t>
      </w:r>
      <w:r w:rsidRPr="00BB0922">
        <w:rPr>
          <w:rFonts w:ascii="Times New Roman" w:eastAsia="Calibri" w:hAnsi="Times New Roman" w:cs="Times New Roman"/>
          <w:sz w:val="24"/>
          <w:lang w:val="sr-Latn-CS"/>
        </w:rPr>
        <w:t>Милошевић, дипл.инж.шум</w:t>
      </w:r>
      <w:r w:rsidR="00BC3A1B">
        <w:rPr>
          <w:rFonts w:ascii="Times New Roman" w:eastAsia="Calibri" w:hAnsi="Times New Roman" w:cs="Times New Roman"/>
          <w:sz w:val="24"/>
        </w:rPr>
        <w:t>.</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lang w:val="sr-Latn-CS"/>
        </w:rPr>
        <w:t>Припрему података за компјутерску обраду, као и компјутерску oбраду података извршила је Данијела Георгиев, дипл.инж.шум</w:t>
      </w:r>
      <w:r w:rsidR="00BC3A1B">
        <w:rPr>
          <w:rFonts w:ascii="Times New Roman" w:eastAsia="Calibri" w:hAnsi="Times New Roman" w:cs="Times New Roman"/>
          <w:sz w:val="24"/>
        </w:rPr>
        <w:t>. (број лиценце 183</w:t>
      </w:r>
      <w:r w:rsidR="00BC3A1B" w:rsidRPr="00BB0922">
        <w:rPr>
          <w:rFonts w:ascii="Times New Roman" w:eastAsia="Calibri" w:hAnsi="Times New Roman" w:cs="Times New Roman"/>
          <w:sz w:val="24"/>
        </w:rPr>
        <w:t>)</w:t>
      </w:r>
      <w:r w:rsidR="00BC3A1B">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Златко Милошевић, дипл.инж.шум</w:t>
      </w:r>
      <w:r w:rsidRPr="00BB0922">
        <w:rPr>
          <w:rFonts w:ascii="Times New Roman" w:eastAsia="Calibri" w:hAnsi="Times New Roman" w:cs="Times New Roman"/>
          <w:sz w:val="24"/>
        </w:rPr>
        <w:t xml:space="preserve">. и Горан Станић, </w:t>
      </w:r>
      <w:r w:rsidRPr="00BB0922">
        <w:rPr>
          <w:rFonts w:ascii="Times New Roman" w:eastAsia="Calibri" w:hAnsi="Times New Roman" w:cs="Times New Roman"/>
          <w:sz w:val="24"/>
          <w:lang w:val="sr-Latn-CS"/>
        </w:rPr>
        <w:t>дипл.инж.шум</w:t>
      </w:r>
      <w:r w:rsidRPr="00BB0922">
        <w:rPr>
          <w:rFonts w:ascii="Times New Roman" w:eastAsia="Calibri" w:hAnsi="Times New Roman" w:cs="Times New Roman"/>
          <w:sz w:val="24"/>
        </w:rPr>
        <w:t>.</w:t>
      </w:r>
    </w:p>
    <w:p w:rsidR="00BB0922" w:rsidRPr="00BB0922" w:rsidRDefault="00BB0922" w:rsidP="00BB0922">
      <w:pPr>
        <w:spacing w:after="0" w:line="240" w:lineRule="auto"/>
        <w:ind w:firstLine="851"/>
        <w:jc w:val="both"/>
        <w:rPr>
          <w:rFonts w:ascii="Times New Roman" w:eastAsia="Calibri" w:hAnsi="Times New Roman" w:cs="Times New Roman"/>
          <w:sz w:val="20"/>
          <w:szCs w:val="20"/>
          <w:lang w:val="sr-Latn-CS" w:eastAsia="sr-Latn-CS"/>
        </w:rPr>
      </w:pPr>
    </w:p>
    <w:p w:rsidR="00BB0922" w:rsidRPr="00BB0922" w:rsidRDefault="00BB0922" w:rsidP="00BB0922">
      <w:pPr>
        <w:spacing w:after="0" w:line="240" w:lineRule="auto"/>
        <w:jc w:val="both"/>
        <w:rPr>
          <w:rFonts w:ascii="Times New Roman" w:eastAsia="Calibri" w:hAnsi="Times New Roman" w:cs="Times New Roman"/>
          <w:sz w:val="20"/>
          <w:szCs w:val="20"/>
          <w:lang w:val="sr-Latn-CS" w:eastAsia="sr-Latn-CS"/>
        </w:rPr>
      </w:pPr>
    </w:p>
    <w:p w:rsidR="00BB0922" w:rsidRPr="00C72BD2" w:rsidRDefault="00C72BD2" w:rsidP="00C72BD2">
      <w:pPr>
        <w:pStyle w:val="Heading2"/>
      </w:pPr>
      <w:bookmarkStart w:id="380" w:name="_Toc482181639"/>
      <w:bookmarkStart w:id="381" w:name="_Toc482603461"/>
      <w:bookmarkStart w:id="382" w:name="_Toc137188422"/>
      <w:r w:rsidRPr="00C72BD2">
        <w:lastRenderedPageBreak/>
        <w:t>11</w:t>
      </w:r>
      <w:r w:rsidR="00500DA2" w:rsidRPr="00C72BD2">
        <w:t xml:space="preserve">.3. </w:t>
      </w:r>
      <w:r w:rsidR="00BB0922" w:rsidRPr="00C72BD2">
        <w:t>Израда карата</w:t>
      </w:r>
      <w:bookmarkEnd w:id="380"/>
      <w:bookmarkEnd w:id="381"/>
      <w:bookmarkEnd w:id="382"/>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У току изаде ове основе, израђен је и нови комплет карата у дигиталном облику, које је израдио Одсек за израду основа  ШГ „Ужице”. Послове на изради карата</w:t>
      </w:r>
      <w:r w:rsidRPr="00BB0922">
        <w:rPr>
          <w:rFonts w:ascii="Times New Roman" w:eastAsia="Calibri" w:hAnsi="Times New Roman" w:cs="Times New Roman"/>
          <w:sz w:val="24"/>
        </w:rPr>
        <w:t>, ажурирању катастра и изради табела катастарских парцела</w:t>
      </w:r>
      <w:r w:rsidRPr="00BB0922">
        <w:rPr>
          <w:rFonts w:ascii="Times New Roman" w:eastAsia="Calibri" w:hAnsi="Times New Roman" w:cs="Times New Roman"/>
          <w:sz w:val="24"/>
          <w:lang w:val="sr-Latn-CS"/>
        </w:rPr>
        <w:t xml:space="preserve"> урадио је Владимир Кљајић, дипл.инж.шум. </w:t>
      </w:r>
      <w:r w:rsidRPr="00BB0922">
        <w:rPr>
          <w:rFonts w:ascii="Times New Roman" w:eastAsia="Calibri" w:hAnsi="Times New Roman" w:cs="Times New Roman"/>
          <w:sz w:val="24"/>
        </w:rPr>
        <w:t>(број лиценце 215).</w:t>
      </w:r>
    </w:p>
    <w:p w:rsidR="00BB0922" w:rsidRPr="00BB0922" w:rsidRDefault="00BB0922" w:rsidP="00BB0922">
      <w:pPr>
        <w:spacing w:after="0" w:line="240" w:lineRule="auto"/>
        <w:ind w:firstLine="1276"/>
        <w:jc w:val="both"/>
        <w:rPr>
          <w:rFonts w:ascii="Times New Roman" w:eastAsia="Calibri" w:hAnsi="Times New Roman" w:cs="Times New Roman"/>
          <w:sz w:val="24"/>
          <w:szCs w:val="20"/>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 ову ГЈ, израђене су следеће карте: </w:t>
      </w:r>
    </w:p>
    <w:p w:rsidR="00BB0922" w:rsidRPr="00BB0922" w:rsidRDefault="00BB0922" w:rsidP="00BB0922">
      <w:pPr>
        <w:numPr>
          <w:ilvl w:val="0"/>
          <w:numId w:val="18"/>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Основна карта (1:10.000)</w:t>
      </w:r>
    </w:p>
    <w:p w:rsidR="00BB0922" w:rsidRPr="00BB0922" w:rsidRDefault="00BB0922" w:rsidP="00BB0922">
      <w:pPr>
        <w:numPr>
          <w:ilvl w:val="0"/>
          <w:numId w:val="18"/>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Основна  карта са вертикалном представом терена и мрежом путева (1:10.000)</w:t>
      </w:r>
    </w:p>
    <w:p w:rsidR="00BB0922" w:rsidRPr="00BB0922" w:rsidRDefault="00BB0922" w:rsidP="00BB0922">
      <w:pPr>
        <w:numPr>
          <w:ilvl w:val="0"/>
          <w:numId w:val="18"/>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Прегледна карта намена шума (1:25.000)</w:t>
      </w:r>
    </w:p>
    <w:p w:rsidR="00BB0922" w:rsidRPr="00BB0922" w:rsidRDefault="00BB0922" w:rsidP="00BB0922">
      <w:pPr>
        <w:numPr>
          <w:ilvl w:val="0"/>
          <w:numId w:val="18"/>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Прегледна карта газдинских класа (1:25.000) </w:t>
      </w:r>
    </w:p>
    <w:p w:rsidR="00BB0922" w:rsidRPr="00BB0922" w:rsidRDefault="00BB0922" w:rsidP="00BB0922">
      <w:pPr>
        <w:numPr>
          <w:ilvl w:val="0"/>
          <w:numId w:val="18"/>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Прегледна састојинска карта (1:25.000) </w:t>
      </w:r>
    </w:p>
    <w:p w:rsidR="00BB0922" w:rsidRPr="00BB0922" w:rsidRDefault="00BB0922" w:rsidP="00BB0922">
      <w:pPr>
        <w:numPr>
          <w:ilvl w:val="0"/>
          <w:numId w:val="18"/>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Прегледна карта премера шума (1:10.000) </w:t>
      </w:r>
    </w:p>
    <w:p w:rsidR="00BB0922" w:rsidRPr="00BB0922" w:rsidRDefault="00BB0922" w:rsidP="00BB0922">
      <w:pPr>
        <w:numPr>
          <w:ilvl w:val="0"/>
          <w:numId w:val="18"/>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Привредна карта (1:25.000) </w:t>
      </w:r>
    </w:p>
    <w:p w:rsidR="00BB0922" w:rsidRPr="00BB0922" w:rsidRDefault="00BB0922" w:rsidP="00BB0922">
      <w:pPr>
        <w:spacing w:after="0" w:line="240" w:lineRule="auto"/>
        <w:ind w:firstLine="1276"/>
        <w:jc w:val="both"/>
        <w:rPr>
          <w:rFonts w:ascii="Times New Roman" w:eastAsia="Calibri" w:hAnsi="Times New Roman" w:cs="Times New Roman"/>
          <w:sz w:val="24"/>
          <w:szCs w:val="20"/>
          <w:lang w:val="sr-Latn-CS"/>
        </w:rPr>
      </w:pPr>
    </w:p>
    <w:p w:rsidR="00BB0922" w:rsidRPr="00C72BD2" w:rsidRDefault="00C72BD2" w:rsidP="00C72BD2">
      <w:pPr>
        <w:pStyle w:val="Heading2"/>
      </w:pPr>
      <w:bookmarkStart w:id="383" w:name="_Toc137188423"/>
      <w:r w:rsidRPr="00C72BD2">
        <w:t>11</w:t>
      </w:r>
      <w:r w:rsidR="00500DA2" w:rsidRPr="00C72BD2">
        <w:t xml:space="preserve">.4. </w:t>
      </w:r>
      <w:r w:rsidR="00BB0922" w:rsidRPr="00C72BD2">
        <w:t>Израда текстуалног дела основе</w:t>
      </w:r>
      <w:bookmarkEnd w:id="383"/>
    </w:p>
    <w:p w:rsidR="00BB0922" w:rsidRPr="00BB0922" w:rsidRDefault="00BB0922" w:rsidP="00BB0922">
      <w:pPr>
        <w:spacing w:after="0" w:line="240" w:lineRule="auto"/>
        <w:ind w:firstLine="1276"/>
        <w:jc w:val="both"/>
        <w:rPr>
          <w:rFonts w:ascii="Times New Roman" w:eastAsia="Times New Roman" w:hAnsi="Times New Roman" w:cs="Times New Roman"/>
          <w:sz w:val="20"/>
          <w:szCs w:val="20"/>
          <w:lang w:val="sr-Cyrl-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Текстуални део </w:t>
      </w:r>
      <w:r w:rsidRPr="00BB0922">
        <w:rPr>
          <w:rFonts w:ascii="Times New Roman" w:eastAsia="Calibri" w:hAnsi="Times New Roman" w:cs="Times New Roman"/>
          <w:sz w:val="24"/>
          <w:szCs w:val="24"/>
          <w:lang w:val="sr-Cyrl-CS"/>
        </w:rPr>
        <w:t>О</w:t>
      </w:r>
      <w:r w:rsidRPr="00BB0922">
        <w:rPr>
          <w:rFonts w:ascii="Times New Roman" w:eastAsia="Calibri" w:hAnsi="Times New Roman" w:cs="Times New Roman"/>
          <w:sz w:val="24"/>
          <w:szCs w:val="24"/>
          <w:lang w:val="sr-Latn-CS"/>
        </w:rPr>
        <w:t>снове</w:t>
      </w:r>
      <w:r w:rsidRPr="00BB0922">
        <w:rPr>
          <w:rFonts w:ascii="Times New Roman" w:eastAsia="Calibri" w:hAnsi="Times New Roman" w:cs="Times New Roman"/>
          <w:sz w:val="24"/>
          <w:szCs w:val="24"/>
          <w:lang w:val="sr-Cyrl-CS"/>
        </w:rPr>
        <w:t xml:space="preserve"> газдовања шумама</w:t>
      </w:r>
      <w:r w:rsidRPr="00BB0922">
        <w:rPr>
          <w:rFonts w:ascii="Times New Roman" w:eastAsia="Calibri" w:hAnsi="Times New Roman" w:cs="Times New Roman"/>
          <w:sz w:val="24"/>
          <w:szCs w:val="24"/>
          <w:lang w:val="sr-Latn-CS"/>
        </w:rPr>
        <w:t xml:space="preserve"> за Газдинску јединицу „</w:t>
      </w:r>
      <w:r w:rsidR="008A1DE8">
        <w:rPr>
          <w:rFonts w:ascii="Times New Roman" w:eastAsia="Calibri" w:hAnsi="Times New Roman" w:cs="Times New Roman"/>
          <w:sz w:val="24"/>
          <w:szCs w:val="24"/>
          <w:lang w:val="sr-Cyrl-CS"/>
        </w:rPr>
        <w:t>Венац-Благаја</w:t>
      </w:r>
      <w:r w:rsidR="00BC2669">
        <w:rPr>
          <w:rFonts w:ascii="Times New Roman" w:eastAsia="Calibri" w:hAnsi="Times New Roman" w:cs="Times New Roman"/>
          <w:sz w:val="24"/>
          <w:szCs w:val="24"/>
          <w:lang w:val="sr-Latn-CS"/>
        </w:rPr>
        <w:t>” писал</w:t>
      </w:r>
      <w:r w:rsidR="00BC2669">
        <w:rPr>
          <w:rFonts w:ascii="Times New Roman" w:eastAsia="Calibri" w:hAnsi="Times New Roman" w:cs="Times New Roman"/>
          <w:sz w:val="24"/>
          <w:szCs w:val="24"/>
        </w:rPr>
        <w:t>а је</w:t>
      </w:r>
      <w:r w:rsidRPr="00BB0922">
        <w:rPr>
          <w:rFonts w:ascii="Times New Roman" w:eastAsia="Calibri" w:hAnsi="Times New Roman" w:cs="Times New Roman"/>
          <w:sz w:val="24"/>
          <w:szCs w:val="24"/>
          <w:lang w:val="sr-Latn-CS"/>
        </w:rPr>
        <w:t xml:space="preserve"> Данијела Георгив</w:t>
      </w:r>
      <w:r w:rsidRPr="00BB0922">
        <w:rPr>
          <w:rFonts w:ascii="Times New Roman" w:eastAsia="Calibri" w:hAnsi="Times New Roman" w:cs="Times New Roman"/>
          <w:sz w:val="24"/>
          <w:szCs w:val="24"/>
        </w:rPr>
        <w:t xml:space="preserve">, дипл.инж.шум. </w:t>
      </w:r>
    </w:p>
    <w:p w:rsidR="00BB0922" w:rsidRPr="00BB0922" w:rsidRDefault="00BB0922" w:rsidP="00BB0922">
      <w:pPr>
        <w:numPr>
          <w:ilvl w:val="1"/>
          <w:numId w:val="0"/>
        </w:numPr>
        <w:spacing w:after="0" w:line="240" w:lineRule="auto"/>
        <w:ind w:left="1800"/>
        <w:jc w:val="both"/>
        <w:rPr>
          <w:rFonts w:ascii="Times New Roman" w:eastAsia="Calibri" w:hAnsi="Times New Roman" w:cs="Times New Roman"/>
          <w:color w:val="FF0000"/>
          <w:sz w:val="24"/>
          <w:szCs w:val="24"/>
          <w:lang w:val="sr-Latn-CS" w:eastAsia="sr-Latn-CS" w:bidi="en-US"/>
        </w:rPr>
      </w:pPr>
      <w:bookmarkStart w:id="384" w:name="_Toc416258024"/>
      <w:bookmarkStart w:id="385" w:name="_Toc437343869"/>
      <w:bookmarkStart w:id="386" w:name="_Toc437344012"/>
      <w:bookmarkStart w:id="387" w:name="_Toc454271786"/>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6807CF" w:rsidRPr="004C7E3E" w:rsidRDefault="006807CF" w:rsidP="00500DA2">
      <w:pPr>
        <w:pStyle w:val="Heading1"/>
        <w:rPr>
          <w:rFonts w:ascii="Times New Roman" w:eastAsia="Calibri" w:hAnsi="Times New Roman"/>
          <w:b w:val="0"/>
          <w:kern w:val="0"/>
          <w:sz w:val="24"/>
          <w:szCs w:val="22"/>
          <w:lang w:bidi="en-US"/>
        </w:rPr>
      </w:pPr>
    </w:p>
    <w:p w:rsidR="00BB0922" w:rsidRPr="00BB0922" w:rsidRDefault="00500DA2" w:rsidP="00500DA2">
      <w:pPr>
        <w:pStyle w:val="Heading1"/>
      </w:pPr>
      <w:bookmarkStart w:id="388" w:name="_Toc137188424"/>
      <w:r>
        <w:t xml:space="preserve">12. </w:t>
      </w:r>
      <w:r w:rsidR="00BB0922" w:rsidRPr="00BB0922">
        <w:t>ПРЕЛАЗНЕ И ЗАВРШНЕ ОДРЕДБЕ</w:t>
      </w:r>
      <w:bookmarkEnd w:id="384"/>
      <w:bookmarkEnd w:id="385"/>
      <w:bookmarkEnd w:id="386"/>
      <w:bookmarkEnd w:id="387"/>
      <w:bookmarkEnd w:id="388"/>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Усаглашавање ове Посебне основе газдовања шумама са законским прописима вршено је за читаво време израде, а нарочито се водило рачуна о усаглашавању са одредбама Закона о шумама и Правилника. </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Узете су у обзир и одредбе које се односе на газдовање шумама у следећим законима</w:t>
      </w:r>
      <w:r w:rsidRPr="00BB0922">
        <w:rPr>
          <w:rFonts w:ascii="Times New Roman" w:eastAsia="Calibri" w:hAnsi="Times New Roman" w:cs="Times New Roman"/>
          <w:sz w:val="24"/>
        </w:rPr>
        <w:t xml:space="preserve"> и правилницима</w:t>
      </w:r>
      <w:r w:rsidRPr="00BB0922">
        <w:rPr>
          <w:rFonts w:ascii="Times New Roman" w:eastAsia="Calibri" w:hAnsi="Times New Roman" w:cs="Times New Roman"/>
          <w:sz w:val="24"/>
          <w:lang w:val="sr-Latn-CS"/>
        </w:rPr>
        <w:t xml:space="preserve">: </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шумама (Сл.гл. РС бр.30/10, 93/12, 89/15, 95/18</w:t>
      </w:r>
      <w:r w:rsidRPr="00BB0922">
        <w:rPr>
          <w:rFonts w:ascii="Times New Roman" w:eastAsia="Calibri" w:hAnsi="Times New Roman" w:cs="Times New Roman"/>
          <w:sz w:val="24"/>
        </w:rPr>
        <w:t xml:space="preserve"> – др. закон</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заштити  животне средине (Сл.гл. РС бр. 135/04, 36/09</w:t>
      </w:r>
      <w:r w:rsidR="008E4D23">
        <w:rPr>
          <w:rFonts w:ascii="Times New Roman" w:eastAsia="Calibri" w:hAnsi="Times New Roman" w:cs="Times New Roman"/>
          <w:sz w:val="24"/>
        </w:rPr>
        <w:t>, 72/09, 43/11, 14/16, 95/18</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планирању и изградњи (Сл.гл. РС бр. 47/03, 34/06</w:t>
      </w:r>
      <w:r w:rsidRPr="00BB0922">
        <w:rPr>
          <w:rFonts w:ascii="Times New Roman" w:eastAsia="Calibri" w:hAnsi="Times New Roman" w:cs="Times New Roman"/>
          <w:sz w:val="24"/>
        </w:rPr>
        <w:t>, 52/21</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семену (Сл.гл. РС бр. 45/05</w:t>
      </w:r>
      <w:r w:rsidRPr="00BB0922">
        <w:rPr>
          <w:rFonts w:ascii="Times New Roman" w:eastAsia="Calibri" w:hAnsi="Times New Roman" w:cs="Times New Roman"/>
          <w:sz w:val="24"/>
        </w:rPr>
        <w:t>, 30/10 – др.закон</w:t>
      </w:r>
      <w:r w:rsidRPr="00BB0922">
        <w:rPr>
          <w:rFonts w:ascii="Times New Roman" w:eastAsia="Calibri" w:hAnsi="Times New Roman" w:cs="Times New Roman"/>
          <w:sz w:val="24"/>
          <w:lang w:val="sr-Latn-CS"/>
        </w:rPr>
        <w:t xml:space="preserve">) </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Закон о репродуктивном материјалу шумског дрвећа (Сл.гл. РС бр. 135/04, </w:t>
      </w:r>
      <w:r w:rsidRPr="00BB0922">
        <w:rPr>
          <w:rFonts w:ascii="Times New Roman" w:eastAsia="Calibri" w:hAnsi="Times New Roman" w:cs="Times New Roman"/>
          <w:sz w:val="24"/>
        </w:rPr>
        <w:t xml:space="preserve">8/05-исправка, </w:t>
      </w:r>
      <w:r w:rsidRPr="00BB0922">
        <w:rPr>
          <w:rFonts w:ascii="Times New Roman" w:eastAsia="Calibri" w:hAnsi="Times New Roman" w:cs="Times New Roman"/>
          <w:sz w:val="24"/>
          <w:lang w:val="sr-Latn-CS"/>
        </w:rPr>
        <w:t>41/09)</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заштити од пожара  (Сл.гл. РС бр. 111/09</w:t>
      </w:r>
      <w:r w:rsidR="00834CFA">
        <w:rPr>
          <w:rFonts w:ascii="Times New Roman" w:eastAsia="Calibri" w:hAnsi="Times New Roman" w:cs="Times New Roman"/>
          <w:sz w:val="24"/>
        </w:rPr>
        <w:t>, 20/15, 87/18</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Закон о </w:t>
      </w:r>
      <w:r w:rsidRPr="00BB0922">
        <w:rPr>
          <w:rFonts w:ascii="Times New Roman" w:eastAsia="Calibri" w:hAnsi="Times New Roman" w:cs="Times New Roman"/>
          <w:sz w:val="24"/>
        </w:rPr>
        <w:t xml:space="preserve">дивљачи и </w:t>
      </w:r>
      <w:r w:rsidRPr="00BB0922">
        <w:rPr>
          <w:rFonts w:ascii="Times New Roman" w:eastAsia="Calibri" w:hAnsi="Times New Roman" w:cs="Times New Roman"/>
          <w:sz w:val="24"/>
          <w:lang w:val="sr-Latn-CS"/>
        </w:rPr>
        <w:t>ловству (Сл.гл. РС бр. 18/2010</w:t>
      </w:r>
      <w:r w:rsidRPr="00BB0922">
        <w:rPr>
          <w:rFonts w:ascii="Times New Roman" w:eastAsia="Calibri" w:hAnsi="Times New Roman" w:cs="Times New Roman"/>
          <w:sz w:val="24"/>
        </w:rPr>
        <w:t>, 95/2018</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водама (Сл.гл. РС бр. 30/10</w:t>
      </w:r>
      <w:r w:rsidRPr="00BB0922">
        <w:rPr>
          <w:rFonts w:ascii="Times New Roman" w:eastAsia="Calibri" w:hAnsi="Times New Roman" w:cs="Times New Roman"/>
          <w:sz w:val="24"/>
        </w:rPr>
        <w:t>, 93/12, 101/16, 95/18 – др.закон</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искоришћавању и заштити изворишта водоснабдевања (Сл.гл. 46/91)</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енергетици (Сл.гл. РС бр. 84/04</w:t>
      </w:r>
      <w:r w:rsidRPr="00BB0922">
        <w:rPr>
          <w:rFonts w:ascii="Times New Roman" w:eastAsia="Calibri" w:hAnsi="Times New Roman" w:cs="Times New Roman"/>
          <w:sz w:val="24"/>
        </w:rPr>
        <w:t>, 145/2014, 95/2018 – др.закон, 40/21</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заштити природе (Сл.гл. РС бр. 36/09, 88/10,</w:t>
      </w:r>
      <w:r w:rsidRPr="00BB0922">
        <w:rPr>
          <w:rFonts w:ascii="Times New Roman" w:eastAsia="Calibri" w:hAnsi="Times New Roman" w:cs="Times New Roman"/>
          <w:sz w:val="24"/>
        </w:rPr>
        <w:t xml:space="preserve"> 91/10-исправка, 14/16, 95/18- др. закон, 71/21</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железници (Сл.гл. РС 18/05</w:t>
      </w:r>
      <w:r w:rsidRPr="00BB0922">
        <w:rPr>
          <w:rFonts w:ascii="Times New Roman" w:eastAsia="Calibri" w:hAnsi="Times New Roman" w:cs="Times New Roman"/>
          <w:sz w:val="24"/>
        </w:rPr>
        <w:t>, 41/18</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заштити од елементарних непогода и других већих непогода (Сл.гл. РС бр. 53/93, 67/93 и 48/94)</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одбрани (Сл.гл. РС бр. 116/07, 88/09</w:t>
      </w:r>
      <w:r w:rsidRPr="00BB0922">
        <w:rPr>
          <w:rFonts w:ascii="Times New Roman" w:eastAsia="Calibri" w:hAnsi="Times New Roman" w:cs="Times New Roman"/>
          <w:sz w:val="24"/>
        </w:rPr>
        <w:t>, 104/09, 10/15, 36/18</w:t>
      </w:r>
      <w:r w:rsidRPr="00BB0922">
        <w:rPr>
          <w:rFonts w:ascii="Times New Roman" w:eastAsia="Calibri" w:hAnsi="Times New Roman" w:cs="Times New Roman"/>
          <w:sz w:val="24"/>
          <w:lang w:val="sr-Latn-CS"/>
        </w:rPr>
        <w:t xml:space="preserve">) </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стратешкој процени утицаја на животну средину (Сл.гл. РС бр. 135/04</w:t>
      </w:r>
      <w:r w:rsidRPr="00BB0922">
        <w:rPr>
          <w:rFonts w:ascii="Times New Roman" w:eastAsia="Calibri" w:hAnsi="Times New Roman" w:cs="Times New Roman"/>
          <w:sz w:val="24"/>
        </w:rPr>
        <w:t>, 88/10</w:t>
      </w:r>
      <w:r w:rsidRPr="00BB0922">
        <w:rPr>
          <w:rFonts w:ascii="Times New Roman" w:eastAsia="Calibri" w:hAnsi="Times New Roman" w:cs="Times New Roman"/>
          <w:sz w:val="24"/>
          <w:lang w:val="sr-Latn-CS"/>
        </w:rPr>
        <w:t xml:space="preserve">)  </w:t>
      </w:r>
    </w:p>
    <w:p w:rsidR="00BB0922" w:rsidRPr="00BB0922" w:rsidRDefault="00BB0922" w:rsidP="00BB0922">
      <w:pPr>
        <w:tabs>
          <w:tab w:val="left" w:pos="1276"/>
          <w:tab w:val="left" w:pos="2835"/>
        </w:tabs>
        <w:spacing w:after="0" w:line="240" w:lineRule="auto"/>
        <w:ind w:left="1276"/>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Правилник о садржини основа и програма газдовања шумама, годишњег извођачког плана и привременог годишњег плана газдовања шумама (Сл.гл.РС бр. 122/03</w:t>
      </w:r>
      <w:r w:rsidRPr="00BB0922">
        <w:rPr>
          <w:rFonts w:ascii="Times New Roman" w:eastAsia="Calibri" w:hAnsi="Times New Roman" w:cs="Times New Roman"/>
          <w:sz w:val="24"/>
        </w:rPr>
        <w:t>, 145/2014 – др.правилник</w:t>
      </w:r>
      <w:r w:rsidRPr="00BB0922">
        <w:rPr>
          <w:rFonts w:ascii="Times New Roman" w:eastAsia="Calibri" w:hAnsi="Times New Roman" w:cs="Times New Roman"/>
          <w:sz w:val="24"/>
          <w:lang w:val="sr-Latn-CS"/>
        </w:rPr>
        <w:t>)</w:t>
      </w:r>
    </w:p>
    <w:p w:rsidR="00BB0922" w:rsidRPr="00BB0922" w:rsidRDefault="00BB0922" w:rsidP="00BB0922">
      <w:pPr>
        <w:tabs>
          <w:tab w:val="left" w:pos="1276"/>
        </w:tabs>
        <w:spacing w:after="0" w:line="240" w:lineRule="auto"/>
        <w:ind w:left="1276"/>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Правилник о условима и критеријумима за доделу и коришћење средстава за заштиту и унапређивање шума (Сл.гл. РС бр.26/10)</w:t>
      </w:r>
    </w:p>
    <w:p w:rsidR="00BB0922" w:rsidRPr="00177276" w:rsidRDefault="00BB0922" w:rsidP="00BB0922">
      <w:pPr>
        <w:tabs>
          <w:tab w:val="left" w:pos="1276"/>
        </w:tabs>
        <w:spacing w:after="0" w:line="240" w:lineRule="auto"/>
        <w:ind w:left="1276"/>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Правилника о проглашењу и заштити строго заштићених дивљих врста биљака, животиња</w:t>
      </w:r>
      <w:r w:rsidR="00177276">
        <w:rPr>
          <w:rFonts w:ascii="Times New Roman" w:eastAsia="Calibri" w:hAnsi="Times New Roman" w:cs="Times New Roman"/>
          <w:sz w:val="24"/>
          <w:lang w:val="sr-Latn-CS"/>
        </w:rPr>
        <w:t xml:space="preserve"> и гљива (Сл. гл. РС бр. 05/10</w:t>
      </w:r>
      <w:r w:rsidR="00177276">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 47/11</w:t>
      </w:r>
      <w:r w:rsidR="00177276">
        <w:rPr>
          <w:rFonts w:ascii="Times New Roman" w:eastAsia="Calibri" w:hAnsi="Times New Roman" w:cs="Times New Roman"/>
          <w:sz w:val="24"/>
        </w:rPr>
        <w:t xml:space="preserve">, </w:t>
      </w:r>
      <w:r w:rsidR="00177276" w:rsidRPr="00BB0922">
        <w:rPr>
          <w:rFonts w:ascii="Times New Roman" w:eastAsia="Calibri" w:hAnsi="Times New Roman" w:cs="Times New Roman"/>
          <w:sz w:val="24"/>
          <w:lang w:val="sr-Latn-CS"/>
        </w:rPr>
        <w:t>32/16 и 98/16)</w:t>
      </w:r>
    </w:p>
    <w:p w:rsidR="00BB0922" w:rsidRPr="00C645AE" w:rsidRDefault="009F2536" w:rsidP="00BB0922">
      <w:pPr>
        <w:tabs>
          <w:tab w:val="left" w:pos="851"/>
        </w:tabs>
        <w:autoSpaceDE w:val="0"/>
        <w:autoSpaceDN w:val="0"/>
        <w:adjustRightInd w:val="0"/>
        <w:spacing w:after="0" w:line="240" w:lineRule="auto"/>
        <w:ind w:firstLine="851"/>
        <w:jc w:val="both"/>
        <w:rPr>
          <w:rFonts w:ascii="Times New Roman" w:eastAsia="Calibri" w:hAnsi="Times New Roman" w:cs="Times New Roman"/>
          <w:sz w:val="24"/>
        </w:rPr>
      </w:pPr>
      <w:r>
        <w:rPr>
          <w:rFonts w:ascii="Times New Roman" w:eastAsia="Times New Roman" w:hAnsi="Times New Roman" w:cs="Times New Roman"/>
          <w:color w:val="000000"/>
          <w:sz w:val="24"/>
          <w:szCs w:val="24"/>
        </w:rPr>
        <w:t xml:space="preserve">       </w:t>
      </w:r>
      <w:r w:rsidR="00BB0922" w:rsidRPr="00BB0922">
        <w:rPr>
          <w:rFonts w:ascii="Times New Roman" w:eastAsia="Times New Roman" w:hAnsi="Times New Roman" w:cs="Times New Roman"/>
          <w:color w:val="000000"/>
          <w:sz w:val="24"/>
          <w:szCs w:val="24"/>
        </w:rPr>
        <w:t>Решење Завода за заштиту природе</w:t>
      </w:r>
      <w:r w:rsidR="00C645AE">
        <w:rPr>
          <w:rFonts w:ascii="Times New Roman" w:eastAsia="Times New Roman" w:hAnsi="Times New Roman" w:cs="Times New Roman"/>
          <w:color w:val="000000"/>
          <w:sz w:val="24"/>
          <w:szCs w:val="24"/>
        </w:rPr>
        <w:t xml:space="preserve"> о условима заштите природе број 353-02-04596/2022-04 од 30.1.2023</w:t>
      </w:r>
      <w:r w:rsidR="00BB0922" w:rsidRPr="00BB0922">
        <w:rPr>
          <w:rFonts w:ascii="Times New Roman" w:eastAsia="Times New Roman" w:hAnsi="Times New Roman" w:cs="Times New Roman"/>
          <w:color w:val="000000"/>
          <w:sz w:val="24"/>
          <w:szCs w:val="24"/>
        </w:rPr>
        <w:t>.године</w:t>
      </w:r>
    </w:p>
    <w:p w:rsidR="00BB0922" w:rsidRPr="00BB0922" w:rsidRDefault="00BB0922" w:rsidP="00BB0922">
      <w:pPr>
        <w:tabs>
          <w:tab w:val="left" w:pos="1276"/>
        </w:tabs>
        <w:spacing w:after="0" w:line="240" w:lineRule="auto"/>
        <w:ind w:left="1276"/>
        <w:jc w:val="both"/>
        <w:rPr>
          <w:rFonts w:ascii="Times New Roman" w:eastAsia="Calibri" w:hAnsi="Times New Roman" w:cs="Times New Roman"/>
          <w:sz w:val="24"/>
        </w:rPr>
      </w:pPr>
    </w:p>
    <w:p w:rsidR="00BB0922" w:rsidRPr="00BA316E" w:rsidRDefault="00BB0922" w:rsidP="00BB0922">
      <w:pPr>
        <w:spacing w:after="0" w:line="240" w:lineRule="auto"/>
        <w:ind w:firstLine="1276"/>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Ова основа важи од дана давања сагласности на посебну основу од стране надлежног Mинистарства, а примењиваће се од 1.1.202</w:t>
      </w:r>
      <w:r w:rsidR="00077A43">
        <w:rPr>
          <w:rFonts w:ascii="Times New Roman" w:eastAsia="Calibri" w:hAnsi="Times New Roman" w:cs="Times New Roman"/>
          <w:sz w:val="24"/>
        </w:rPr>
        <w:t>4</w:t>
      </w:r>
      <w:r w:rsidRPr="00BB0922">
        <w:rPr>
          <w:rFonts w:ascii="Times New Roman" w:eastAsia="Calibri" w:hAnsi="Times New Roman" w:cs="Times New Roman"/>
          <w:sz w:val="24"/>
          <w:lang w:val="sr-Latn-CS"/>
        </w:rPr>
        <w:t>. до 31.12.203</w:t>
      </w:r>
      <w:r w:rsidR="00077A43">
        <w:rPr>
          <w:rFonts w:ascii="Times New Roman" w:eastAsia="Calibri" w:hAnsi="Times New Roman" w:cs="Times New Roman"/>
          <w:sz w:val="24"/>
        </w:rPr>
        <w:t>3</w:t>
      </w:r>
      <w:r w:rsidRPr="00BB0922">
        <w:rPr>
          <w:rFonts w:ascii="Times New Roman" w:eastAsia="Calibri" w:hAnsi="Times New Roman" w:cs="Times New Roman"/>
          <w:sz w:val="24"/>
          <w:lang w:val="sr-Latn-CS"/>
        </w:rPr>
        <w:t xml:space="preserve">.године. </w:t>
      </w:r>
    </w:p>
    <w:p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B0922" w:rsidRDefault="00BB0922" w:rsidP="00BB0922">
      <w:pPr>
        <w:tabs>
          <w:tab w:val="left" w:pos="9480"/>
        </w:tabs>
        <w:spacing w:after="0" w:line="240" w:lineRule="auto"/>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 xml:space="preserve">         Самостални референт за</w:t>
      </w:r>
      <w:r w:rsidRPr="00BB0922">
        <w:rPr>
          <w:rFonts w:ascii="Times New Roman" w:eastAsia="Times New Roman" w:hAnsi="Times New Roman" w:cs="Times New Roman"/>
          <w:sz w:val="24"/>
          <w:szCs w:val="24"/>
          <w:lang w:val="sr-Latn-CS" w:eastAsia="sr-Latn-CS"/>
        </w:rPr>
        <w:tab/>
      </w:r>
      <w:r w:rsidRPr="00BB0922">
        <w:rPr>
          <w:rFonts w:ascii="Times New Roman" w:eastAsia="Times New Roman" w:hAnsi="Times New Roman" w:cs="Times New Roman"/>
          <w:sz w:val="24"/>
          <w:szCs w:val="24"/>
          <w:lang w:val="sr-Cyrl-CS" w:eastAsia="sr-Latn-CS"/>
        </w:rPr>
        <w:t xml:space="preserve">Директор ШГ„Ужице” Ужице                                                              </w:t>
      </w:r>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 xml:space="preserve">                израду основа</w:t>
      </w:r>
    </w:p>
    <w:p w:rsidR="00BB0922" w:rsidRPr="00BB0922" w:rsidRDefault="00BB0922" w:rsidP="00BB0922">
      <w:pPr>
        <w:tabs>
          <w:tab w:val="left" w:pos="9390"/>
        </w:tabs>
        <w:spacing w:after="0" w:line="240" w:lineRule="auto"/>
        <w:jc w:val="both"/>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ab/>
      </w: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eastAsia="sr-Latn-CS"/>
        </w:rPr>
        <w:t>Данијела Георгиев</w:t>
      </w:r>
      <w:r w:rsidRPr="00BB0922">
        <w:rPr>
          <w:rFonts w:ascii="Times New Roman" w:eastAsia="Times New Roman" w:hAnsi="Times New Roman" w:cs="Times New Roman"/>
          <w:sz w:val="24"/>
          <w:szCs w:val="24"/>
          <w:lang w:val="sr-Cyrl-CS" w:eastAsia="sr-Latn-CS"/>
        </w:rPr>
        <w:t xml:space="preserve">, дипл.инж.шум. </w:t>
      </w:r>
      <w:r w:rsidRPr="00BB0922">
        <w:rPr>
          <w:rFonts w:ascii="Times New Roman" w:eastAsia="Times New Roman" w:hAnsi="Times New Roman" w:cs="Times New Roman"/>
          <w:sz w:val="24"/>
          <w:szCs w:val="24"/>
          <w:lang w:val="sr-Cyrl-CS" w:eastAsia="sr-Latn-CS"/>
        </w:rPr>
        <w:tab/>
      </w:r>
      <w:r w:rsidRPr="00BB0922">
        <w:rPr>
          <w:rFonts w:ascii="Times New Roman" w:eastAsia="Times New Roman" w:hAnsi="Times New Roman" w:cs="Times New Roman"/>
          <w:sz w:val="24"/>
          <w:szCs w:val="24"/>
          <w:lang w:val="sr-Cyrl-CS" w:eastAsia="sr-Latn-CS"/>
        </w:rPr>
        <w:tab/>
      </w:r>
      <w:r w:rsidRPr="00BB0922">
        <w:rPr>
          <w:rFonts w:ascii="Times New Roman" w:eastAsia="Times New Roman" w:hAnsi="Times New Roman" w:cs="Times New Roman"/>
          <w:sz w:val="24"/>
          <w:szCs w:val="24"/>
          <w:lang w:val="sr-Cyrl-CS" w:eastAsia="sr-Latn-CS"/>
        </w:rPr>
        <w:tab/>
      </w:r>
      <w:r w:rsidRPr="00BB0922">
        <w:rPr>
          <w:rFonts w:ascii="Times New Roman" w:eastAsia="Times New Roman" w:hAnsi="Times New Roman" w:cs="Times New Roman"/>
          <w:sz w:val="24"/>
          <w:szCs w:val="24"/>
          <w:lang w:val="sr-Cyrl-CS" w:eastAsia="sr-Latn-CS"/>
        </w:rPr>
        <w:tab/>
      </w:r>
      <w:r w:rsidRPr="00BB0922">
        <w:rPr>
          <w:rFonts w:ascii="Times New Roman" w:eastAsia="Times New Roman" w:hAnsi="Times New Roman" w:cs="Times New Roman"/>
          <w:sz w:val="24"/>
          <w:szCs w:val="24"/>
          <w:lang w:val="sr-Cyrl-CS" w:eastAsia="sr-Latn-CS"/>
        </w:rPr>
        <w:tab/>
      </w:r>
      <w:r w:rsidRPr="00BB0922">
        <w:rPr>
          <w:rFonts w:ascii="Times New Roman" w:eastAsia="Times New Roman" w:hAnsi="Times New Roman" w:cs="Times New Roman"/>
          <w:sz w:val="24"/>
          <w:szCs w:val="24"/>
          <w:lang w:val="sr-Cyrl-CS" w:eastAsia="sr-Latn-CS"/>
        </w:rPr>
        <w:tab/>
      </w:r>
      <w:r w:rsidR="00885A65">
        <w:rPr>
          <w:rFonts w:ascii="Times New Roman" w:eastAsia="Times New Roman" w:hAnsi="Times New Roman" w:cs="Times New Roman"/>
          <w:sz w:val="24"/>
          <w:szCs w:val="24"/>
          <w:lang w:val="sr-Cyrl-CS" w:eastAsia="sr-Latn-CS"/>
        </w:rPr>
        <w:t xml:space="preserve">                  </w:t>
      </w:r>
      <w:r w:rsidRPr="00BB0922">
        <w:rPr>
          <w:rFonts w:ascii="Times New Roman" w:eastAsia="Times New Roman" w:hAnsi="Times New Roman" w:cs="Times New Roman"/>
          <w:sz w:val="24"/>
          <w:szCs w:val="24"/>
          <w:lang w:val="sr-Latn-CS" w:eastAsia="sr-Latn-CS"/>
        </w:rPr>
        <w:t>Славиша Радосављевић, дипл.инж.шум.</w:t>
      </w:r>
    </w:p>
    <w:p w:rsidR="008727DB" w:rsidRPr="00BA316E" w:rsidRDefault="008727DB"/>
    <w:sectPr w:rsidR="008727DB" w:rsidRPr="00BA316E" w:rsidSect="00553BB0">
      <w:headerReference w:type="default" r:id="rId13"/>
      <w:footerReference w:type="even" r:id="rId14"/>
      <w:footerReference w:type="default" r:id="rId15"/>
      <w:pgSz w:w="16840" w:h="23808" w:code="8"/>
      <w:pgMar w:top="1418" w:right="1701" w:bottom="8222" w:left="2155" w:header="720" w:footer="763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7BEB" w:rsidRDefault="00507BEB" w:rsidP="00751727">
      <w:pPr>
        <w:spacing w:after="0" w:line="240" w:lineRule="auto"/>
      </w:pPr>
      <w:r>
        <w:separator/>
      </w:r>
    </w:p>
  </w:endnote>
  <w:endnote w:type="continuationSeparator" w:id="1">
    <w:p w:rsidR="00507BEB" w:rsidRDefault="00507BEB" w:rsidP="007517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YU Times">
    <w:altName w:val="MV Boli"/>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rebuchetMS">
    <w:altName w:val="Arial Unicode MS"/>
    <w:panose1 w:val="00000000000000000000"/>
    <w:charset w:val="80"/>
    <w:family w:val="auto"/>
    <w:notTrueType/>
    <w:pitch w:val="default"/>
    <w:sig w:usb0="00000000" w:usb1="08070000" w:usb2="00000010" w:usb3="00000000" w:csb0="00020000" w:csb1="00000000"/>
  </w:font>
  <w:font w:name="Tahoma,Bold">
    <w:panose1 w:val="00000000000000000000"/>
    <w:charset w:val="EE"/>
    <w:family w:val="auto"/>
    <w:notTrueType/>
    <w:pitch w:val="default"/>
    <w:sig w:usb0="00000005" w:usb1="00000000" w:usb2="00000000" w:usb3="00000000" w:csb0="00000002" w:csb1="00000000"/>
  </w:font>
  <w:font w:name="CIDFont+F4">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F5F" w:rsidRDefault="00986F5F" w:rsidP="00553BB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986F5F" w:rsidRDefault="00986F5F" w:rsidP="00553BB0">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F5F" w:rsidRDefault="00986F5F" w:rsidP="00553BB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9310C">
      <w:rPr>
        <w:rStyle w:val="PageNumber"/>
        <w:noProof/>
      </w:rPr>
      <w:t>110</w:t>
    </w:r>
    <w:r>
      <w:rPr>
        <w:rStyle w:val="PageNumber"/>
      </w:rPr>
      <w:fldChar w:fldCharType="end"/>
    </w:r>
  </w:p>
  <w:p w:rsidR="00986F5F" w:rsidRDefault="00986F5F" w:rsidP="00553BB0">
    <w:pPr>
      <w:pStyle w:val="Footer"/>
      <w:ind w:right="360" w:firstLine="360"/>
      <w:jc w:val="center"/>
      <w:rPr>
        <w:color w:val="99CC00"/>
      </w:rPr>
    </w:pPr>
    <w:r w:rsidRPr="00483E7D">
      <w:rPr>
        <w:noProof/>
      </w:rPr>
      <w:pict>
        <v:line id="Straight Connector 5" o:spid="_x0000_s1027" style="position:absolute;left:0;text-align:left;z-index:251661312;visibility:visible;mso-wrap-distance-top:-3e-5mm;mso-wrap-distance-bottom:-3e-5mm" from="0,1.3pt" to="66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" strokecolor="#9c0" strokeweight="1.75pt"/>
      </w:pict>
    </w:r>
    <w:r>
      <w:rPr>
        <w:color w:val="99CC00"/>
      </w:rPr>
      <w:t>Основа газдовања шумама за ГЈ „Венац - Благаја“</w:t>
    </w:r>
  </w:p>
  <w:p w:rsidR="00986F5F" w:rsidRPr="00415C89" w:rsidRDefault="00986F5F" w:rsidP="00553BB0">
    <w:pPr>
      <w:pStyle w:val="Footer"/>
      <w:ind w:right="360" w:firstLine="360"/>
      <w:jc w:val="center"/>
      <w:rPr>
        <w:color w:val="99CC00"/>
      </w:rPr>
    </w:pPr>
  </w:p>
  <w:p w:rsidR="00986F5F" w:rsidRDefault="00986F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7BEB" w:rsidRDefault="00507BEB" w:rsidP="00751727">
      <w:pPr>
        <w:spacing w:after="0" w:line="240" w:lineRule="auto"/>
      </w:pPr>
      <w:r>
        <w:separator/>
      </w:r>
    </w:p>
  </w:footnote>
  <w:footnote w:type="continuationSeparator" w:id="1">
    <w:p w:rsidR="00507BEB" w:rsidRDefault="00507BEB" w:rsidP="007517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F5F" w:rsidRDefault="00986F5F" w:rsidP="00553BB0">
    <w:pPr>
      <w:pStyle w:val="Header"/>
    </w:pPr>
    <w:r>
      <w:rPr>
        <w:noProof/>
        <w:lang w:val="en-US" w:eastAsia="en-US"/>
      </w:rPr>
      <w:drawing>
        <wp:anchor distT="0" distB="0" distL="114300" distR="114300" simplePos="0" relativeHeight="251659264" behindDoc="0" locked="0" layoutInCell="1" allowOverlap="1">
          <wp:simplePos x="0" y="0"/>
          <wp:positionH relativeFrom="column">
            <wp:posOffset>6743700</wp:posOffset>
          </wp:positionH>
          <wp:positionV relativeFrom="paragraph">
            <wp:posOffset>18415</wp:posOffset>
          </wp:positionV>
          <wp:extent cx="1657350" cy="1045845"/>
          <wp:effectExtent l="0" t="0" r="0" b="1905"/>
          <wp:wrapSquare wrapText="right"/>
          <wp:docPr id="7" name="Picture 7" descr="Description: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Znak"/>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7350" cy="1045845"/>
                  </a:xfrm>
                  <a:prstGeom prst="rect">
                    <a:avLst/>
                  </a:prstGeom>
                  <a:noFill/>
                  <a:ln>
                    <a:noFill/>
                  </a:ln>
                </pic:spPr>
              </pic:pic>
            </a:graphicData>
          </a:graphic>
        </wp:anchor>
      </w:drawing>
    </w:r>
    <w:r>
      <w:t>ШГ „Ужице“</w:t>
    </w:r>
  </w:p>
  <w:p w:rsidR="00986F5F" w:rsidRPr="00415C89" w:rsidRDefault="00986F5F" w:rsidP="00553BB0">
    <w:pPr>
      <w:pStyle w:val="Header"/>
    </w:pPr>
    <w:r>
      <w:t>Одсек за израду основа и планова газдовања</w:t>
    </w:r>
  </w:p>
  <w:p w:rsidR="00986F5F" w:rsidRDefault="00986F5F" w:rsidP="00553BB0">
    <w:pPr>
      <w:pStyle w:val="Header"/>
    </w:pPr>
  </w:p>
  <w:p w:rsidR="00986F5F" w:rsidRDefault="00986F5F" w:rsidP="00553BB0">
    <w:pPr>
      <w:pStyle w:val="Header"/>
    </w:pPr>
  </w:p>
  <w:p w:rsidR="00986F5F" w:rsidRPr="008115B6" w:rsidRDefault="00986F5F" w:rsidP="00553BB0">
    <w:pPr>
      <w:pStyle w:val="Header"/>
    </w:pPr>
  </w:p>
  <w:p w:rsidR="00986F5F" w:rsidRDefault="00986F5F" w:rsidP="00553BB0">
    <w:pPr>
      <w:pStyle w:val="Header"/>
    </w:pPr>
  </w:p>
  <w:p w:rsidR="00986F5F" w:rsidRDefault="00986F5F" w:rsidP="00553BB0">
    <w:pPr>
      <w:pStyle w:val="Header"/>
    </w:pPr>
  </w:p>
  <w:p w:rsidR="00986F5F" w:rsidRDefault="00986F5F" w:rsidP="00553BB0">
    <w:pPr>
      <w:pStyle w:val="Header"/>
    </w:pPr>
    <w:r w:rsidRPr="00483E7D">
      <w:rPr>
        <w:noProof/>
      </w:rPr>
      <w:pict>
        <v:line id="Straight Connector 6" o:spid="_x0000_s1026" style="position:absolute;z-index:251660288;visibility:visible;mso-wrap-distance-top:-3e-5mm;mso-wrap-distance-bottom:-3e-5mm" from="-4.5pt,2.2pt" to="66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" strokecolor="#9c0" strokeweight="2pt"/>
      </w:pict>
    </w:r>
  </w:p>
  <w:p w:rsidR="00986F5F" w:rsidRDefault="00986F5F" w:rsidP="00553BB0">
    <w:pPr>
      <w:pStyle w:val="Header"/>
      <w:tabs>
        <w:tab w:val="clear" w:pos="4536"/>
        <w:tab w:val="clear" w:pos="9072"/>
        <w:tab w:val="left" w:pos="5772"/>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B9F"/>
    <w:multiLevelType w:val="hybridMultilevel"/>
    <w:tmpl w:val="6E0668F4"/>
    <w:lvl w:ilvl="0" w:tplc="6CB8275C">
      <w:numFmt w:val="bullet"/>
      <w:lvlText w:val="-"/>
      <w:lvlJc w:val="left"/>
      <w:pPr>
        <w:ind w:left="1211" w:hanging="360"/>
      </w:pPr>
      <w:rPr>
        <w:rFonts w:ascii="Times New Roman" w:eastAsia="Calibr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
    <w:nsid w:val="00B847A2"/>
    <w:multiLevelType w:val="hybridMultilevel"/>
    <w:tmpl w:val="B08C73B0"/>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2">
    <w:nsid w:val="016112F4"/>
    <w:multiLevelType w:val="hybridMultilevel"/>
    <w:tmpl w:val="A19A3BCC"/>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3">
    <w:nsid w:val="03910D1C"/>
    <w:multiLevelType w:val="hybridMultilevel"/>
    <w:tmpl w:val="059EF608"/>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4">
    <w:nsid w:val="0524787A"/>
    <w:multiLevelType w:val="hybridMultilevel"/>
    <w:tmpl w:val="9A60DB8C"/>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5">
    <w:nsid w:val="05E4205C"/>
    <w:multiLevelType w:val="hybridMultilevel"/>
    <w:tmpl w:val="549C615C"/>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6">
    <w:nsid w:val="060B73D0"/>
    <w:multiLevelType w:val="hybridMultilevel"/>
    <w:tmpl w:val="04CC471E"/>
    <w:lvl w:ilvl="0" w:tplc="FFFFFFFF">
      <w:start w:val="1"/>
      <w:numFmt w:val="bullet"/>
      <w:lvlText w:val=""/>
      <w:lvlJc w:val="left"/>
      <w:pPr>
        <w:ind w:left="2196"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636" w:hanging="360"/>
      </w:pPr>
      <w:rPr>
        <w:rFonts w:ascii="Wingdings" w:hAnsi="Wingdings" w:hint="default"/>
      </w:rPr>
    </w:lvl>
    <w:lvl w:ilvl="3" w:tplc="FFFFFFFF" w:tentative="1">
      <w:start w:val="1"/>
      <w:numFmt w:val="bullet"/>
      <w:lvlText w:val=""/>
      <w:lvlJc w:val="left"/>
      <w:pPr>
        <w:ind w:left="4356" w:hanging="360"/>
      </w:pPr>
      <w:rPr>
        <w:rFonts w:ascii="Symbol" w:hAnsi="Symbol" w:hint="default"/>
      </w:rPr>
    </w:lvl>
    <w:lvl w:ilvl="4" w:tplc="FFFFFFFF" w:tentative="1">
      <w:start w:val="1"/>
      <w:numFmt w:val="bullet"/>
      <w:lvlText w:val="o"/>
      <w:lvlJc w:val="left"/>
      <w:pPr>
        <w:ind w:left="5076" w:hanging="360"/>
      </w:pPr>
      <w:rPr>
        <w:rFonts w:ascii="Courier New" w:hAnsi="Courier New" w:cs="Courier New" w:hint="default"/>
      </w:rPr>
    </w:lvl>
    <w:lvl w:ilvl="5" w:tplc="FFFFFFFF" w:tentative="1">
      <w:start w:val="1"/>
      <w:numFmt w:val="bullet"/>
      <w:lvlText w:val=""/>
      <w:lvlJc w:val="left"/>
      <w:pPr>
        <w:ind w:left="5796" w:hanging="360"/>
      </w:pPr>
      <w:rPr>
        <w:rFonts w:ascii="Wingdings" w:hAnsi="Wingdings" w:hint="default"/>
      </w:rPr>
    </w:lvl>
    <w:lvl w:ilvl="6" w:tplc="FFFFFFFF" w:tentative="1">
      <w:start w:val="1"/>
      <w:numFmt w:val="bullet"/>
      <w:lvlText w:val=""/>
      <w:lvlJc w:val="left"/>
      <w:pPr>
        <w:ind w:left="6516" w:hanging="360"/>
      </w:pPr>
      <w:rPr>
        <w:rFonts w:ascii="Symbol" w:hAnsi="Symbol" w:hint="default"/>
      </w:rPr>
    </w:lvl>
    <w:lvl w:ilvl="7" w:tplc="FFFFFFFF" w:tentative="1">
      <w:start w:val="1"/>
      <w:numFmt w:val="bullet"/>
      <w:lvlText w:val="o"/>
      <w:lvlJc w:val="left"/>
      <w:pPr>
        <w:ind w:left="7236" w:hanging="360"/>
      </w:pPr>
      <w:rPr>
        <w:rFonts w:ascii="Courier New" w:hAnsi="Courier New" w:cs="Courier New" w:hint="default"/>
      </w:rPr>
    </w:lvl>
    <w:lvl w:ilvl="8" w:tplc="FFFFFFFF" w:tentative="1">
      <w:start w:val="1"/>
      <w:numFmt w:val="bullet"/>
      <w:lvlText w:val=""/>
      <w:lvlJc w:val="left"/>
      <w:pPr>
        <w:ind w:left="7956" w:hanging="360"/>
      </w:pPr>
      <w:rPr>
        <w:rFonts w:ascii="Wingdings" w:hAnsi="Wingdings" w:hint="default"/>
      </w:rPr>
    </w:lvl>
  </w:abstractNum>
  <w:abstractNum w:abstractNumId="7">
    <w:nsid w:val="074041D6"/>
    <w:multiLevelType w:val="hybridMultilevel"/>
    <w:tmpl w:val="2F120C30"/>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8">
    <w:nsid w:val="0958155B"/>
    <w:multiLevelType w:val="hybridMultilevel"/>
    <w:tmpl w:val="D4D6AD38"/>
    <w:lvl w:ilvl="0" w:tplc="89785D94">
      <w:start w:val="1"/>
      <w:numFmt w:val="bullet"/>
      <w:lvlText w:val=""/>
      <w:lvlJc w:val="left"/>
      <w:pPr>
        <w:ind w:left="1695" w:hanging="360"/>
      </w:pPr>
      <w:rPr>
        <w:rFonts w:ascii="Symbol" w:hAnsi="Symbol" w:hint="default"/>
      </w:rPr>
    </w:lvl>
    <w:lvl w:ilvl="1" w:tplc="241A0003">
      <w:start w:val="1"/>
      <w:numFmt w:val="bullet"/>
      <w:lvlText w:val="o"/>
      <w:lvlJc w:val="left"/>
      <w:pPr>
        <w:ind w:left="2415" w:hanging="360"/>
      </w:pPr>
      <w:rPr>
        <w:rFonts w:ascii="Courier New" w:hAnsi="Courier New" w:cs="Courier New" w:hint="default"/>
      </w:rPr>
    </w:lvl>
    <w:lvl w:ilvl="2" w:tplc="241A0005" w:tentative="1">
      <w:start w:val="1"/>
      <w:numFmt w:val="bullet"/>
      <w:lvlText w:val=""/>
      <w:lvlJc w:val="left"/>
      <w:pPr>
        <w:ind w:left="3135" w:hanging="360"/>
      </w:pPr>
      <w:rPr>
        <w:rFonts w:ascii="Wingdings" w:hAnsi="Wingdings" w:hint="default"/>
      </w:rPr>
    </w:lvl>
    <w:lvl w:ilvl="3" w:tplc="241A0001" w:tentative="1">
      <w:start w:val="1"/>
      <w:numFmt w:val="bullet"/>
      <w:lvlText w:val=""/>
      <w:lvlJc w:val="left"/>
      <w:pPr>
        <w:ind w:left="3855" w:hanging="360"/>
      </w:pPr>
      <w:rPr>
        <w:rFonts w:ascii="Symbol" w:hAnsi="Symbol" w:hint="default"/>
      </w:rPr>
    </w:lvl>
    <w:lvl w:ilvl="4" w:tplc="241A0003" w:tentative="1">
      <w:start w:val="1"/>
      <w:numFmt w:val="bullet"/>
      <w:lvlText w:val="o"/>
      <w:lvlJc w:val="left"/>
      <w:pPr>
        <w:ind w:left="4575" w:hanging="360"/>
      </w:pPr>
      <w:rPr>
        <w:rFonts w:ascii="Courier New" w:hAnsi="Courier New" w:cs="Courier New" w:hint="default"/>
      </w:rPr>
    </w:lvl>
    <w:lvl w:ilvl="5" w:tplc="241A0005" w:tentative="1">
      <w:start w:val="1"/>
      <w:numFmt w:val="bullet"/>
      <w:lvlText w:val=""/>
      <w:lvlJc w:val="left"/>
      <w:pPr>
        <w:ind w:left="5295" w:hanging="360"/>
      </w:pPr>
      <w:rPr>
        <w:rFonts w:ascii="Wingdings" w:hAnsi="Wingdings" w:hint="default"/>
      </w:rPr>
    </w:lvl>
    <w:lvl w:ilvl="6" w:tplc="241A0001" w:tentative="1">
      <w:start w:val="1"/>
      <w:numFmt w:val="bullet"/>
      <w:lvlText w:val=""/>
      <w:lvlJc w:val="left"/>
      <w:pPr>
        <w:ind w:left="6015" w:hanging="360"/>
      </w:pPr>
      <w:rPr>
        <w:rFonts w:ascii="Symbol" w:hAnsi="Symbol" w:hint="default"/>
      </w:rPr>
    </w:lvl>
    <w:lvl w:ilvl="7" w:tplc="241A0003" w:tentative="1">
      <w:start w:val="1"/>
      <w:numFmt w:val="bullet"/>
      <w:lvlText w:val="o"/>
      <w:lvlJc w:val="left"/>
      <w:pPr>
        <w:ind w:left="6735" w:hanging="360"/>
      </w:pPr>
      <w:rPr>
        <w:rFonts w:ascii="Courier New" w:hAnsi="Courier New" w:cs="Courier New" w:hint="default"/>
      </w:rPr>
    </w:lvl>
    <w:lvl w:ilvl="8" w:tplc="241A0005" w:tentative="1">
      <w:start w:val="1"/>
      <w:numFmt w:val="bullet"/>
      <w:lvlText w:val=""/>
      <w:lvlJc w:val="left"/>
      <w:pPr>
        <w:ind w:left="7455" w:hanging="360"/>
      </w:pPr>
      <w:rPr>
        <w:rFonts w:ascii="Wingdings" w:hAnsi="Wingdings" w:hint="default"/>
      </w:rPr>
    </w:lvl>
  </w:abstractNum>
  <w:abstractNum w:abstractNumId="9">
    <w:nsid w:val="0B335ACF"/>
    <w:multiLevelType w:val="hybridMultilevel"/>
    <w:tmpl w:val="34E6AFC8"/>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10">
    <w:nsid w:val="0C182D62"/>
    <w:multiLevelType w:val="hybridMultilevel"/>
    <w:tmpl w:val="07882930"/>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11">
    <w:nsid w:val="0DC45C7C"/>
    <w:multiLevelType w:val="hybridMultilevel"/>
    <w:tmpl w:val="D592B9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E8C5186"/>
    <w:multiLevelType w:val="hybridMultilevel"/>
    <w:tmpl w:val="7F068752"/>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3">
    <w:nsid w:val="0F8514DC"/>
    <w:multiLevelType w:val="hybridMultilevel"/>
    <w:tmpl w:val="712AB7A4"/>
    <w:lvl w:ilvl="0" w:tplc="ABBCFAE2">
      <w:start w:val="1"/>
      <w:numFmt w:val="bullet"/>
      <w:lvlText w:val="-"/>
      <w:lvlJc w:val="left"/>
      <w:pPr>
        <w:ind w:left="1571" w:hanging="360"/>
      </w:pPr>
      <w:rPr>
        <w:rFonts w:ascii="Courier New" w:hAnsi="Courier New" w:hint="default"/>
      </w:rPr>
    </w:lvl>
    <w:lvl w:ilvl="1" w:tplc="83967A7E">
      <w:numFmt w:val="bullet"/>
      <w:lvlText w:val="•"/>
      <w:lvlJc w:val="left"/>
      <w:pPr>
        <w:ind w:left="3371" w:hanging="1440"/>
      </w:pPr>
      <w:rPr>
        <w:rFonts w:ascii="Times New Roman" w:eastAsia="Times New Roman" w:hAnsi="Times New Roman" w:cs="Times New Roman"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4">
    <w:nsid w:val="10AC3E97"/>
    <w:multiLevelType w:val="hybridMultilevel"/>
    <w:tmpl w:val="B890F106"/>
    <w:lvl w:ilvl="0" w:tplc="ABBCFAE2">
      <w:start w:val="1"/>
      <w:numFmt w:val="bullet"/>
      <w:lvlText w:val="-"/>
      <w:lvlJc w:val="left"/>
      <w:pPr>
        <w:ind w:left="1996" w:hanging="360"/>
      </w:pPr>
      <w:rPr>
        <w:rFonts w:ascii="Courier New" w:hAnsi="Courier New" w:hint="default"/>
      </w:rPr>
    </w:lvl>
    <w:lvl w:ilvl="1" w:tplc="241A0003" w:tentative="1">
      <w:start w:val="1"/>
      <w:numFmt w:val="bullet"/>
      <w:lvlText w:val="o"/>
      <w:lvlJc w:val="left"/>
      <w:pPr>
        <w:ind w:left="2716" w:hanging="360"/>
      </w:pPr>
      <w:rPr>
        <w:rFonts w:ascii="Courier New" w:hAnsi="Courier New" w:cs="Courier New" w:hint="default"/>
      </w:rPr>
    </w:lvl>
    <w:lvl w:ilvl="2" w:tplc="241A0005" w:tentative="1">
      <w:start w:val="1"/>
      <w:numFmt w:val="bullet"/>
      <w:lvlText w:val=""/>
      <w:lvlJc w:val="left"/>
      <w:pPr>
        <w:ind w:left="3436" w:hanging="360"/>
      </w:pPr>
      <w:rPr>
        <w:rFonts w:ascii="Wingdings" w:hAnsi="Wingdings" w:hint="default"/>
      </w:rPr>
    </w:lvl>
    <w:lvl w:ilvl="3" w:tplc="241A0001" w:tentative="1">
      <w:start w:val="1"/>
      <w:numFmt w:val="bullet"/>
      <w:lvlText w:val=""/>
      <w:lvlJc w:val="left"/>
      <w:pPr>
        <w:ind w:left="4156" w:hanging="360"/>
      </w:pPr>
      <w:rPr>
        <w:rFonts w:ascii="Symbol" w:hAnsi="Symbol" w:hint="default"/>
      </w:rPr>
    </w:lvl>
    <w:lvl w:ilvl="4" w:tplc="241A0003" w:tentative="1">
      <w:start w:val="1"/>
      <w:numFmt w:val="bullet"/>
      <w:lvlText w:val="o"/>
      <w:lvlJc w:val="left"/>
      <w:pPr>
        <w:ind w:left="4876" w:hanging="360"/>
      </w:pPr>
      <w:rPr>
        <w:rFonts w:ascii="Courier New" w:hAnsi="Courier New" w:cs="Courier New" w:hint="default"/>
      </w:rPr>
    </w:lvl>
    <w:lvl w:ilvl="5" w:tplc="241A0005" w:tentative="1">
      <w:start w:val="1"/>
      <w:numFmt w:val="bullet"/>
      <w:lvlText w:val=""/>
      <w:lvlJc w:val="left"/>
      <w:pPr>
        <w:ind w:left="5596" w:hanging="360"/>
      </w:pPr>
      <w:rPr>
        <w:rFonts w:ascii="Wingdings" w:hAnsi="Wingdings" w:hint="default"/>
      </w:rPr>
    </w:lvl>
    <w:lvl w:ilvl="6" w:tplc="241A0001" w:tentative="1">
      <w:start w:val="1"/>
      <w:numFmt w:val="bullet"/>
      <w:lvlText w:val=""/>
      <w:lvlJc w:val="left"/>
      <w:pPr>
        <w:ind w:left="6316" w:hanging="360"/>
      </w:pPr>
      <w:rPr>
        <w:rFonts w:ascii="Symbol" w:hAnsi="Symbol" w:hint="default"/>
      </w:rPr>
    </w:lvl>
    <w:lvl w:ilvl="7" w:tplc="241A0003" w:tentative="1">
      <w:start w:val="1"/>
      <w:numFmt w:val="bullet"/>
      <w:lvlText w:val="o"/>
      <w:lvlJc w:val="left"/>
      <w:pPr>
        <w:ind w:left="7036" w:hanging="360"/>
      </w:pPr>
      <w:rPr>
        <w:rFonts w:ascii="Courier New" w:hAnsi="Courier New" w:cs="Courier New" w:hint="default"/>
      </w:rPr>
    </w:lvl>
    <w:lvl w:ilvl="8" w:tplc="241A0005" w:tentative="1">
      <w:start w:val="1"/>
      <w:numFmt w:val="bullet"/>
      <w:lvlText w:val=""/>
      <w:lvlJc w:val="left"/>
      <w:pPr>
        <w:ind w:left="7756" w:hanging="360"/>
      </w:pPr>
      <w:rPr>
        <w:rFonts w:ascii="Wingdings" w:hAnsi="Wingdings" w:hint="default"/>
      </w:rPr>
    </w:lvl>
  </w:abstractNum>
  <w:abstractNum w:abstractNumId="15">
    <w:nsid w:val="121906F0"/>
    <w:multiLevelType w:val="hybridMultilevel"/>
    <w:tmpl w:val="486E13DE"/>
    <w:lvl w:ilvl="0" w:tplc="89785D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12586FED"/>
    <w:multiLevelType w:val="hybridMultilevel"/>
    <w:tmpl w:val="3268389E"/>
    <w:lvl w:ilvl="0" w:tplc="ABBCFAE2">
      <w:start w:val="1"/>
      <w:numFmt w:val="bullet"/>
      <w:lvlText w:val="-"/>
      <w:lvlJc w:val="left"/>
      <w:pPr>
        <w:ind w:left="1637" w:hanging="360"/>
      </w:pPr>
      <w:rPr>
        <w:rFonts w:ascii="Courier New" w:hAnsi="Courier New" w:hint="default"/>
      </w:rPr>
    </w:lvl>
    <w:lvl w:ilvl="1" w:tplc="241A0003" w:tentative="1">
      <w:start w:val="1"/>
      <w:numFmt w:val="bullet"/>
      <w:lvlText w:val="o"/>
      <w:lvlJc w:val="left"/>
      <w:pPr>
        <w:ind w:left="2357" w:hanging="360"/>
      </w:pPr>
      <w:rPr>
        <w:rFonts w:ascii="Courier New" w:hAnsi="Courier New" w:cs="Courier New" w:hint="default"/>
      </w:rPr>
    </w:lvl>
    <w:lvl w:ilvl="2" w:tplc="241A0005" w:tentative="1">
      <w:start w:val="1"/>
      <w:numFmt w:val="bullet"/>
      <w:lvlText w:val=""/>
      <w:lvlJc w:val="left"/>
      <w:pPr>
        <w:ind w:left="3077" w:hanging="360"/>
      </w:pPr>
      <w:rPr>
        <w:rFonts w:ascii="Wingdings" w:hAnsi="Wingdings" w:hint="default"/>
      </w:rPr>
    </w:lvl>
    <w:lvl w:ilvl="3" w:tplc="241A0001" w:tentative="1">
      <w:start w:val="1"/>
      <w:numFmt w:val="bullet"/>
      <w:lvlText w:val=""/>
      <w:lvlJc w:val="left"/>
      <w:pPr>
        <w:ind w:left="3797" w:hanging="360"/>
      </w:pPr>
      <w:rPr>
        <w:rFonts w:ascii="Symbol" w:hAnsi="Symbol" w:hint="default"/>
      </w:rPr>
    </w:lvl>
    <w:lvl w:ilvl="4" w:tplc="241A0003" w:tentative="1">
      <w:start w:val="1"/>
      <w:numFmt w:val="bullet"/>
      <w:lvlText w:val="o"/>
      <w:lvlJc w:val="left"/>
      <w:pPr>
        <w:ind w:left="4517" w:hanging="360"/>
      </w:pPr>
      <w:rPr>
        <w:rFonts w:ascii="Courier New" w:hAnsi="Courier New" w:cs="Courier New" w:hint="default"/>
      </w:rPr>
    </w:lvl>
    <w:lvl w:ilvl="5" w:tplc="241A0005" w:tentative="1">
      <w:start w:val="1"/>
      <w:numFmt w:val="bullet"/>
      <w:lvlText w:val=""/>
      <w:lvlJc w:val="left"/>
      <w:pPr>
        <w:ind w:left="5237" w:hanging="360"/>
      </w:pPr>
      <w:rPr>
        <w:rFonts w:ascii="Wingdings" w:hAnsi="Wingdings" w:hint="default"/>
      </w:rPr>
    </w:lvl>
    <w:lvl w:ilvl="6" w:tplc="241A0001" w:tentative="1">
      <w:start w:val="1"/>
      <w:numFmt w:val="bullet"/>
      <w:lvlText w:val=""/>
      <w:lvlJc w:val="left"/>
      <w:pPr>
        <w:ind w:left="5957" w:hanging="360"/>
      </w:pPr>
      <w:rPr>
        <w:rFonts w:ascii="Symbol" w:hAnsi="Symbol" w:hint="default"/>
      </w:rPr>
    </w:lvl>
    <w:lvl w:ilvl="7" w:tplc="241A0003" w:tentative="1">
      <w:start w:val="1"/>
      <w:numFmt w:val="bullet"/>
      <w:lvlText w:val="o"/>
      <w:lvlJc w:val="left"/>
      <w:pPr>
        <w:ind w:left="6677" w:hanging="360"/>
      </w:pPr>
      <w:rPr>
        <w:rFonts w:ascii="Courier New" w:hAnsi="Courier New" w:cs="Courier New" w:hint="default"/>
      </w:rPr>
    </w:lvl>
    <w:lvl w:ilvl="8" w:tplc="241A0005" w:tentative="1">
      <w:start w:val="1"/>
      <w:numFmt w:val="bullet"/>
      <w:lvlText w:val=""/>
      <w:lvlJc w:val="left"/>
      <w:pPr>
        <w:ind w:left="7397" w:hanging="360"/>
      </w:pPr>
      <w:rPr>
        <w:rFonts w:ascii="Wingdings" w:hAnsi="Wingdings" w:hint="default"/>
      </w:rPr>
    </w:lvl>
  </w:abstractNum>
  <w:abstractNum w:abstractNumId="17">
    <w:nsid w:val="13862BA1"/>
    <w:multiLevelType w:val="hybridMultilevel"/>
    <w:tmpl w:val="08FE6568"/>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18">
    <w:nsid w:val="13C80858"/>
    <w:multiLevelType w:val="hybridMultilevel"/>
    <w:tmpl w:val="2E3C12FC"/>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19">
    <w:nsid w:val="14164937"/>
    <w:multiLevelType w:val="hybridMultilevel"/>
    <w:tmpl w:val="F16C618A"/>
    <w:lvl w:ilvl="0" w:tplc="ABBCFAE2">
      <w:start w:val="1"/>
      <w:numFmt w:val="bullet"/>
      <w:lvlText w:val="-"/>
      <w:lvlJc w:val="left"/>
      <w:pPr>
        <w:ind w:left="1571" w:hanging="360"/>
      </w:pPr>
      <w:rPr>
        <w:rFonts w:ascii="Courier New" w:hAnsi="Courier New" w:hint="default"/>
      </w:rPr>
    </w:lvl>
    <w:lvl w:ilvl="1" w:tplc="ABBCFAE2">
      <w:start w:val="1"/>
      <w:numFmt w:val="bullet"/>
      <w:lvlText w:val="-"/>
      <w:lvlJc w:val="left"/>
      <w:pPr>
        <w:ind w:left="2204" w:hanging="360"/>
      </w:pPr>
      <w:rPr>
        <w:rFonts w:ascii="Courier New" w:hAnsi="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20">
    <w:nsid w:val="14774223"/>
    <w:multiLevelType w:val="hybridMultilevel"/>
    <w:tmpl w:val="FB0ED76C"/>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1">
    <w:nsid w:val="16557B2C"/>
    <w:multiLevelType w:val="hybridMultilevel"/>
    <w:tmpl w:val="9904CDEC"/>
    <w:lvl w:ilvl="0" w:tplc="FFFFFFFF">
      <w:start w:val="1"/>
      <w:numFmt w:val="bullet"/>
      <w:lvlText w:val=""/>
      <w:lvlJc w:val="left"/>
      <w:pPr>
        <w:ind w:left="720"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175843C7"/>
    <w:multiLevelType w:val="hybridMultilevel"/>
    <w:tmpl w:val="5756D502"/>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3">
    <w:nsid w:val="1BC177AD"/>
    <w:multiLevelType w:val="hybridMultilevel"/>
    <w:tmpl w:val="90BC281C"/>
    <w:lvl w:ilvl="0" w:tplc="89785D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1D3A611B"/>
    <w:multiLevelType w:val="hybridMultilevel"/>
    <w:tmpl w:val="446AF2E4"/>
    <w:lvl w:ilvl="0" w:tplc="89785D94">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5">
    <w:nsid w:val="1D480956"/>
    <w:multiLevelType w:val="hybridMultilevel"/>
    <w:tmpl w:val="0292DC9C"/>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6">
    <w:nsid w:val="20440853"/>
    <w:multiLevelType w:val="hybridMultilevel"/>
    <w:tmpl w:val="3FB2DD80"/>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7">
    <w:nsid w:val="22402C8C"/>
    <w:multiLevelType w:val="hybridMultilevel"/>
    <w:tmpl w:val="9B082E16"/>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28">
    <w:nsid w:val="22C35913"/>
    <w:multiLevelType w:val="hybridMultilevel"/>
    <w:tmpl w:val="2EE8D518"/>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9">
    <w:nsid w:val="242E40EE"/>
    <w:multiLevelType w:val="hybridMultilevel"/>
    <w:tmpl w:val="487AF6B4"/>
    <w:lvl w:ilvl="0" w:tplc="15B886E0">
      <w:start w:val="1"/>
      <w:numFmt w:val="bullet"/>
      <w:lvlText w:val=""/>
      <w:lvlJc w:val="left"/>
      <w:pPr>
        <w:ind w:left="1571" w:hanging="360"/>
      </w:pPr>
      <w:rPr>
        <w:rFonts w:ascii="Symbol" w:hAnsi="Symbol" w:hint="default"/>
      </w:rPr>
    </w:lvl>
    <w:lvl w:ilvl="1" w:tplc="ABBCFAE2">
      <w:start w:val="1"/>
      <w:numFmt w:val="bullet"/>
      <w:lvlText w:val="-"/>
      <w:lvlJc w:val="left"/>
      <w:pPr>
        <w:ind w:left="2291" w:hanging="360"/>
      </w:pPr>
      <w:rPr>
        <w:rFonts w:ascii="Courier New" w:hAnsi="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30">
    <w:nsid w:val="2588017A"/>
    <w:multiLevelType w:val="hybridMultilevel"/>
    <w:tmpl w:val="A69E774A"/>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31">
    <w:nsid w:val="299F72F9"/>
    <w:multiLevelType w:val="hybridMultilevel"/>
    <w:tmpl w:val="93FA4508"/>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32">
    <w:nsid w:val="29A26871"/>
    <w:multiLevelType w:val="hybridMultilevel"/>
    <w:tmpl w:val="052CCFFC"/>
    <w:lvl w:ilvl="0" w:tplc="0AC6B27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nsid w:val="2BF17C29"/>
    <w:multiLevelType w:val="hybridMultilevel"/>
    <w:tmpl w:val="D2EA0CAE"/>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34">
    <w:nsid w:val="2DB53B1D"/>
    <w:multiLevelType w:val="hybridMultilevel"/>
    <w:tmpl w:val="5958F7FA"/>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35">
    <w:nsid w:val="31CF7CD9"/>
    <w:multiLevelType w:val="hybridMultilevel"/>
    <w:tmpl w:val="9232F0BC"/>
    <w:lvl w:ilvl="0" w:tplc="FFFFFFFF">
      <w:start w:val="1"/>
      <w:numFmt w:val="bullet"/>
      <w:lvlText w:val=""/>
      <w:lvlJc w:val="left"/>
      <w:pPr>
        <w:ind w:left="720"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31E728F2"/>
    <w:multiLevelType w:val="hybridMultilevel"/>
    <w:tmpl w:val="99C2500E"/>
    <w:lvl w:ilvl="0" w:tplc="FFFFFFFF">
      <w:start w:val="1"/>
      <w:numFmt w:val="bullet"/>
      <w:lvlText w:val=""/>
      <w:lvlJc w:val="left"/>
      <w:pPr>
        <w:ind w:left="1695"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37">
    <w:nsid w:val="321044E1"/>
    <w:multiLevelType w:val="hybridMultilevel"/>
    <w:tmpl w:val="78FCCAE6"/>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38">
    <w:nsid w:val="32E07404"/>
    <w:multiLevelType w:val="hybridMultilevel"/>
    <w:tmpl w:val="62EA3FB6"/>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39">
    <w:nsid w:val="363B4044"/>
    <w:multiLevelType w:val="hybridMultilevel"/>
    <w:tmpl w:val="9A681A30"/>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40">
    <w:nsid w:val="381F2D15"/>
    <w:multiLevelType w:val="hybridMultilevel"/>
    <w:tmpl w:val="2AA086EE"/>
    <w:lvl w:ilvl="0" w:tplc="89785D94">
      <w:start w:val="1"/>
      <w:numFmt w:val="bullet"/>
      <w:lvlText w:val=""/>
      <w:lvlJc w:val="left"/>
      <w:pPr>
        <w:ind w:left="1695" w:hanging="360"/>
      </w:pPr>
      <w:rPr>
        <w:rFonts w:ascii="Symbol" w:hAnsi="Symbol" w:hint="default"/>
      </w:rPr>
    </w:lvl>
    <w:lvl w:ilvl="1" w:tplc="FFFFFFFF">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41">
    <w:nsid w:val="3B253AAF"/>
    <w:multiLevelType w:val="multilevel"/>
    <w:tmpl w:val="40460E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3B2C3A0C"/>
    <w:multiLevelType w:val="hybridMultilevel"/>
    <w:tmpl w:val="1F58F3D6"/>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43">
    <w:nsid w:val="3C276F48"/>
    <w:multiLevelType w:val="hybridMultilevel"/>
    <w:tmpl w:val="54EEB10A"/>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44">
    <w:nsid w:val="3CC8071D"/>
    <w:multiLevelType w:val="hybridMultilevel"/>
    <w:tmpl w:val="C88AE8CA"/>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45">
    <w:nsid w:val="3DF8246C"/>
    <w:multiLevelType w:val="hybridMultilevel"/>
    <w:tmpl w:val="0212A9E2"/>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46">
    <w:nsid w:val="3E017D15"/>
    <w:multiLevelType w:val="hybridMultilevel"/>
    <w:tmpl w:val="9F225AFE"/>
    <w:lvl w:ilvl="0" w:tplc="ABBCFAE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0CE5659"/>
    <w:multiLevelType w:val="hybridMultilevel"/>
    <w:tmpl w:val="48A40EBC"/>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48">
    <w:nsid w:val="42A57B62"/>
    <w:multiLevelType w:val="hybridMultilevel"/>
    <w:tmpl w:val="E3DADBDA"/>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49">
    <w:nsid w:val="43D34AEA"/>
    <w:multiLevelType w:val="hybridMultilevel"/>
    <w:tmpl w:val="5E126C62"/>
    <w:lvl w:ilvl="0" w:tplc="ABBCFAE2">
      <w:start w:val="1"/>
      <w:numFmt w:val="bullet"/>
      <w:lvlText w:val="-"/>
      <w:lvlJc w:val="left"/>
      <w:pPr>
        <w:ind w:left="1996" w:hanging="360"/>
      </w:pPr>
      <w:rPr>
        <w:rFonts w:ascii="Courier New" w:hAnsi="Courier New" w:hint="default"/>
      </w:rPr>
    </w:lvl>
    <w:lvl w:ilvl="1" w:tplc="241A0003" w:tentative="1">
      <w:start w:val="1"/>
      <w:numFmt w:val="bullet"/>
      <w:lvlText w:val="o"/>
      <w:lvlJc w:val="left"/>
      <w:pPr>
        <w:ind w:left="2716" w:hanging="360"/>
      </w:pPr>
      <w:rPr>
        <w:rFonts w:ascii="Courier New" w:hAnsi="Courier New" w:cs="Courier New" w:hint="default"/>
      </w:rPr>
    </w:lvl>
    <w:lvl w:ilvl="2" w:tplc="241A0005" w:tentative="1">
      <w:start w:val="1"/>
      <w:numFmt w:val="bullet"/>
      <w:lvlText w:val=""/>
      <w:lvlJc w:val="left"/>
      <w:pPr>
        <w:ind w:left="3436" w:hanging="360"/>
      </w:pPr>
      <w:rPr>
        <w:rFonts w:ascii="Wingdings" w:hAnsi="Wingdings" w:hint="default"/>
      </w:rPr>
    </w:lvl>
    <w:lvl w:ilvl="3" w:tplc="241A0001" w:tentative="1">
      <w:start w:val="1"/>
      <w:numFmt w:val="bullet"/>
      <w:lvlText w:val=""/>
      <w:lvlJc w:val="left"/>
      <w:pPr>
        <w:ind w:left="4156" w:hanging="360"/>
      </w:pPr>
      <w:rPr>
        <w:rFonts w:ascii="Symbol" w:hAnsi="Symbol" w:hint="default"/>
      </w:rPr>
    </w:lvl>
    <w:lvl w:ilvl="4" w:tplc="241A0003" w:tentative="1">
      <w:start w:val="1"/>
      <w:numFmt w:val="bullet"/>
      <w:lvlText w:val="o"/>
      <w:lvlJc w:val="left"/>
      <w:pPr>
        <w:ind w:left="4876" w:hanging="360"/>
      </w:pPr>
      <w:rPr>
        <w:rFonts w:ascii="Courier New" w:hAnsi="Courier New" w:cs="Courier New" w:hint="default"/>
      </w:rPr>
    </w:lvl>
    <w:lvl w:ilvl="5" w:tplc="241A0005" w:tentative="1">
      <w:start w:val="1"/>
      <w:numFmt w:val="bullet"/>
      <w:lvlText w:val=""/>
      <w:lvlJc w:val="left"/>
      <w:pPr>
        <w:ind w:left="5596" w:hanging="360"/>
      </w:pPr>
      <w:rPr>
        <w:rFonts w:ascii="Wingdings" w:hAnsi="Wingdings" w:hint="default"/>
      </w:rPr>
    </w:lvl>
    <w:lvl w:ilvl="6" w:tplc="241A0001" w:tentative="1">
      <w:start w:val="1"/>
      <w:numFmt w:val="bullet"/>
      <w:lvlText w:val=""/>
      <w:lvlJc w:val="left"/>
      <w:pPr>
        <w:ind w:left="6316" w:hanging="360"/>
      </w:pPr>
      <w:rPr>
        <w:rFonts w:ascii="Symbol" w:hAnsi="Symbol" w:hint="default"/>
      </w:rPr>
    </w:lvl>
    <w:lvl w:ilvl="7" w:tplc="241A0003" w:tentative="1">
      <w:start w:val="1"/>
      <w:numFmt w:val="bullet"/>
      <w:lvlText w:val="o"/>
      <w:lvlJc w:val="left"/>
      <w:pPr>
        <w:ind w:left="7036" w:hanging="360"/>
      </w:pPr>
      <w:rPr>
        <w:rFonts w:ascii="Courier New" w:hAnsi="Courier New" w:cs="Courier New" w:hint="default"/>
      </w:rPr>
    </w:lvl>
    <w:lvl w:ilvl="8" w:tplc="241A0005" w:tentative="1">
      <w:start w:val="1"/>
      <w:numFmt w:val="bullet"/>
      <w:lvlText w:val=""/>
      <w:lvlJc w:val="left"/>
      <w:pPr>
        <w:ind w:left="7756" w:hanging="360"/>
      </w:pPr>
      <w:rPr>
        <w:rFonts w:ascii="Wingdings" w:hAnsi="Wingdings" w:hint="default"/>
      </w:rPr>
    </w:lvl>
  </w:abstractNum>
  <w:abstractNum w:abstractNumId="50">
    <w:nsid w:val="440C51F7"/>
    <w:multiLevelType w:val="hybridMultilevel"/>
    <w:tmpl w:val="320AF9D6"/>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51">
    <w:nsid w:val="445940AA"/>
    <w:multiLevelType w:val="hybridMultilevel"/>
    <w:tmpl w:val="0F34ABB4"/>
    <w:lvl w:ilvl="0" w:tplc="ABBCFAE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4801EFC"/>
    <w:multiLevelType w:val="hybridMultilevel"/>
    <w:tmpl w:val="D8B67CCE"/>
    <w:lvl w:ilvl="0" w:tplc="CEEAA4C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5133063"/>
    <w:multiLevelType w:val="hybridMultilevel"/>
    <w:tmpl w:val="078E398E"/>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54">
    <w:nsid w:val="455106D7"/>
    <w:multiLevelType w:val="hybridMultilevel"/>
    <w:tmpl w:val="E334E3D4"/>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55">
    <w:nsid w:val="465F7EAE"/>
    <w:multiLevelType w:val="hybridMultilevel"/>
    <w:tmpl w:val="4426EC50"/>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56">
    <w:nsid w:val="46D10F1F"/>
    <w:multiLevelType w:val="hybridMultilevel"/>
    <w:tmpl w:val="8D765B8C"/>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57">
    <w:nsid w:val="47A7125A"/>
    <w:multiLevelType w:val="hybridMultilevel"/>
    <w:tmpl w:val="F31E6674"/>
    <w:lvl w:ilvl="0" w:tplc="FFFFFFFF">
      <w:start w:val="1"/>
      <w:numFmt w:val="bullet"/>
      <w:lvlText w:val=""/>
      <w:lvlJc w:val="left"/>
      <w:pPr>
        <w:ind w:left="2196"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636" w:hanging="360"/>
      </w:pPr>
      <w:rPr>
        <w:rFonts w:ascii="Wingdings" w:hAnsi="Wingdings" w:hint="default"/>
      </w:rPr>
    </w:lvl>
    <w:lvl w:ilvl="3" w:tplc="FFFFFFFF" w:tentative="1">
      <w:start w:val="1"/>
      <w:numFmt w:val="bullet"/>
      <w:lvlText w:val=""/>
      <w:lvlJc w:val="left"/>
      <w:pPr>
        <w:ind w:left="4356" w:hanging="360"/>
      </w:pPr>
      <w:rPr>
        <w:rFonts w:ascii="Symbol" w:hAnsi="Symbol" w:hint="default"/>
      </w:rPr>
    </w:lvl>
    <w:lvl w:ilvl="4" w:tplc="FFFFFFFF" w:tentative="1">
      <w:start w:val="1"/>
      <w:numFmt w:val="bullet"/>
      <w:lvlText w:val="o"/>
      <w:lvlJc w:val="left"/>
      <w:pPr>
        <w:ind w:left="5076" w:hanging="360"/>
      </w:pPr>
      <w:rPr>
        <w:rFonts w:ascii="Courier New" w:hAnsi="Courier New" w:cs="Courier New" w:hint="default"/>
      </w:rPr>
    </w:lvl>
    <w:lvl w:ilvl="5" w:tplc="FFFFFFFF" w:tentative="1">
      <w:start w:val="1"/>
      <w:numFmt w:val="bullet"/>
      <w:lvlText w:val=""/>
      <w:lvlJc w:val="left"/>
      <w:pPr>
        <w:ind w:left="5796" w:hanging="360"/>
      </w:pPr>
      <w:rPr>
        <w:rFonts w:ascii="Wingdings" w:hAnsi="Wingdings" w:hint="default"/>
      </w:rPr>
    </w:lvl>
    <w:lvl w:ilvl="6" w:tplc="FFFFFFFF" w:tentative="1">
      <w:start w:val="1"/>
      <w:numFmt w:val="bullet"/>
      <w:lvlText w:val=""/>
      <w:lvlJc w:val="left"/>
      <w:pPr>
        <w:ind w:left="6516" w:hanging="360"/>
      </w:pPr>
      <w:rPr>
        <w:rFonts w:ascii="Symbol" w:hAnsi="Symbol" w:hint="default"/>
      </w:rPr>
    </w:lvl>
    <w:lvl w:ilvl="7" w:tplc="FFFFFFFF" w:tentative="1">
      <w:start w:val="1"/>
      <w:numFmt w:val="bullet"/>
      <w:lvlText w:val="o"/>
      <w:lvlJc w:val="left"/>
      <w:pPr>
        <w:ind w:left="7236" w:hanging="360"/>
      </w:pPr>
      <w:rPr>
        <w:rFonts w:ascii="Courier New" w:hAnsi="Courier New" w:cs="Courier New" w:hint="default"/>
      </w:rPr>
    </w:lvl>
    <w:lvl w:ilvl="8" w:tplc="FFFFFFFF" w:tentative="1">
      <w:start w:val="1"/>
      <w:numFmt w:val="bullet"/>
      <w:lvlText w:val=""/>
      <w:lvlJc w:val="left"/>
      <w:pPr>
        <w:ind w:left="7956" w:hanging="360"/>
      </w:pPr>
      <w:rPr>
        <w:rFonts w:ascii="Wingdings" w:hAnsi="Wingdings" w:hint="default"/>
      </w:rPr>
    </w:lvl>
  </w:abstractNum>
  <w:abstractNum w:abstractNumId="58">
    <w:nsid w:val="487E5C2F"/>
    <w:multiLevelType w:val="hybridMultilevel"/>
    <w:tmpl w:val="97D69C34"/>
    <w:lvl w:ilvl="0" w:tplc="89785D94">
      <w:start w:val="1"/>
      <w:numFmt w:val="bullet"/>
      <w:lvlText w:val=""/>
      <w:lvlJc w:val="left"/>
      <w:pPr>
        <w:ind w:left="1695" w:hanging="360"/>
      </w:pPr>
      <w:rPr>
        <w:rFonts w:ascii="Symbol" w:hAnsi="Symbol" w:hint="default"/>
      </w:rPr>
    </w:lvl>
    <w:lvl w:ilvl="1" w:tplc="241A0003">
      <w:start w:val="1"/>
      <w:numFmt w:val="bullet"/>
      <w:lvlText w:val="o"/>
      <w:lvlJc w:val="left"/>
      <w:pPr>
        <w:ind w:left="2415" w:hanging="360"/>
      </w:pPr>
      <w:rPr>
        <w:rFonts w:ascii="Courier New" w:hAnsi="Courier New" w:cs="Courier New" w:hint="default"/>
      </w:rPr>
    </w:lvl>
    <w:lvl w:ilvl="2" w:tplc="241A0005" w:tentative="1">
      <w:start w:val="1"/>
      <w:numFmt w:val="bullet"/>
      <w:lvlText w:val=""/>
      <w:lvlJc w:val="left"/>
      <w:pPr>
        <w:ind w:left="3135" w:hanging="360"/>
      </w:pPr>
      <w:rPr>
        <w:rFonts w:ascii="Wingdings" w:hAnsi="Wingdings" w:hint="default"/>
      </w:rPr>
    </w:lvl>
    <w:lvl w:ilvl="3" w:tplc="241A0001" w:tentative="1">
      <w:start w:val="1"/>
      <w:numFmt w:val="bullet"/>
      <w:lvlText w:val=""/>
      <w:lvlJc w:val="left"/>
      <w:pPr>
        <w:ind w:left="3855" w:hanging="360"/>
      </w:pPr>
      <w:rPr>
        <w:rFonts w:ascii="Symbol" w:hAnsi="Symbol" w:hint="default"/>
      </w:rPr>
    </w:lvl>
    <w:lvl w:ilvl="4" w:tplc="241A0003" w:tentative="1">
      <w:start w:val="1"/>
      <w:numFmt w:val="bullet"/>
      <w:lvlText w:val="o"/>
      <w:lvlJc w:val="left"/>
      <w:pPr>
        <w:ind w:left="4575" w:hanging="360"/>
      </w:pPr>
      <w:rPr>
        <w:rFonts w:ascii="Courier New" w:hAnsi="Courier New" w:cs="Courier New" w:hint="default"/>
      </w:rPr>
    </w:lvl>
    <w:lvl w:ilvl="5" w:tplc="241A0005" w:tentative="1">
      <w:start w:val="1"/>
      <w:numFmt w:val="bullet"/>
      <w:lvlText w:val=""/>
      <w:lvlJc w:val="left"/>
      <w:pPr>
        <w:ind w:left="5295" w:hanging="360"/>
      </w:pPr>
      <w:rPr>
        <w:rFonts w:ascii="Wingdings" w:hAnsi="Wingdings" w:hint="default"/>
      </w:rPr>
    </w:lvl>
    <w:lvl w:ilvl="6" w:tplc="241A0001" w:tentative="1">
      <w:start w:val="1"/>
      <w:numFmt w:val="bullet"/>
      <w:lvlText w:val=""/>
      <w:lvlJc w:val="left"/>
      <w:pPr>
        <w:ind w:left="6015" w:hanging="360"/>
      </w:pPr>
      <w:rPr>
        <w:rFonts w:ascii="Symbol" w:hAnsi="Symbol" w:hint="default"/>
      </w:rPr>
    </w:lvl>
    <w:lvl w:ilvl="7" w:tplc="241A0003" w:tentative="1">
      <w:start w:val="1"/>
      <w:numFmt w:val="bullet"/>
      <w:lvlText w:val="o"/>
      <w:lvlJc w:val="left"/>
      <w:pPr>
        <w:ind w:left="6735" w:hanging="360"/>
      </w:pPr>
      <w:rPr>
        <w:rFonts w:ascii="Courier New" w:hAnsi="Courier New" w:cs="Courier New" w:hint="default"/>
      </w:rPr>
    </w:lvl>
    <w:lvl w:ilvl="8" w:tplc="241A0005" w:tentative="1">
      <w:start w:val="1"/>
      <w:numFmt w:val="bullet"/>
      <w:lvlText w:val=""/>
      <w:lvlJc w:val="left"/>
      <w:pPr>
        <w:ind w:left="7455" w:hanging="360"/>
      </w:pPr>
      <w:rPr>
        <w:rFonts w:ascii="Wingdings" w:hAnsi="Wingdings" w:hint="default"/>
      </w:rPr>
    </w:lvl>
  </w:abstractNum>
  <w:abstractNum w:abstractNumId="59">
    <w:nsid w:val="4BD15E6E"/>
    <w:multiLevelType w:val="hybridMultilevel"/>
    <w:tmpl w:val="DA2C7798"/>
    <w:lvl w:ilvl="0" w:tplc="89785D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nsid w:val="50273862"/>
    <w:multiLevelType w:val="hybridMultilevel"/>
    <w:tmpl w:val="950C8112"/>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61">
    <w:nsid w:val="5150398B"/>
    <w:multiLevelType w:val="hybridMultilevel"/>
    <w:tmpl w:val="9C9C9A6A"/>
    <w:lvl w:ilvl="0" w:tplc="FFFFFFFF">
      <w:start w:val="1"/>
      <w:numFmt w:val="bullet"/>
      <w:lvlText w:val=""/>
      <w:lvlJc w:val="left"/>
      <w:pPr>
        <w:ind w:left="1695"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62">
    <w:nsid w:val="53DC7583"/>
    <w:multiLevelType w:val="hybridMultilevel"/>
    <w:tmpl w:val="CB9A80BE"/>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63">
    <w:nsid w:val="54B038C9"/>
    <w:multiLevelType w:val="hybridMultilevel"/>
    <w:tmpl w:val="918AF6E2"/>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64">
    <w:nsid w:val="568E5FF7"/>
    <w:multiLevelType w:val="hybridMultilevel"/>
    <w:tmpl w:val="5AC804A8"/>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65">
    <w:nsid w:val="570C3CA3"/>
    <w:multiLevelType w:val="hybridMultilevel"/>
    <w:tmpl w:val="FD6CE016"/>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66">
    <w:nsid w:val="58BA1E83"/>
    <w:multiLevelType w:val="hybridMultilevel"/>
    <w:tmpl w:val="CE147984"/>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67">
    <w:nsid w:val="590C6E9F"/>
    <w:multiLevelType w:val="hybridMultilevel"/>
    <w:tmpl w:val="69C89640"/>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68">
    <w:nsid w:val="5D526867"/>
    <w:multiLevelType w:val="hybridMultilevel"/>
    <w:tmpl w:val="F4ECB99C"/>
    <w:lvl w:ilvl="0" w:tplc="25441190">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9">
    <w:nsid w:val="5E367647"/>
    <w:multiLevelType w:val="hybridMultilevel"/>
    <w:tmpl w:val="07FEF436"/>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70">
    <w:nsid w:val="63527CDC"/>
    <w:multiLevelType w:val="hybridMultilevel"/>
    <w:tmpl w:val="00A4F886"/>
    <w:lvl w:ilvl="0" w:tplc="FFFFFFFF">
      <w:start w:val="1"/>
      <w:numFmt w:val="bullet"/>
      <w:lvlText w:val=""/>
      <w:lvlJc w:val="left"/>
      <w:pPr>
        <w:ind w:left="2196"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636" w:hanging="360"/>
      </w:pPr>
      <w:rPr>
        <w:rFonts w:ascii="Wingdings" w:hAnsi="Wingdings" w:hint="default"/>
      </w:rPr>
    </w:lvl>
    <w:lvl w:ilvl="3" w:tplc="FFFFFFFF" w:tentative="1">
      <w:start w:val="1"/>
      <w:numFmt w:val="bullet"/>
      <w:lvlText w:val=""/>
      <w:lvlJc w:val="left"/>
      <w:pPr>
        <w:ind w:left="4356" w:hanging="360"/>
      </w:pPr>
      <w:rPr>
        <w:rFonts w:ascii="Symbol" w:hAnsi="Symbol" w:hint="default"/>
      </w:rPr>
    </w:lvl>
    <w:lvl w:ilvl="4" w:tplc="FFFFFFFF" w:tentative="1">
      <w:start w:val="1"/>
      <w:numFmt w:val="bullet"/>
      <w:lvlText w:val="o"/>
      <w:lvlJc w:val="left"/>
      <w:pPr>
        <w:ind w:left="5076" w:hanging="360"/>
      </w:pPr>
      <w:rPr>
        <w:rFonts w:ascii="Courier New" w:hAnsi="Courier New" w:cs="Courier New" w:hint="default"/>
      </w:rPr>
    </w:lvl>
    <w:lvl w:ilvl="5" w:tplc="FFFFFFFF" w:tentative="1">
      <w:start w:val="1"/>
      <w:numFmt w:val="bullet"/>
      <w:lvlText w:val=""/>
      <w:lvlJc w:val="left"/>
      <w:pPr>
        <w:ind w:left="5796" w:hanging="360"/>
      </w:pPr>
      <w:rPr>
        <w:rFonts w:ascii="Wingdings" w:hAnsi="Wingdings" w:hint="default"/>
      </w:rPr>
    </w:lvl>
    <w:lvl w:ilvl="6" w:tplc="FFFFFFFF" w:tentative="1">
      <w:start w:val="1"/>
      <w:numFmt w:val="bullet"/>
      <w:lvlText w:val=""/>
      <w:lvlJc w:val="left"/>
      <w:pPr>
        <w:ind w:left="6516" w:hanging="360"/>
      </w:pPr>
      <w:rPr>
        <w:rFonts w:ascii="Symbol" w:hAnsi="Symbol" w:hint="default"/>
      </w:rPr>
    </w:lvl>
    <w:lvl w:ilvl="7" w:tplc="FFFFFFFF" w:tentative="1">
      <w:start w:val="1"/>
      <w:numFmt w:val="bullet"/>
      <w:lvlText w:val="o"/>
      <w:lvlJc w:val="left"/>
      <w:pPr>
        <w:ind w:left="7236" w:hanging="360"/>
      </w:pPr>
      <w:rPr>
        <w:rFonts w:ascii="Courier New" w:hAnsi="Courier New" w:cs="Courier New" w:hint="default"/>
      </w:rPr>
    </w:lvl>
    <w:lvl w:ilvl="8" w:tplc="FFFFFFFF" w:tentative="1">
      <w:start w:val="1"/>
      <w:numFmt w:val="bullet"/>
      <w:lvlText w:val=""/>
      <w:lvlJc w:val="left"/>
      <w:pPr>
        <w:ind w:left="7956" w:hanging="360"/>
      </w:pPr>
      <w:rPr>
        <w:rFonts w:ascii="Wingdings" w:hAnsi="Wingdings" w:hint="default"/>
      </w:rPr>
    </w:lvl>
  </w:abstractNum>
  <w:abstractNum w:abstractNumId="71">
    <w:nsid w:val="63E46205"/>
    <w:multiLevelType w:val="hybridMultilevel"/>
    <w:tmpl w:val="DD828554"/>
    <w:lvl w:ilvl="0" w:tplc="FFFFFFFF">
      <w:start w:val="1"/>
      <w:numFmt w:val="bullet"/>
      <w:lvlText w:val=""/>
      <w:lvlJc w:val="left"/>
      <w:pPr>
        <w:ind w:left="2196"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636" w:hanging="360"/>
      </w:pPr>
      <w:rPr>
        <w:rFonts w:ascii="Wingdings" w:hAnsi="Wingdings" w:hint="default"/>
      </w:rPr>
    </w:lvl>
    <w:lvl w:ilvl="3" w:tplc="FFFFFFFF" w:tentative="1">
      <w:start w:val="1"/>
      <w:numFmt w:val="bullet"/>
      <w:lvlText w:val=""/>
      <w:lvlJc w:val="left"/>
      <w:pPr>
        <w:ind w:left="4356" w:hanging="360"/>
      </w:pPr>
      <w:rPr>
        <w:rFonts w:ascii="Symbol" w:hAnsi="Symbol" w:hint="default"/>
      </w:rPr>
    </w:lvl>
    <w:lvl w:ilvl="4" w:tplc="FFFFFFFF" w:tentative="1">
      <w:start w:val="1"/>
      <w:numFmt w:val="bullet"/>
      <w:lvlText w:val="o"/>
      <w:lvlJc w:val="left"/>
      <w:pPr>
        <w:ind w:left="5076" w:hanging="360"/>
      </w:pPr>
      <w:rPr>
        <w:rFonts w:ascii="Courier New" w:hAnsi="Courier New" w:cs="Courier New" w:hint="default"/>
      </w:rPr>
    </w:lvl>
    <w:lvl w:ilvl="5" w:tplc="FFFFFFFF" w:tentative="1">
      <w:start w:val="1"/>
      <w:numFmt w:val="bullet"/>
      <w:lvlText w:val=""/>
      <w:lvlJc w:val="left"/>
      <w:pPr>
        <w:ind w:left="5796" w:hanging="360"/>
      </w:pPr>
      <w:rPr>
        <w:rFonts w:ascii="Wingdings" w:hAnsi="Wingdings" w:hint="default"/>
      </w:rPr>
    </w:lvl>
    <w:lvl w:ilvl="6" w:tplc="FFFFFFFF" w:tentative="1">
      <w:start w:val="1"/>
      <w:numFmt w:val="bullet"/>
      <w:lvlText w:val=""/>
      <w:lvlJc w:val="left"/>
      <w:pPr>
        <w:ind w:left="6516" w:hanging="360"/>
      </w:pPr>
      <w:rPr>
        <w:rFonts w:ascii="Symbol" w:hAnsi="Symbol" w:hint="default"/>
      </w:rPr>
    </w:lvl>
    <w:lvl w:ilvl="7" w:tplc="FFFFFFFF" w:tentative="1">
      <w:start w:val="1"/>
      <w:numFmt w:val="bullet"/>
      <w:lvlText w:val="o"/>
      <w:lvlJc w:val="left"/>
      <w:pPr>
        <w:ind w:left="7236" w:hanging="360"/>
      </w:pPr>
      <w:rPr>
        <w:rFonts w:ascii="Courier New" w:hAnsi="Courier New" w:cs="Courier New" w:hint="default"/>
      </w:rPr>
    </w:lvl>
    <w:lvl w:ilvl="8" w:tplc="FFFFFFFF" w:tentative="1">
      <w:start w:val="1"/>
      <w:numFmt w:val="bullet"/>
      <w:lvlText w:val=""/>
      <w:lvlJc w:val="left"/>
      <w:pPr>
        <w:ind w:left="7956" w:hanging="360"/>
      </w:pPr>
      <w:rPr>
        <w:rFonts w:ascii="Wingdings" w:hAnsi="Wingdings" w:hint="default"/>
      </w:rPr>
    </w:lvl>
  </w:abstractNum>
  <w:abstractNum w:abstractNumId="72">
    <w:nsid w:val="66187330"/>
    <w:multiLevelType w:val="hybridMultilevel"/>
    <w:tmpl w:val="2F82E59C"/>
    <w:lvl w:ilvl="0" w:tplc="89785D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nsid w:val="66D538C3"/>
    <w:multiLevelType w:val="hybridMultilevel"/>
    <w:tmpl w:val="7804CFBE"/>
    <w:lvl w:ilvl="0" w:tplc="FFFFFFFF">
      <w:start w:val="1"/>
      <w:numFmt w:val="bullet"/>
      <w:lvlText w:val=""/>
      <w:lvlJc w:val="left"/>
      <w:pPr>
        <w:ind w:left="1695"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74">
    <w:nsid w:val="681E0409"/>
    <w:multiLevelType w:val="hybridMultilevel"/>
    <w:tmpl w:val="F2EA94AA"/>
    <w:lvl w:ilvl="0" w:tplc="FFFFFFFF">
      <w:start w:val="1"/>
      <w:numFmt w:val="bullet"/>
      <w:lvlText w:val=""/>
      <w:lvlJc w:val="left"/>
      <w:pPr>
        <w:ind w:left="1571"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75">
    <w:nsid w:val="6A771D82"/>
    <w:multiLevelType w:val="hybridMultilevel"/>
    <w:tmpl w:val="854A005E"/>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76">
    <w:nsid w:val="6BC407D5"/>
    <w:multiLevelType w:val="hybridMultilevel"/>
    <w:tmpl w:val="A3A09C44"/>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77">
    <w:nsid w:val="6C5C619D"/>
    <w:multiLevelType w:val="hybridMultilevel"/>
    <w:tmpl w:val="19C63884"/>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78">
    <w:nsid w:val="6C8205BF"/>
    <w:multiLevelType w:val="hybridMultilevel"/>
    <w:tmpl w:val="2C04DD68"/>
    <w:lvl w:ilvl="0" w:tplc="ABBCFAE2">
      <w:start w:val="1"/>
      <w:numFmt w:val="bullet"/>
      <w:lvlText w:val="-"/>
      <w:lvlJc w:val="left"/>
      <w:pPr>
        <w:ind w:left="1495"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79">
    <w:nsid w:val="6E033C0B"/>
    <w:multiLevelType w:val="hybridMultilevel"/>
    <w:tmpl w:val="65ACEB00"/>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80">
    <w:nsid w:val="6E2A7EE1"/>
    <w:multiLevelType w:val="hybridMultilevel"/>
    <w:tmpl w:val="B12802DE"/>
    <w:lvl w:ilvl="0" w:tplc="ABBCFAE2">
      <w:start w:val="1"/>
      <w:numFmt w:val="bullet"/>
      <w:lvlText w:val="-"/>
      <w:lvlJc w:val="left"/>
      <w:pPr>
        <w:ind w:left="720" w:hanging="360"/>
      </w:pPr>
      <w:rPr>
        <w:rFonts w:ascii="Courier New" w:hAnsi="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710D4E30"/>
    <w:multiLevelType w:val="hybridMultilevel"/>
    <w:tmpl w:val="684E05B0"/>
    <w:lvl w:ilvl="0" w:tplc="DDBAA4D8">
      <w:start w:val="3"/>
      <w:numFmt w:val="decimal"/>
      <w:lvlText w:val="%1."/>
      <w:lvlJc w:val="left"/>
      <w:pPr>
        <w:ind w:left="1996" w:hanging="360"/>
      </w:pPr>
      <w:rPr>
        <w:rFonts w:hint="default"/>
      </w:rPr>
    </w:lvl>
    <w:lvl w:ilvl="1" w:tplc="94120722" w:tentative="1">
      <w:start w:val="1"/>
      <w:numFmt w:val="lowerLetter"/>
      <w:lvlText w:val="%2."/>
      <w:lvlJc w:val="left"/>
      <w:pPr>
        <w:ind w:left="2716" w:hanging="360"/>
      </w:pPr>
    </w:lvl>
    <w:lvl w:ilvl="2" w:tplc="1D16326C" w:tentative="1">
      <w:start w:val="1"/>
      <w:numFmt w:val="lowerRoman"/>
      <w:lvlText w:val="%3."/>
      <w:lvlJc w:val="right"/>
      <w:pPr>
        <w:ind w:left="3436" w:hanging="180"/>
      </w:pPr>
    </w:lvl>
    <w:lvl w:ilvl="3" w:tplc="B880A81A" w:tentative="1">
      <w:start w:val="1"/>
      <w:numFmt w:val="decimal"/>
      <w:lvlText w:val="%4."/>
      <w:lvlJc w:val="left"/>
      <w:pPr>
        <w:ind w:left="4156" w:hanging="360"/>
      </w:pPr>
    </w:lvl>
    <w:lvl w:ilvl="4" w:tplc="90E290E6" w:tentative="1">
      <w:start w:val="1"/>
      <w:numFmt w:val="lowerLetter"/>
      <w:lvlText w:val="%5."/>
      <w:lvlJc w:val="left"/>
      <w:pPr>
        <w:ind w:left="4876" w:hanging="360"/>
      </w:pPr>
    </w:lvl>
    <w:lvl w:ilvl="5" w:tplc="74C8BD4C" w:tentative="1">
      <w:start w:val="1"/>
      <w:numFmt w:val="lowerRoman"/>
      <w:lvlText w:val="%6."/>
      <w:lvlJc w:val="right"/>
      <w:pPr>
        <w:ind w:left="5596" w:hanging="180"/>
      </w:pPr>
    </w:lvl>
    <w:lvl w:ilvl="6" w:tplc="A1CEC7AC" w:tentative="1">
      <w:start w:val="1"/>
      <w:numFmt w:val="decimal"/>
      <w:lvlText w:val="%7."/>
      <w:lvlJc w:val="left"/>
      <w:pPr>
        <w:ind w:left="6316" w:hanging="360"/>
      </w:pPr>
    </w:lvl>
    <w:lvl w:ilvl="7" w:tplc="AE4E7EBC" w:tentative="1">
      <w:start w:val="1"/>
      <w:numFmt w:val="lowerLetter"/>
      <w:lvlText w:val="%8."/>
      <w:lvlJc w:val="left"/>
      <w:pPr>
        <w:ind w:left="7036" w:hanging="360"/>
      </w:pPr>
    </w:lvl>
    <w:lvl w:ilvl="8" w:tplc="4FEC63A8" w:tentative="1">
      <w:start w:val="1"/>
      <w:numFmt w:val="lowerRoman"/>
      <w:lvlText w:val="%9."/>
      <w:lvlJc w:val="right"/>
      <w:pPr>
        <w:ind w:left="7756" w:hanging="180"/>
      </w:pPr>
    </w:lvl>
  </w:abstractNum>
  <w:abstractNum w:abstractNumId="82">
    <w:nsid w:val="72922DE6"/>
    <w:multiLevelType w:val="hybridMultilevel"/>
    <w:tmpl w:val="32F2F300"/>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83">
    <w:nsid w:val="73055962"/>
    <w:multiLevelType w:val="hybridMultilevel"/>
    <w:tmpl w:val="4CF48E7E"/>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84">
    <w:nsid w:val="7466470C"/>
    <w:multiLevelType w:val="hybridMultilevel"/>
    <w:tmpl w:val="E0361774"/>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85">
    <w:nsid w:val="757C76A2"/>
    <w:multiLevelType w:val="hybridMultilevel"/>
    <w:tmpl w:val="FD26255A"/>
    <w:lvl w:ilvl="0" w:tplc="241A0011">
      <w:start w:val="1"/>
      <w:numFmt w:val="decimal"/>
      <w:lvlText w:val="%1)"/>
      <w:lvlJc w:val="left"/>
      <w:pPr>
        <w:ind w:left="1571" w:hanging="360"/>
      </w:pPr>
    </w:lvl>
    <w:lvl w:ilvl="1" w:tplc="241A0019" w:tentative="1">
      <w:start w:val="1"/>
      <w:numFmt w:val="lowerLetter"/>
      <w:lvlText w:val="%2."/>
      <w:lvlJc w:val="left"/>
      <w:pPr>
        <w:ind w:left="2291" w:hanging="360"/>
      </w:pPr>
    </w:lvl>
    <w:lvl w:ilvl="2" w:tplc="A04CF5A8">
      <w:start w:val="1"/>
      <w:numFmt w:val="decimal"/>
      <w:lvlText w:val="%3)"/>
      <w:lvlJc w:val="left"/>
      <w:pPr>
        <w:ind w:left="3011" w:hanging="180"/>
      </w:pPr>
      <w:rPr>
        <w:rFonts w:hint="default"/>
      </w:rPr>
    </w:lvl>
    <w:lvl w:ilvl="3" w:tplc="241A000F" w:tentative="1">
      <w:start w:val="1"/>
      <w:numFmt w:val="decimal"/>
      <w:lvlText w:val="%4."/>
      <w:lvlJc w:val="left"/>
      <w:pPr>
        <w:ind w:left="3731" w:hanging="360"/>
      </w:pPr>
    </w:lvl>
    <w:lvl w:ilvl="4" w:tplc="241A0019" w:tentative="1">
      <w:start w:val="1"/>
      <w:numFmt w:val="lowerLetter"/>
      <w:lvlText w:val="%5."/>
      <w:lvlJc w:val="left"/>
      <w:pPr>
        <w:ind w:left="4451" w:hanging="360"/>
      </w:pPr>
    </w:lvl>
    <w:lvl w:ilvl="5" w:tplc="241A001B" w:tentative="1">
      <w:start w:val="1"/>
      <w:numFmt w:val="lowerRoman"/>
      <w:lvlText w:val="%6."/>
      <w:lvlJc w:val="right"/>
      <w:pPr>
        <w:ind w:left="5171" w:hanging="180"/>
      </w:pPr>
    </w:lvl>
    <w:lvl w:ilvl="6" w:tplc="241A000F" w:tentative="1">
      <w:start w:val="1"/>
      <w:numFmt w:val="decimal"/>
      <w:lvlText w:val="%7."/>
      <w:lvlJc w:val="left"/>
      <w:pPr>
        <w:ind w:left="5891" w:hanging="360"/>
      </w:pPr>
    </w:lvl>
    <w:lvl w:ilvl="7" w:tplc="241A0019" w:tentative="1">
      <w:start w:val="1"/>
      <w:numFmt w:val="lowerLetter"/>
      <w:lvlText w:val="%8."/>
      <w:lvlJc w:val="left"/>
      <w:pPr>
        <w:ind w:left="6611" w:hanging="360"/>
      </w:pPr>
    </w:lvl>
    <w:lvl w:ilvl="8" w:tplc="241A001B" w:tentative="1">
      <w:start w:val="1"/>
      <w:numFmt w:val="lowerRoman"/>
      <w:lvlText w:val="%9."/>
      <w:lvlJc w:val="right"/>
      <w:pPr>
        <w:ind w:left="7331" w:hanging="180"/>
      </w:pPr>
    </w:lvl>
  </w:abstractNum>
  <w:abstractNum w:abstractNumId="86">
    <w:nsid w:val="76211115"/>
    <w:multiLevelType w:val="hybridMultilevel"/>
    <w:tmpl w:val="F76A5AE6"/>
    <w:lvl w:ilvl="0" w:tplc="ABBCFAE2">
      <w:start w:val="1"/>
      <w:numFmt w:val="bullet"/>
      <w:lvlText w:val="-"/>
      <w:lvlJc w:val="left"/>
      <w:pPr>
        <w:ind w:left="1996" w:hanging="360"/>
      </w:pPr>
      <w:rPr>
        <w:rFonts w:ascii="Courier New" w:hAnsi="Courier New" w:hint="default"/>
      </w:rPr>
    </w:lvl>
    <w:lvl w:ilvl="1" w:tplc="241A0003" w:tentative="1">
      <w:start w:val="1"/>
      <w:numFmt w:val="bullet"/>
      <w:lvlText w:val="o"/>
      <w:lvlJc w:val="left"/>
      <w:pPr>
        <w:ind w:left="2716" w:hanging="360"/>
      </w:pPr>
      <w:rPr>
        <w:rFonts w:ascii="Courier New" w:hAnsi="Courier New" w:cs="Courier New" w:hint="default"/>
      </w:rPr>
    </w:lvl>
    <w:lvl w:ilvl="2" w:tplc="241A0005" w:tentative="1">
      <w:start w:val="1"/>
      <w:numFmt w:val="bullet"/>
      <w:lvlText w:val=""/>
      <w:lvlJc w:val="left"/>
      <w:pPr>
        <w:ind w:left="3436" w:hanging="360"/>
      </w:pPr>
      <w:rPr>
        <w:rFonts w:ascii="Wingdings" w:hAnsi="Wingdings" w:hint="default"/>
      </w:rPr>
    </w:lvl>
    <w:lvl w:ilvl="3" w:tplc="241A0001" w:tentative="1">
      <w:start w:val="1"/>
      <w:numFmt w:val="bullet"/>
      <w:lvlText w:val=""/>
      <w:lvlJc w:val="left"/>
      <w:pPr>
        <w:ind w:left="4156" w:hanging="360"/>
      </w:pPr>
      <w:rPr>
        <w:rFonts w:ascii="Symbol" w:hAnsi="Symbol" w:hint="default"/>
      </w:rPr>
    </w:lvl>
    <w:lvl w:ilvl="4" w:tplc="241A0003" w:tentative="1">
      <w:start w:val="1"/>
      <w:numFmt w:val="bullet"/>
      <w:lvlText w:val="o"/>
      <w:lvlJc w:val="left"/>
      <w:pPr>
        <w:ind w:left="4876" w:hanging="360"/>
      </w:pPr>
      <w:rPr>
        <w:rFonts w:ascii="Courier New" w:hAnsi="Courier New" w:cs="Courier New" w:hint="default"/>
      </w:rPr>
    </w:lvl>
    <w:lvl w:ilvl="5" w:tplc="241A0005" w:tentative="1">
      <w:start w:val="1"/>
      <w:numFmt w:val="bullet"/>
      <w:lvlText w:val=""/>
      <w:lvlJc w:val="left"/>
      <w:pPr>
        <w:ind w:left="5596" w:hanging="360"/>
      </w:pPr>
      <w:rPr>
        <w:rFonts w:ascii="Wingdings" w:hAnsi="Wingdings" w:hint="default"/>
      </w:rPr>
    </w:lvl>
    <w:lvl w:ilvl="6" w:tplc="241A0001" w:tentative="1">
      <w:start w:val="1"/>
      <w:numFmt w:val="bullet"/>
      <w:lvlText w:val=""/>
      <w:lvlJc w:val="left"/>
      <w:pPr>
        <w:ind w:left="6316" w:hanging="360"/>
      </w:pPr>
      <w:rPr>
        <w:rFonts w:ascii="Symbol" w:hAnsi="Symbol" w:hint="default"/>
      </w:rPr>
    </w:lvl>
    <w:lvl w:ilvl="7" w:tplc="241A0003" w:tentative="1">
      <w:start w:val="1"/>
      <w:numFmt w:val="bullet"/>
      <w:lvlText w:val="o"/>
      <w:lvlJc w:val="left"/>
      <w:pPr>
        <w:ind w:left="7036" w:hanging="360"/>
      </w:pPr>
      <w:rPr>
        <w:rFonts w:ascii="Courier New" w:hAnsi="Courier New" w:cs="Courier New" w:hint="default"/>
      </w:rPr>
    </w:lvl>
    <w:lvl w:ilvl="8" w:tplc="241A0005" w:tentative="1">
      <w:start w:val="1"/>
      <w:numFmt w:val="bullet"/>
      <w:lvlText w:val=""/>
      <w:lvlJc w:val="left"/>
      <w:pPr>
        <w:ind w:left="7756" w:hanging="360"/>
      </w:pPr>
      <w:rPr>
        <w:rFonts w:ascii="Wingdings" w:hAnsi="Wingdings" w:hint="default"/>
      </w:rPr>
    </w:lvl>
  </w:abstractNum>
  <w:abstractNum w:abstractNumId="87">
    <w:nsid w:val="76795508"/>
    <w:multiLevelType w:val="hybridMultilevel"/>
    <w:tmpl w:val="F984069E"/>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88">
    <w:nsid w:val="7679648F"/>
    <w:multiLevelType w:val="hybridMultilevel"/>
    <w:tmpl w:val="137CB89C"/>
    <w:lvl w:ilvl="0" w:tplc="E0F82E14">
      <w:start w:val="1"/>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9">
    <w:nsid w:val="76FF61F7"/>
    <w:multiLevelType w:val="hybridMultilevel"/>
    <w:tmpl w:val="1FC6407C"/>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90">
    <w:nsid w:val="7B6D5E5E"/>
    <w:multiLevelType w:val="hybridMultilevel"/>
    <w:tmpl w:val="14A8F554"/>
    <w:lvl w:ilvl="0" w:tplc="45E85B88">
      <w:start w:val="4"/>
      <w:numFmt w:val="bullet"/>
      <w:lvlText w:val="-"/>
      <w:lvlJc w:val="left"/>
      <w:pPr>
        <w:ind w:left="1080" w:hanging="360"/>
      </w:pPr>
      <w:rPr>
        <w:rFonts w:ascii="Times New Roman" w:hAnsi="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7DAD17FE"/>
    <w:multiLevelType w:val="hybridMultilevel"/>
    <w:tmpl w:val="50C4CE4E"/>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92">
    <w:nsid w:val="7E1E2963"/>
    <w:multiLevelType w:val="hybridMultilevel"/>
    <w:tmpl w:val="D9122168"/>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93">
    <w:nsid w:val="7E4C0077"/>
    <w:multiLevelType w:val="hybridMultilevel"/>
    <w:tmpl w:val="75D4C120"/>
    <w:lvl w:ilvl="0" w:tplc="ADBA4A2C">
      <w:start w:val="1"/>
      <w:numFmt w:val="decimal"/>
      <w:lvlText w:val="%1."/>
      <w:lvlJc w:val="left"/>
      <w:pPr>
        <w:ind w:left="1636" w:hanging="360"/>
      </w:pPr>
      <w:rPr>
        <w:rFonts w:hint="default"/>
      </w:rPr>
    </w:lvl>
    <w:lvl w:ilvl="1" w:tplc="CD98D3AA" w:tentative="1">
      <w:start w:val="1"/>
      <w:numFmt w:val="lowerLetter"/>
      <w:lvlText w:val="%2."/>
      <w:lvlJc w:val="left"/>
      <w:pPr>
        <w:ind w:left="2356" w:hanging="360"/>
      </w:pPr>
    </w:lvl>
    <w:lvl w:ilvl="2" w:tplc="D7A20346" w:tentative="1">
      <w:start w:val="1"/>
      <w:numFmt w:val="lowerRoman"/>
      <w:lvlText w:val="%3."/>
      <w:lvlJc w:val="right"/>
      <w:pPr>
        <w:ind w:left="3076" w:hanging="180"/>
      </w:pPr>
    </w:lvl>
    <w:lvl w:ilvl="3" w:tplc="F9EC62F2" w:tentative="1">
      <w:start w:val="1"/>
      <w:numFmt w:val="decimal"/>
      <w:lvlText w:val="%4."/>
      <w:lvlJc w:val="left"/>
      <w:pPr>
        <w:ind w:left="3796" w:hanging="360"/>
      </w:pPr>
    </w:lvl>
    <w:lvl w:ilvl="4" w:tplc="6FEE86D0" w:tentative="1">
      <w:start w:val="1"/>
      <w:numFmt w:val="lowerLetter"/>
      <w:lvlText w:val="%5."/>
      <w:lvlJc w:val="left"/>
      <w:pPr>
        <w:ind w:left="4516" w:hanging="360"/>
      </w:pPr>
    </w:lvl>
    <w:lvl w:ilvl="5" w:tplc="7B76C284" w:tentative="1">
      <w:start w:val="1"/>
      <w:numFmt w:val="lowerRoman"/>
      <w:lvlText w:val="%6."/>
      <w:lvlJc w:val="right"/>
      <w:pPr>
        <w:ind w:left="5236" w:hanging="180"/>
      </w:pPr>
    </w:lvl>
    <w:lvl w:ilvl="6" w:tplc="C73E5010" w:tentative="1">
      <w:start w:val="1"/>
      <w:numFmt w:val="decimal"/>
      <w:lvlText w:val="%7."/>
      <w:lvlJc w:val="left"/>
      <w:pPr>
        <w:ind w:left="5956" w:hanging="360"/>
      </w:pPr>
    </w:lvl>
    <w:lvl w:ilvl="7" w:tplc="CE0E6A04" w:tentative="1">
      <w:start w:val="1"/>
      <w:numFmt w:val="lowerLetter"/>
      <w:lvlText w:val="%8."/>
      <w:lvlJc w:val="left"/>
      <w:pPr>
        <w:ind w:left="6676" w:hanging="360"/>
      </w:pPr>
    </w:lvl>
    <w:lvl w:ilvl="8" w:tplc="886645EC" w:tentative="1">
      <w:start w:val="1"/>
      <w:numFmt w:val="lowerRoman"/>
      <w:lvlText w:val="%9."/>
      <w:lvlJc w:val="right"/>
      <w:pPr>
        <w:ind w:left="7396" w:hanging="180"/>
      </w:pPr>
    </w:lvl>
  </w:abstractNum>
  <w:abstractNum w:abstractNumId="94">
    <w:nsid w:val="7EE60E16"/>
    <w:multiLevelType w:val="hybridMultilevel"/>
    <w:tmpl w:val="D980B25E"/>
    <w:lvl w:ilvl="0" w:tplc="89785D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93"/>
  </w:num>
  <w:num w:numId="2">
    <w:abstractNumId w:val="81"/>
  </w:num>
  <w:num w:numId="3">
    <w:abstractNumId w:val="29"/>
  </w:num>
  <w:num w:numId="4">
    <w:abstractNumId w:val="49"/>
  </w:num>
  <w:num w:numId="5">
    <w:abstractNumId w:val="89"/>
  </w:num>
  <w:num w:numId="6">
    <w:abstractNumId w:val="16"/>
  </w:num>
  <w:num w:numId="7">
    <w:abstractNumId w:val="56"/>
  </w:num>
  <w:num w:numId="8">
    <w:abstractNumId w:val="86"/>
  </w:num>
  <w:num w:numId="9">
    <w:abstractNumId w:val="14"/>
  </w:num>
  <w:num w:numId="10">
    <w:abstractNumId w:val="13"/>
  </w:num>
  <w:num w:numId="11">
    <w:abstractNumId w:val="80"/>
  </w:num>
  <w:num w:numId="12">
    <w:abstractNumId w:val="12"/>
  </w:num>
  <w:num w:numId="13">
    <w:abstractNumId w:val="30"/>
  </w:num>
  <w:num w:numId="14">
    <w:abstractNumId w:val="63"/>
  </w:num>
  <w:num w:numId="15">
    <w:abstractNumId w:val="55"/>
  </w:num>
  <w:num w:numId="16">
    <w:abstractNumId w:val="5"/>
  </w:num>
  <w:num w:numId="17">
    <w:abstractNumId w:val="62"/>
  </w:num>
  <w:num w:numId="18">
    <w:abstractNumId w:val="1"/>
  </w:num>
  <w:num w:numId="19">
    <w:abstractNumId w:val="41"/>
  </w:num>
  <w:num w:numId="20">
    <w:abstractNumId w:val="85"/>
  </w:num>
  <w:num w:numId="21">
    <w:abstractNumId w:val="19"/>
  </w:num>
  <w:num w:numId="22">
    <w:abstractNumId w:val="68"/>
  </w:num>
  <w:num w:numId="23">
    <w:abstractNumId w:val="45"/>
  </w:num>
  <w:num w:numId="24">
    <w:abstractNumId w:val="78"/>
  </w:num>
  <w:num w:numId="25">
    <w:abstractNumId w:val="75"/>
  </w:num>
  <w:num w:numId="26">
    <w:abstractNumId w:val="91"/>
  </w:num>
  <w:num w:numId="27">
    <w:abstractNumId w:val="46"/>
  </w:num>
  <w:num w:numId="28">
    <w:abstractNumId w:val="32"/>
  </w:num>
  <w:num w:numId="29">
    <w:abstractNumId w:val="4"/>
  </w:num>
  <w:num w:numId="30">
    <w:abstractNumId w:val="18"/>
  </w:num>
  <w:num w:numId="31">
    <w:abstractNumId w:val="53"/>
  </w:num>
  <w:num w:numId="32">
    <w:abstractNumId w:val="64"/>
  </w:num>
  <w:num w:numId="33">
    <w:abstractNumId w:val="27"/>
  </w:num>
  <w:num w:numId="34">
    <w:abstractNumId w:val="3"/>
  </w:num>
  <w:num w:numId="35">
    <w:abstractNumId w:val="48"/>
  </w:num>
  <w:num w:numId="36">
    <w:abstractNumId w:val="2"/>
  </w:num>
  <w:num w:numId="37">
    <w:abstractNumId w:val="65"/>
  </w:num>
  <w:num w:numId="38">
    <w:abstractNumId w:val="31"/>
  </w:num>
  <w:num w:numId="39">
    <w:abstractNumId w:val="38"/>
  </w:num>
  <w:num w:numId="40">
    <w:abstractNumId w:val="10"/>
  </w:num>
  <w:num w:numId="41">
    <w:abstractNumId w:val="42"/>
  </w:num>
  <w:num w:numId="42">
    <w:abstractNumId w:val="92"/>
  </w:num>
  <w:num w:numId="43">
    <w:abstractNumId w:val="67"/>
  </w:num>
  <w:num w:numId="44">
    <w:abstractNumId w:val="69"/>
  </w:num>
  <w:num w:numId="45">
    <w:abstractNumId w:val="35"/>
  </w:num>
  <w:num w:numId="46">
    <w:abstractNumId w:val="76"/>
  </w:num>
  <w:num w:numId="47">
    <w:abstractNumId w:val="77"/>
  </w:num>
  <w:num w:numId="48">
    <w:abstractNumId w:val="21"/>
  </w:num>
  <w:num w:numId="49">
    <w:abstractNumId w:val="57"/>
  </w:num>
  <w:num w:numId="50">
    <w:abstractNumId w:val="25"/>
  </w:num>
  <w:num w:numId="51">
    <w:abstractNumId w:val="22"/>
  </w:num>
  <w:num w:numId="52">
    <w:abstractNumId w:val="7"/>
  </w:num>
  <w:num w:numId="53">
    <w:abstractNumId w:val="47"/>
  </w:num>
  <w:num w:numId="54">
    <w:abstractNumId w:val="84"/>
  </w:num>
  <w:num w:numId="55">
    <w:abstractNumId w:val="9"/>
  </w:num>
  <w:num w:numId="56">
    <w:abstractNumId w:val="50"/>
  </w:num>
  <w:num w:numId="57">
    <w:abstractNumId w:val="60"/>
  </w:num>
  <w:num w:numId="58">
    <w:abstractNumId w:val="6"/>
  </w:num>
  <w:num w:numId="59">
    <w:abstractNumId w:val="82"/>
  </w:num>
  <w:num w:numId="60">
    <w:abstractNumId w:val="74"/>
  </w:num>
  <w:num w:numId="61">
    <w:abstractNumId w:val="43"/>
  </w:num>
  <w:num w:numId="62">
    <w:abstractNumId w:val="58"/>
  </w:num>
  <w:num w:numId="63">
    <w:abstractNumId w:val="73"/>
  </w:num>
  <w:num w:numId="64">
    <w:abstractNumId w:val="36"/>
  </w:num>
  <w:num w:numId="65">
    <w:abstractNumId w:val="40"/>
  </w:num>
  <w:num w:numId="66">
    <w:abstractNumId w:val="66"/>
  </w:num>
  <w:num w:numId="67">
    <w:abstractNumId w:val="26"/>
  </w:num>
  <w:num w:numId="68">
    <w:abstractNumId w:val="20"/>
  </w:num>
  <w:num w:numId="69">
    <w:abstractNumId w:val="79"/>
  </w:num>
  <w:num w:numId="70">
    <w:abstractNumId w:val="28"/>
  </w:num>
  <w:num w:numId="71">
    <w:abstractNumId w:val="39"/>
  </w:num>
  <w:num w:numId="72">
    <w:abstractNumId w:val="87"/>
  </w:num>
  <w:num w:numId="73">
    <w:abstractNumId w:val="33"/>
  </w:num>
  <w:num w:numId="74">
    <w:abstractNumId w:val="83"/>
  </w:num>
  <w:num w:numId="75">
    <w:abstractNumId w:val="17"/>
  </w:num>
  <w:num w:numId="76">
    <w:abstractNumId w:val="8"/>
  </w:num>
  <w:num w:numId="77">
    <w:abstractNumId w:val="61"/>
  </w:num>
  <w:num w:numId="78">
    <w:abstractNumId w:val="54"/>
  </w:num>
  <w:num w:numId="79">
    <w:abstractNumId w:val="34"/>
  </w:num>
  <w:num w:numId="80">
    <w:abstractNumId w:val="71"/>
  </w:num>
  <w:num w:numId="81">
    <w:abstractNumId w:val="37"/>
  </w:num>
  <w:num w:numId="82">
    <w:abstractNumId w:val="44"/>
  </w:num>
  <w:num w:numId="83">
    <w:abstractNumId w:val="15"/>
  </w:num>
  <w:num w:numId="84">
    <w:abstractNumId w:val="72"/>
  </w:num>
  <w:num w:numId="85">
    <w:abstractNumId w:val="59"/>
  </w:num>
  <w:num w:numId="86">
    <w:abstractNumId w:val="94"/>
  </w:num>
  <w:num w:numId="87">
    <w:abstractNumId w:val="23"/>
  </w:num>
  <w:num w:numId="88">
    <w:abstractNumId w:val="70"/>
  </w:num>
  <w:num w:numId="89">
    <w:abstractNumId w:val="0"/>
  </w:num>
  <w:num w:numId="90">
    <w:abstractNumId w:val="51"/>
  </w:num>
  <w:num w:numId="91">
    <w:abstractNumId w:val="24"/>
  </w:num>
  <w:num w:numId="92">
    <w:abstractNumId w:val="90"/>
  </w:num>
  <w:num w:numId="93">
    <w:abstractNumId w:val="88"/>
  </w:num>
  <w:num w:numId="94">
    <w:abstractNumId w:val="11"/>
  </w:num>
  <w:num w:numId="95">
    <w:abstractNumId w:val="52"/>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106498"/>
    <o:shapelayout v:ext="edit">
      <o:idmap v:ext="edit" data="1"/>
    </o:shapelayout>
  </w:hdrShapeDefaults>
  <w:footnotePr>
    <w:footnote w:id="0"/>
    <w:footnote w:id="1"/>
  </w:footnotePr>
  <w:endnotePr>
    <w:endnote w:id="0"/>
    <w:endnote w:id="1"/>
  </w:endnotePr>
  <w:compat/>
  <w:rsids>
    <w:rsidRoot w:val="00DB3594"/>
    <w:rsid w:val="00000362"/>
    <w:rsid w:val="00000716"/>
    <w:rsid w:val="000029FF"/>
    <w:rsid w:val="00006260"/>
    <w:rsid w:val="00010926"/>
    <w:rsid w:val="00011196"/>
    <w:rsid w:val="00011ED5"/>
    <w:rsid w:val="00014B02"/>
    <w:rsid w:val="00014DDB"/>
    <w:rsid w:val="00014F7E"/>
    <w:rsid w:val="00016E3F"/>
    <w:rsid w:val="000205CE"/>
    <w:rsid w:val="00020B08"/>
    <w:rsid w:val="000241F6"/>
    <w:rsid w:val="0002575F"/>
    <w:rsid w:val="00026554"/>
    <w:rsid w:val="000311C9"/>
    <w:rsid w:val="0003689F"/>
    <w:rsid w:val="00037F38"/>
    <w:rsid w:val="000408BD"/>
    <w:rsid w:val="00046131"/>
    <w:rsid w:val="00046C8B"/>
    <w:rsid w:val="00053B8E"/>
    <w:rsid w:val="00063CFD"/>
    <w:rsid w:val="00064FDC"/>
    <w:rsid w:val="00066336"/>
    <w:rsid w:val="00067AF5"/>
    <w:rsid w:val="000718BB"/>
    <w:rsid w:val="00075162"/>
    <w:rsid w:val="00077A43"/>
    <w:rsid w:val="00091AE0"/>
    <w:rsid w:val="00094F27"/>
    <w:rsid w:val="00097138"/>
    <w:rsid w:val="000A66FE"/>
    <w:rsid w:val="000A7454"/>
    <w:rsid w:val="000B0E7E"/>
    <w:rsid w:val="000B14CC"/>
    <w:rsid w:val="000B2B79"/>
    <w:rsid w:val="000B7A02"/>
    <w:rsid w:val="000C4FB5"/>
    <w:rsid w:val="000D4FBF"/>
    <w:rsid w:val="000D5984"/>
    <w:rsid w:val="000D650E"/>
    <w:rsid w:val="000E7368"/>
    <w:rsid w:val="000F3142"/>
    <w:rsid w:val="000F3572"/>
    <w:rsid w:val="000F38CA"/>
    <w:rsid w:val="001049E3"/>
    <w:rsid w:val="0011003D"/>
    <w:rsid w:val="001101D5"/>
    <w:rsid w:val="00113AC2"/>
    <w:rsid w:val="00115508"/>
    <w:rsid w:val="0012035F"/>
    <w:rsid w:val="00120DD0"/>
    <w:rsid w:val="00122F50"/>
    <w:rsid w:val="0012323C"/>
    <w:rsid w:val="00125F52"/>
    <w:rsid w:val="001336F2"/>
    <w:rsid w:val="001432FF"/>
    <w:rsid w:val="001453EE"/>
    <w:rsid w:val="00150515"/>
    <w:rsid w:val="00150B19"/>
    <w:rsid w:val="001516DC"/>
    <w:rsid w:val="001558AE"/>
    <w:rsid w:val="00160D14"/>
    <w:rsid w:val="001624BA"/>
    <w:rsid w:val="00164DB2"/>
    <w:rsid w:val="00165A35"/>
    <w:rsid w:val="0016759E"/>
    <w:rsid w:val="00172F49"/>
    <w:rsid w:val="0017626F"/>
    <w:rsid w:val="00177276"/>
    <w:rsid w:val="0018278B"/>
    <w:rsid w:val="00182BFF"/>
    <w:rsid w:val="001912A9"/>
    <w:rsid w:val="00191405"/>
    <w:rsid w:val="001A0FFC"/>
    <w:rsid w:val="001A10F1"/>
    <w:rsid w:val="001A185B"/>
    <w:rsid w:val="001A5D89"/>
    <w:rsid w:val="001B0AB3"/>
    <w:rsid w:val="001B45F8"/>
    <w:rsid w:val="001C39E8"/>
    <w:rsid w:val="001C7C08"/>
    <w:rsid w:val="001D0160"/>
    <w:rsid w:val="001D1529"/>
    <w:rsid w:val="001D1AC8"/>
    <w:rsid w:val="001D1ACD"/>
    <w:rsid w:val="001D3F2C"/>
    <w:rsid w:val="001D6CB4"/>
    <w:rsid w:val="001D7F14"/>
    <w:rsid w:val="001E0DA3"/>
    <w:rsid w:val="001E3936"/>
    <w:rsid w:val="001E431A"/>
    <w:rsid w:val="001E4A0D"/>
    <w:rsid w:val="001E7CD6"/>
    <w:rsid w:val="001E7CFA"/>
    <w:rsid w:val="001F3F25"/>
    <w:rsid w:val="001F6B29"/>
    <w:rsid w:val="002002CA"/>
    <w:rsid w:val="00201E12"/>
    <w:rsid w:val="00205197"/>
    <w:rsid w:val="00205F15"/>
    <w:rsid w:val="00207A04"/>
    <w:rsid w:val="00207D53"/>
    <w:rsid w:val="00213D3C"/>
    <w:rsid w:val="00214B72"/>
    <w:rsid w:val="002163D8"/>
    <w:rsid w:val="00217E86"/>
    <w:rsid w:val="002221C0"/>
    <w:rsid w:val="002233FC"/>
    <w:rsid w:val="002239FF"/>
    <w:rsid w:val="002252AC"/>
    <w:rsid w:val="002257A4"/>
    <w:rsid w:val="002322DE"/>
    <w:rsid w:val="00232D64"/>
    <w:rsid w:val="00233808"/>
    <w:rsid w:val="002358A6"/>
    <w:rsid w:val="00236C31"/>
    <w:rsid w:val="002374B6"/>
    <w:rsid w:val="00241CA0"/>
    <w:rsid w:val="00244630"/>
    <w:rsid w:val="002456EC"/>
    <w:rsid w:val="002528C9"/>
    <w:rsid w:val="0025512B"/>
    <w:rsid w:val="00265AD6"/>
    <w:rsid w:val="002670B0"/>
    <w:rsid w:val="00270978"/>
    <w:rsid w:val="002749AD"/>
    <w:rsid w:val="0028166D"/>
    <w:rsid w:val="0028210B"/>
    <w:rsid w:val="00285B82"/>
    <w:rsid w:val="00285DE5"/>
    <w:rsid w:val="0028628B"/>
    <w:rsid w:val="00287C03"/>
    <w:rsid w:val="00291ECE"/>
    <w:rsid w:val="00293913"/>
    <w:rsid w:val="00294662"/>
    <w:rsid w:val="00297052"/>
    <w:rsid w:val="002A1A2D"/>
    <w:rsid w:val="002A31CF"/>
    <w:rsid w:val="002A3BF4"/>
    <w:rsid w:val="002A6987"/>
    <w:rsid w:val="002B1C20"/>
    <w:rsid w:val="002B491F"/>
    <w:rsid w:val="002B73C5"/>
    <w:rsid w:val="002B7A1A"/>
    <w:rsid w:val="002D3DE3"/>
    <w:rsid w:val="002D774F"/>
    <w:rsid w:val="002E4145"/>
    <w:rsid w:val="002F1B5B"/>
    <w:rsid w:val="002F292D"/>
    <w:rsid w:val="002F2F58"/>
    <w:rsid w:val="002F7B7C"/>
    <w:rsid w:val="00301D18"/>
    <w:rsid w:val="00301F10"/>
    <w:rsid w:val="003034DE"/>
    <w:rsid w:val="00310DF5"/>
    <w:rsid w:val="0031194B"/>
    <w:rsid w:val="00311EA5"/>
    <w:rsid w:val="003156DB"/>
    <w:rsid w:val="003203C3"/>
    <w:rsid w:val="00322F2A"/>
    <w:rsid w:val="00331703"/>
    <w:rsid w:val="003348F7"/>
    <w:rsid w:val="00335538"/>
    <w:rsid w:val="0033639F"/>
    <w:rsid w:val="00340911"/>
    <w:rsid w:val="00345E6C"/>
    <w:rsid w:val="00354760"/>
    <w:rsid w:val="0035548C"/>
    <w:rsid w:val="0035600D"/>
    <w:rsid w:val="00356109"/>
    <w:rsid w:val="00357EC8"/>
    <w:rsid w:val="003626C4"/>
    <w:rsid w:val="00363E73"/>
    <w:rsid w:val="00365C82"/>
    <w:rsid w:val="00370D8E"/>
    <w:rsid w:val="003723F9"/>
    <w:rsid w:val="00373845"/>
    <w:rsid w:val="003745BA"/>
    <w:rsid w:val="003858BD"/>
    <w:rsid w:val="00385DBB"/>
    <w:rsid w:val="00386604"/>
    <w:rsid w:val="00393FFB"/>
    <w:rsid w:val="00394A97"/>
    <w:rsid w:val="003A1BDE"/>
    <w:rsid w:val="003A7B10"/>
    <w:rsid w:val="003B0935"/>
    <w:rsid w:val="003B6404"/>
    <w:rsid w:val="003C27D4"/>
    <w:rsid w:val="003C332B"/>
    <w:rsid w:val="003C4B2E"/>
    <w:rsid w:val="003D0743"/>
    <w:rsid w:val="003D10B1"/>
    <w:rsid w:val="003D685D"/>
    <w:rsid w:val="003E53AF"/>
    <w:rsid w:val="003E5B84"/>
    <w:rsid w:val="003E6B36"/>
    <w:rsid w:val="003E7C67"/>
    <w:rsid w:val="003F031F"/>
    <w:rsid w:val="003F62D9"/>
    <w:rsid w:val="003F7028"/>
    <w:rsid w:val="003F720E"/>
    <w:rsid w:val="003F7DB1"/>
    <w:rsid w:val="003F7F93"/>
    <w:rsid w:val="0040431B"/>
    <w:rsid w:val="00411CDC"/>
    <w:rsid w:val="00411E87"/>
    <w:rsid w:val="004120E1"/>
    <w:rsid w:val="00413F7C"/>
    <w:rsid w:val="004151DE"/>
    <w:rsid w:val="00420524"/>
    <w:rsid w:val="0042461A"/>
    <w:rsid w:val="00427F47"/>
    <w:rsid w:val="00430159"/>
    <w:rsid w:val="004348B5"/>
    <w:rsid w:val="004360C4"/>
    <w:rsid w:val="00436770"/>
    <w:rsid w:val="00436773"/>
    <w:rsid w:val="00440AB2"/>
    <w:rsid w:val="00444AB6"/>
    <w:rsid w:val="00444AD1"/>
    <w:rsid w:val="00445564"/>
    <w:rsid w:val="00446DC3"/>
    <w:rsid w:val="00450658"/>
    <w:rsid w:val="00452F9A"/>
    <w:rsid w:val="00453C9C"/>
    <w:rsid w:val="00457C09"/>
    <w:rsid w:val="00461106"/>
    <w:rsid w:val="00470A75"/>
    <w:rsid w:val="004738D7"/>
    <w:rsid w:val="00473982"/>
    <w:rsid w:val="00473AFC"/>
    <w:rsid w:val="00483E7D"/>
    <w:rsid w:val="00486C50"/>
    <w:rsid w:val="00487423"/>
    <w:rsid w:val="00487FA1"/>
    <w:rsid w:val="00492F74"/>
    <w:rsid w:val="00495E6D"/>
    <w:rsid w:val="00496A15"/>
    <w:rsid w:val="00496FA1"/>
    <w:rsid w:val="004A09EF"/>
    <w:rsid w:val="004A5D8A"/>
    <w:rsid w:val="004A5F04"/>
    <w:rsid w:val="004A6CED"/>
    <w:rsid w:val="004A7322"/>
    <w:rsid w:val="004A73E3"/>
    <w:rsid w:val="004A7992"/>
    <w:rsid w:val="004B17FD"/>
    <w:rsid w:val="004B3E21"/>
    <w:rsid w:val="004B6107"/>
    <w:rsid w:val="004C02DA"/>
    <w:rsid w:val="004C0418"/>
    <w:rsid w:val="004C1AA1"/>
    <w:rsid w:val="004C59F6"/>
    <w:rsid w:val="004C5FF2"/>
    <w:rsid w:val="004C7E3E"/>
    <w:rsid w:val="004D1A4B"/>
    <w:rsid w:val="004D3E0D"/>
    <w:rsid w:val="004D462D"/>
    <w:rsid w:val="004D73D4"/>
    <w:rsid w:val="004F0364"/>
    <w:rsid w:val="004F4FA0"/>
    <w:rsid w:val="004F7818"/>
    <w:rsid w:val="004F79FE"/>
    <w:rsid w:val="00500960"/>
    <w:rsid w:val="00500D27"/>
    <w:rsid w:val="00500DA2"/>
    <w:rsid w:val="0050163F"/>
    <w:rsid w:val="00505776"/>
    <w:rsid w:val="00505967"/>
    <w:rsid w:val="00505CC1"/>
    <w:rsid w:val="00507BEB"/>
    <w:rsid w:val="00510228"/>
    <w:rsid w:val="00515992"/>
    <w:rsid w:val="00525CD8"/>
    <w:rsid w:val="00530AA1"/>
    <w:rsid w:val="005310E8"/>
    <w:rsid w:val="00531B37"/>
    <w:rsid w:val="00532629"/>
    <w:rsid w:val="00534DD1"/>
    <w:rsid w:val="00535AAB"/>
    <w:rsid w:val="0054339D"/>
    <w:rsid w:val="00546D68"/>
    <w:rsid w:val="0055300C"/>
    <w:rsid w:val="00553BB0"/>
    <w:rsid w:val="0056205F"/>
    <w:rsid w:val="005624AF"/>
    <w:rsid w:val="005625E7"/>
    <w:rsid w:val="00563923"/>
    <w:rsid w:val="005647F8"/>
    <w:rsid w:val="005649FA"/>
    <w:rsid w:val="00571816"/>
    <w:rsid w:val="00573AA1"/>
    <w:rsid w:val="0057404C"/>
    <w:rsid w:val="00574E9B"/>
    <w:rsid w:val="00575E53"/>
    <w:rsid w:val="00581515"/>
    <w:rsid w:val="00581C86"/>
    <w:rsid w:val="00586EE4"/>
    <w:rsid w:val="005872B7"/>
    <w:rsid w:val="00587BC7"/>
    <w:rsid w:val="00591A97"/>
    <w:rsid w:val="00597611"/>
    <w:rsid w:val="005A5F8F"/>
    <w:rsid w:val="005A667B"/>
    <w:rsid w:val="005A7CB0"/>
    <w:rsid w:val="005B05B8"/>
    <w:rsid w:val="005B2EE8"/>
    <w:rsid w:val="005B355D"/>
    <w:rsid w:val="005B7F2F"/>
    <w:rsid w:val="005D58C2"/>
    <w:rsid w:val="005D71B8"/>
    <w:rsid w:val="005E1C8E"/>
    <w:rsid w:val="005F03D3"/>
    <w:rsid w:val="0060071A"/>
    <w:rsid w:val="00601A44"/>
    <w:rsid w:val="00604E32"/>
    <w:rsid w:val="006057CA"/>
    <w:rsid w:val="00607B05"/>
    <w:rsid w:val="00610568"/>
    <w:rsid w:val="006107D6"/>
    <w:rsid w:val="006136B3"/>
    <w:rsid w:val="00613C61"/>
    <w:rsid w:val="006152B0"/>
    <w:rsid w:val="00615411"/>
    <w:rsid w:val="00617ADB"/>
    <w:rsid w:val="00623745"/>
    <w:rsid w:val="00623FCD"/>
    <w:rsid w:val="006253A0"/>
    <w:rsid w:val="00625B4A"/>
    <w:rsid w:val="0062716B"/>
    <w:rsid w:val="00627AF0"/>
    <w:rsid w:val="0063086E"/>
    <w:rsid w:val="00636030"/>
    <w:rsid w:val="0064472B"/>
    <w:rsid w:val="0064512A"/>
    <w:rsid w:val="0064717E"/>
    <w:rsid w:val="00647E58"/>
    <w:rsid w:val="00651EC2"/>
    <w:rsid w:val="00651F2E"/>
    <w:rsid w:val="00652642"/>
    <w:rsid w:val="00661D0D"/>
    <w:rsid w:val="006629F8"/>
    <w:rsid w:val="006656D3"/>
    <w:rsid w:val="006660D1"/>
    <w:rsid w:val="00677466"/>
    <w:rsid w:val="006777B7"/>
    <w:rsid w:val="006807CF"/>
    <w:rsid w:val="006816E1"/>
    <w:rsid w:val="006837BB"/>
    <w:rsid w:val="00684528"/>
    <w:rsid w:val="00684DD2"/>
    <w:rsid w:val="00686517"/>
    <w:rsid w:val="00690F10"/>
    <w:rsid w:val="00691E9A"/>
    <w:rsid w:val="00692977"/>
    <w:rsid w:val="006A4992"/>
    <w:rsid w:val="006A7B76"/>
    <w:rsid w:val="006B31E5"/>
    <w:rsid w:val="006B4763"/>
    <w:rsid w:val="006B4E8B"/>
    <w:rsid w:val="006B594D"/>
    <w:rsid w:val="006D4AD5"/>
    <w:rsid w:val="006D576B"/>
    <w:rsid w:val="006D729F"/>
    <w:rsid w:val="006E1B50"/>
    <w:rsid w:val="006E33D9"/>
    <w:rsid w:val="006E3A90"/>
    <w:rsid w:val="006E4984"/>
    <w:rsid w:val="006E4CBE"/>
    <w:rsid w:val="006E71FC"/>
    <w:rsid w:val="006F6BF3"/>
    <w:rsid w:val="006F7166"/>
    <w:rsid w:val="006F72C9"/>
    <w:rsid w:val="00700C84"/>
    <w:rsid w:val="0070252B"/>
    <w:rsid w:val="0070736C"/>
    <w:rsid w:val="007107DA"/>
    <w:rsid w:val="00715BF5"/>
    <w:rsid w:val="00715E26"/>
    <w:rsid w:val="00715F6A"/>
    <w:rsid w:val="007168AD"/>
    <w:rsid w:val="00716E15"/>
    <w:rsid w:val="0072264E"/>
    <w:rsid w:val="00723D16"/>
    <w:rsid w:val="00725B4C"/>
    <w:rsid w:val="00730B21"/>
    <w:rsid w:val="00734D74"/>
    <w:rsid w:val="00735EAE"/>
    <w:rsid w:val="007401BD"/>
    <w:rsid w:val="00744662"/>
    <w:rsid w:val="00745829"/>
    <w:rsid w:val="00745DD0"/>
    <w:rsid w:val="007516CB"/>
    <w:rsid w:val="00751727"/>
    <w:rsid w:val="00752508"/>
    <w:rsid w:val="00753606"/>
    <w:rsid w:val="00762F5C"/>
    <w:rsid w:val="00770348"/>
    <w:rsid w:val="007705C1"/>
    <w:rsid w:val="007723A2"/>
    <w:rsid w:val="00772F4A"/>
    <w:rsid w:val="00777B68"/>
    <w:rsid w:val="00790BE5"/>
    <w:rsid w:val="00794A3A"/>
    <w:rsid w:val="00795231"/>
    <w:rsid w:val="007A12A1"/>
    <w:rsid w:val="007A7135"/>
    <w:rsid w:val="007C12B5"/>
    <w:rsid w:val="007C2364"/>
    <w:rsid w:val="007C5FB8"/>
    <w:rsid w:val="007C713B"/>
    <w:rsid w:val="007D0E08"/>
    <w:rsid w:val="007D7DEB"/>
    <w:rsid w:val="007E781A"/>
    <w:rsid w:val="007F17FF"/>
    <w:rsid w:val="007F2D1A"/>
    <w:rsid w:val="007F4D98"/>
    <w:rsid w:val="007F75B1"/>
    <w:rsid w:val="00801757"/>
    <w:rsid w:val="00803D4A"/>
    <w:rsid w:val="00806F2E"/>
    <w:rsid w:val="00813468"/>
    <w:rsid w:val="008206F7"/>
    <w:rsid w:val="00821066"/>
    <w:rsid w:val="008230D4"/>
    <w:rsid w:val="008244C3"/>
    <w:rsid w:val="00824623"/>
    <w:rsid w:val="00824C2A"/>
    <w:rsid w:val="00826516"/>
    <w:rsid w:val="008266C0"/>
    <w:rsid w:val="00830BD2"/>
    <w:rsid w:val="00830BF3"/>
    <w:rsid w:val="00832973"/>
    <w:rsid w:val="00834CFA"/>
    <w:rsid w:val="00836308"/>
    <w:rsid w:val="008363DD"/>
    <w:rsid w:val="00836C15"/>
    <w:rsid w:val="00837574"/>
    <w:rsid w:val="008420A7"/>
    <w:rsid w:val="008446E9"/>
    <w:rsid w:val="00846DAF"/>
    <w:rsid w:val="00850339"/>
    <w:rsid w:val="00853FD1"/>
    <w:rsid w:val="00860C6F"/>
    <w:rsid w:val="008721F8"/>
    <w:rsid w:val="00872287"/>
    <w:rsid w:val="008727DB"/>
    <w:rsid w:val="00873EB5"/>
    <w:rsid w:val="00880CA8"/>
    <w:rsid w:val="00881899"/>
    <w:rsid w:val="00882DFA"/>
    <w:rsid w:val="008852BE"/>
    <w:rsid w:val="008854E9"/>
    <w:rsid w:val="00885A65"/>
    <w:rsid w:val="008908DE"/>
    <w:rsid w:val="00891A10"/>
    <w:rsid w:val="00894A56"/>
    <w:rsid w:val="008A1DE8"/>
    <w:rsid w:val="008A53F2"/>
    <w:rsid w:val="008A6A1C"/>
    <w:rsid w:val="008A7621"/>
    <w:rsid w:val="008B3736"/>
    <w:rsid w:val="008B45F3"/>
    <w:rsid w:val="008C0368"/>
    <w:rsid w:val="008C09DF"/>
    <w:rsid w:val="008C358B"/>
    <w:rsid w:val="008C60FA"/>
    <w:rsid w:val="008D1868"/>
    <w:rsid w:val="008D38B0"/>
    <w:rsid w:val="008E07B4"/>
    <w:rsid w:val="008E28C1"/>
    <w:rsid w:val="008E4D23"/>
    <w:rsid w:val="008E6ABF"/>
    <w:rsid w:val="008E75C7"/>
    <w:rsid w:val="008F3662"/>
    <w:rsid w:val="008F515A"/>
    <w:rsid w:val="008F521E"/>
    <w:rsid w:val="0090093E"/>
    <w:rsid w:val="00901D95"/>
    <w:rsid w:val="00902253"/>
    <w:rsid w:val="009040B1"/>
    <w:rsid w:val="00904ACA"/>
    <w:rsid w:val="00914F6C"/>
    <w:rsid w:val="009213B1"/>
    <w:rsid w:val="00922052"/>
    <w:rsid w:val="009327A1"/>
    <w:rsid w:val="00933867"/>
    <w:rsid w:val="00940D84"/>
    <w:rsid w:val="00943EDE"/>
    <w:rsid w:val="00944545"/>
    <w:rsid w:val="00944C7B"/>
    <w:rsid w:val="00953366"/>
    <w:rsid w:val="00953378"/>
    <w:rsid w:val="00957EBC"/>
    <w:rsid w:val="00961C8E"/>
    <w:rsid w:val="0096257D"/>
    <w:rsid w:val="00962AD9"/>
    <w:rsid w:val="00963486"/>
    <w:rsid w:val="0096421C"/>
    <w:rsid w:val="00974AE8"/>
    <w:rsid w:val="009758A8"/>
    <w:rsid w:val="009819DA"/>
    <w:rsid w:val="00983AF8"/>
    <w:rsid w:val="009851C4"/>
    <w:rsid w:val="00986F5F"/>
    <w:rsid w:val="00997EFA"/>
    <w:rsid w:val="009A35B3"/>
    <w:rsid w:val="009A6250"/>
    <w:rsid w:val="009B06F3"/>
    <w:rsid w:val="009B0ACA"/>
    <w:rsid w:val="009B5BB4"/>
    <w:rsid w:val="009C138A"/>
    <w:rsid w:val="009C3BA4"/>
    <w:rsid w:val="009C4E40"/>
    <w:rsid w:val="009C72BF"/>
    <w:rsid w:val="009D0D41"/>
    <w:rsid w:val="009D31BF"/>
    <w:rsid w:val="009D3E58"/>
    <w:rsid w:val="009D72B5"/>
    <w:rsid w:val="009E0B1D"/>
    <w:rsid w:val="009E216F"/>
    <w:rsid w:val="009E3656"/>
    <w:rsid w:val="009E3C34"/>
    <w:rsid w:val="009E4809"/>
    <w:rsid w:val="009E6196"/>
    <w:rsid w:val="009F08A5"/>
    <w:rsid w:val="009F1AA9"/>
    <w:rsid w:val="009F2536"/>
    <w:rsid w:val="009F2E40"/>
    <w:rsid w:val="009F439C"/>
    <w:rsid w:val="009F51C8"/>
    <w:rsid w:val="009F6641"/>
    <w:rsid w:val="009F6E8B"/>
    <w:rsid w:val="00A026C5"/>
    <w:rsid w:val="00A059EB"/>
    <w:rsid w:val="00A05E35"/>
    <w:rsid w:val="00A064F1"/>
    <w:rsid w:val="00A10379"/>
    <w:rsid w:val="00A105E1"/>
    <w:rsid w:val="00A117A8"/>
    <w:rsid w:val="00A1214B"/>
    <w:rsid w:val="00A13F43"/>
    <w:rsid w:val="00A143A4"/>
    <w:rsid w:val="00A16B8B"/>
    <w:rsid w:val="00A171AA"/>
    <w:rsid w:val="00A20506"/>
    <w:rsid w:val="00A20690"/>
    <w:rsid w:val="00A225BF"/>
    <w:rsid w:val="00A22A31"/>
    <w:rsid w:val="00A248F6"/>
    <w:rsid w:val="00A2613E"/>
    <w:rsid w:val="00A27423"/>
    <w:rsid w:val="00A339BF"/>
    <w:rsid w:val="00A34E02"/>
    <w:rsid w:val="00A35FB0"/>
    <w:rsid w:val="00A36DFA"/>
    <w:rsid w:val="00A376B4"/>
    <w:rsid w:val="00A427DB"/>
    <w:rsid w:val="00A4322B"/>
    <w:rsid w:val="00A44E90"/>
    <w:rsid w:val="00A45202"/>
    <w:rsid w:val="00A45639"/>
    <w:rsid w:val="00A45B41"/>
    <w:rsid w:val="00A4689A"/>
    <w:rsid w:val="00A60C64"/>
    <w:rsid w:val="00A61030"/>
    <w:rsid w:val="00A63D30"/>
    <w:rsid w:val="00A644DA"/>
    <w:rsid w:val="00A70E59"/>
    <w:rsid w:val="00A73EBC"/>
    <w:rsid w:val="00A76163"/>
    <w:rsid w:val="00A77F9E"/>
    <w:rsid w:val="00A81BE0"/>
    <w:rsid w:val="00A82EBC"/>
    <w:rsid w:val="00A857E3"/>
    <w:rsid w:val="00A90A23"/>
    <w:rsid w:val="00A9317B"/>
    <w:rsid w:val="00A93AE3"/>
    <w:rsid w:val="00A951E3"/>
    <w:rsid w:val="00AA0FCF"/>
    <w:rsid w:val="00AA22B5"/>
    <w:rsid w:val="00AA3455"/>
    <w:rsid w:val="00AA52EA"/>
    <w:rsid w:val="00AA7EE4"/>
    <w:rsid w:val="00AB0BAA"/>
    <w:rsid w:val="00AB1F6C"/>
    <w:rsid w:val="00AB7449"/>
    <w:rsid w:val="00AC0344"/>
    <w:rsid w:val="00AC0FB2"/>
    <w:rsid w:val="00AC15AC"/>
    <w:rsid w:val="00AC5A46"/>
    <w:rsid w:val="00AD1455"/>
    <w:rsid w:val="00AD57B1"/>
    <w:rsid w:val="00AD6F9E"/>
    <w:rsid w:val="00AE136D"/>
    <w:rsid w:val="00AE43CB"/>
    <w:rsid w:val="00AE4E34"/>
    <w:rsid w:val="00AE535E"/>
    <w:rsid w:val="00AF0483"/>
    <w:rsid w:val="00AF7AEA"/>
    <w:rsid w:val="00B016BB"/>
    <w:rsid w:val="00B04041"/>
    <w:rsid w:val="00B07377"/>
    <w:rsid w:val="00B074A4"/>
    <w:rsid w:val="00B117EF"/>
    <w:rsid w:val="00B12A9E"/>
    <w:rsid w:val="00B12D55"/>
    <w:rsid w:val="00B12E71"/>
    <w:rsid w:val="00B21637"/>
    <w:rsid w:val="00B2188B"/>
    <w:rsid w:val="00B21CE9"/>
    <w:rsid w:val="00B2220C"/>
    <w:rsid w:val="00B255EE"/>
    <w:rsid w:val="00B26752"/>
    <w:rsid w:val="00B276D2"/>
    <w:rsid w:val="00B310DA"/>
    <w:rsid w:val="00B32D9E"/>
    <w:rsid w:val="00B34034"/>
    <w:rsid w:val="00B356FF"/>
    <w:rsid w:val="00B40B28"/>
    <w:rsid w:val="00B413B9"/>
    <w:rsid w:val="00B42A51"/>
    <w:rsid w:val="00B42AA8"/>
    <w:rsid w:val="00B540F7"/>
    <w:rsid w:val="00B55929"/>
    <w:rsid w:val="00B563DA"/>
    <w:rsid w:val="00B57D13"/>
    <w:rsid w:val="00B619F6"/>
    <w:rsid w:val="00B70611"/>
    <w:rsid w:val="00B75FF8"/>
    <w:rsid w:val="00B76A58"/>
    <w:rsid w:val="00B80B10"/>
    <w:rsid w:val="00B86902"/>
    <w:rsid w:val="00B8733D"/>
    <w:rsid w:val="00B90F0A"/>
    <w:rsid w:val="00B911CA"/>
    <w:rsid w:val="00B9310C"/>
    <w:rsid w:val="00BA0EAD"/>
    <w:rsid w:val="00BA2E25"/>
    <w:rsid w:val="00BA316E"/>
    <w:rsid w:val="00BA4203"/>
    <w:rsid w:val="00BA645A"/>
    <w:rsid w:val="00BB0475"/>
    <w:rsid w:val="00BB05DE"/>
    <w:rsid w:val="00BB0922"/>
    <w:rsid w:val="00BB2281"/>
    <w:rsid w:val="00BB5C82"/>
    <w:rsid w:val="00BB7276"/>
    <w:rsid w:val="00BC2669"/>
    <w:rsid w:val="00BC3A1B"/>
    <w:rsid w:val="00BC3FEB"/>
    <w:rsid w:val="00BD0506"/>
    <w:rsid w:val="00BD53C8"/>
    <w:rsid w:val="00BD68CA"/>
    <w:rsid w:val="00BD776B"/>
    <w:rsid w:val="00BE2873"/>
    <w:rsid w:val="00BE68D2"/>
    <w:rsid w:val="00BF1002"/>
    <w:rsid w:val="00BF27FA"/>
    <w:rsid w:val="00BF399E"/>
    <w:rsid w:val="00BF3B82"/>
    <w:rsid w:val="00BF3C38"/>
    <w:rsid w:val="00BF3F8D"/>
    <w:rsid w:val="00BF6214"/>
    <w:rsid w:val="00BF6C24"/>
    <w:rsid w:val="00C0316E"/>
    <w:rsid w:val="00C060D4"/>
    <w:rsid w:val="00C06B88"/>
    <w:rsid w:val="00C10EFE"/>
    <w:rsid w:val="00C1140F"/>
    <w:rsid w:val="00C117D3"/>
    <w:rsid w:val="00C12FB0"/>
    <w:rsid w:val="00C141D2"/>
    <w:rsid w:val="00C16145"/>
    <w:rsid w:val="00C227FB"/>
    <w:rsid w:val="00C27D85"/>
    <w:rsid w:val="00C310C0"/>
    <w:rsid w:val="00C31856"/>
    <w:rsid w:val="00C33C05"/>
    <w:rsid w:val="00C41918"/>
    <w:rsid w:val="00C45D9B"/>
    <w:rsid w:val="00C53C24"/>
    <w:rsid w:val="00C5738E"/>
    <w:rsid w:val="00C64471"/>
    <w:rsid w:val="00C645AE"/>
    <w:rsid w:val="00C655E2"/>
    <w:rsid w:val="00C666D3"/>
    <w:rsid w:val="00C66A3C"/>
    <w:rsid w:val="00C70498"/>
    <w:rsid w:val="00C71FDD"/>
    <w:rsid w:val="00C72BD2"/>
    <w:rsid w:val="00C752FB"/>
    <w:rsid w:val="00C75387"/>
    <w:rsid w:val="00C8604E"/>
    <w:rsid w:val="00C86ABD"/>
    <w:rsid w:val="00C9187F"/>
    <w:rsid w:val="00C945D2"/>
    <w:rsid w:val="00CA293B"/>
    <w:rsid w:val="00CA3CBE"/>
    <w:rsid w:val="00CA49CD"/>
    <w:rsid w:val="00CB7D80"/>
    <w:rsid w:val="00CC0A58"/>
    <w:rsid w:val="00CC53D1"/>
    <w:rsid w:val="00CC63D6"/>
    <w:rsid w:val="00CC775D"/>
    <w:rsid w:val="00CD01E5"/>
    <w:rsid w:val="00CD0A57"/>
    <w:rsid w:val="00CD3324"/>
    <w:rsid w:val="00CD37C1"/>
    <w:rsid w:val="00CD7725"/>
    <w:rsid w:val="00CE062B"/>
    <w:rsid w:val="00CE1E6D"/>
    <w:rsid w:val="00CE322B"/>
    <w:rsid w:val="00CE6CFA"/>
    <w:rsid w:val="00CF0012"/>
    <w:rsid w:val="00CF11F8"/>
    <w:rsid w:val="00CF25C0"/>
    <w:rsid w:val="00CF3C2F"/>
    <w:rsid w:val="00CF58A7"/>
    <w:rsid w:val="00CF776A"/>
    <w:rsid w:val="00D068CC"/>
    <w:rsid w:val="00D07D8C"/>
    <w:rsid w:val="00D10DDB"/>
    <w:rsid w:val="00D1132C"/>
    <w:rsid w:val="00D11FA6"/>
    <w:rsid w:val="00D1268A"/>
    <w:rsid w:val="00D14564"/>
    <w:rsid w:val="00D229F6"/>
    <w:rsid w:val="00D252F5"/>
    <w:rsid w:val="00D262D4"/>
    <w:rsid w:val="00D26503"/>
    <w:rsid w:val="00D26863"/>
    <w:rsid w:val="00D27A7D"/>
    <w:rsid w:val="00D30D07"/>
    <w:rsid w:val="00D32D04"/>
    <w:rsid w:val="00D32F35"/>
    <w:rsid w:val="00D3456B"/>
    <w:rsid w:val="00D478EA"/>
    <w:rsid w:val="00D502E1"/>
    <w:rsid w:val="00D51882"/>
    <w:rsid w:val="00D52B55"/>
    <w:rsid w:val="00D568DA"/>
    <w:rsid w:val="00D61FAA"/>
    <w:rsid w:val="00D622D3"/>
    <w:rsid w:val="00D6514C"/>
    <w:rsid w:val="00D665E0"/>
    <w:rsid w:val="00D67B67"/>
    <w:rsid w:val="00D72DFF"/>
    <w:rsid w:val="00D763F3"/>
    <w:rsid w:val="00D838CA"/>
    <w:rsid w:val="00D87BF2"/>
    <w:rsid w:val="00D972F3"/>
    <w:rsid w:val="00DA0283"/>
    <w:rsid w:val="00DA5EB4"/>
    <w:rsid w:val="00DB3594"/>
    <w:rsid w:val="00DB42B3"/>
    <w:rsid w:val="00DC254F"/>
    <w:rsid w:val="00DC29E2"/>
    <w:rsid w:val="00DC7F77"/>
    <w:rsid w:val="00DD003A"/>
    <w:rsid w:val="00DD0AE9"/>
    <w:rsid w:val="00DD257C"/>
    <w:rsid w:val="00DD56E0"/>
    <w:rsid w:val="00DD67D2"/>
    <w:rsid w:val="00DD6F1A"/>
    <w:rsid w:val="00DD7E25"/>
    <w:rsid w:val="00DE32DA"/>
    <w:rsid w:val="00DF1B49"/>
    <w:rsid w:val="00DF30A7"/>
    <w:rsid w:val="00DF3696"/>
    <w:rsid w:val="00DF407E"/>
    <w:rsid w:val="00DF4199"/>
    <w:rsid w:val="00E00FE2"/>
    <w:rsid w:val="00E0455B"/>
    <w:rsid w:val="00E0753F"/>
    <w:rsid w:val="00E1533C"/>
    <w:rsid w:val="00E16617"/>
    <w:rsid w:val="00E22F55"/>
    <w:rsid w:val="00E32848"/>
    <w:rsid w:val="00E32F5D"/>
    <w:rsid w:val="00E37171"/>
    <w:rsid w:val="00E416E7"/>
    <w:rsid w:val="00E42874"/>
    <w:rsid w:val="00E457D3"/>
    <w:rsid w:val="00E460E2"/>
    <w:rsid w:val="00E50940"/>
    <w:rsid w:val="00E51A33"/>
    <w:rsid w:val="00E559F4"/>
    <w:rsid w:val="00E55B09"/>
    <w:rsid w:val="00E6155C"/>
    <w:rsid w:val="00E638B0"/>
    <w:rsid w:val="00E641EB"/>
    <w:rsid w:val="00E64720"/>
    <w:rsid w:val="00E64B99"/>
    <w:rsid w:val="00E6523A"/>
    <w:rsid w:val="00E6787C"/>
    <w:rsid w:val="00E70360"/>
    <w:rsid w:val="00E71562"/>
    <w:rsid w:val="00E71A08"/>
    <w:rsid w:val="00E72760"/>
    <w:rsid w:val="00E73988"/>
    <w:rsid w:val="00E75D78"/>
    <w:rsid w:val="00E86167"/>
    <w:rsid w:val="00E917D6"/>
    <w:rsid w:val="00E94E72"/>
    <w:rsid w:val="00E9569A"/>
    <w:rsid w:val="00EA00C2"/>
    <w:rsid w:val="00EA039E"/>
    <w:rsid w:val="00EA0DF2"/>
    <w:rsid w:val="00EA2697"/>
    <w:rsid w:val="00EA2CAD"/>
    <w:rsid w:val="00EB103F"/>
    <w:rsid w:val="00EB39C6"/>
    <w:rsid w:val="00EB56C3"/>
    <w:rsid w:val="00EC1B76"/>
    <w:rsid w:val="00EC27DB"/>
    <w:rsid w:val="00EC352F"/>
    <w:rsid w:val="00EC3C8A"/>
    <w:rsid w:val="00EC5E97"/>
    <w:rsid w:val="00ED0CA5"/>
    <w:rsid w:val="00ED17E1"/>
    <w:rsid w:val="00ED32F3"/>
    <w:rsid w:val="00ED4BFB"/>
    <w:rsid w:val="00EE2C6A"/>
    <w:rsid w:val="00EE57A4"/>
    <w:rsid w:val="00EE5BB8"/>
    <w:rsid w:val="00EE5C2E"/>
    <w:rsid w:val="00F0228C"/>
    <w:rsid w:val="00F0439B"/>
    <w:rsid w:val="00F04BF5"/>
    <w:rsid w:val="00F0560A"/>
    <w:rsid w:val="00F11E3B"/>
    <w:rsid w:val="00F1257D"/>
    <w:rsid w:val="00F17FC1"/>
    <w:rsid w:val="00F23895"/>
    <w:rsid w:val="00F24AE4"/>
    <w:rsid w:val="00F30498"/>
    <w:rsid w:val="00F3142C"/>
    <w:rsid w:val="00F341D5"/>
    <w:rsid w:val="00F37C03"/>
    <w:rsid w:val="00F41590"/>
    <w:rsid w:val="00F42258"/>
    <w:rsid w:val="00F46D94"/>
    <w:rsid w:val="00F475F2"/>
    <w:rsid w:val="00F50081"/>
    <w:rsid w:val="00F513D4"/>
    <w:rsid w:val="00F52819"/>
    <w:rsid w:val="00F70781"/>
    <w:rsid w:val="00F7156D"/>
    <w:rsid w:val="00F72867"/>
    <w:rsid w:val="00F72FD6"/>
    <w:rsid w:val="00F730FA"/>
    <w:rsid w:val="00F75421"/>
    <w:rsid w:val="00F75B67"/>
    <w:rsid w:val="00F90145"/>
    <w:rsid w:val="00F90B4E"/>
    <w:rsid w:val="00F920F5"/>
    <w:rsid w:val="00F96156"/>
    <w:rsid w:val="00FA0B29"/>
    <w:rsid w:val="00FA350D"/>
    <w:rsid w:val="00FA3CC3"/>
    <w:rsid w:val="00FA47C2"/>
    <w:rsid w:val="00FA5815"/>
    <w:rsid w:val="00FA766A"/>
    <w:rsid w:val="00FB3EBB"/>
    <w:rsid w:val="00FB49A3"/>
    <w:rsid w:val="00FB6C7A"/>
    <w:rsid w:val="00FC0012"/>
    <w:rsid w:val="00FC2372"/>
    <w:rsid w:val="00FC687E"/>
    <w:rsid w:val="00FD277E"/>
    <w:rsid w:val="00FE00A0"/>
    <w:rsid w:val="00FE1DD9"/>
    <w:rsid w:val="00FE2047"/>
    <w:rsid w:val="00FE3B9E"/>
    <w:rsid w:val="00FE4C81"/>
    <w:rsid w:val="00FE728A"/>
    <w:rsid w:val="00FE7FD5"/>
    <w:rsid w:val="00FF0169"/>
    <w:rsid w:val="00FF0A42"/>
    <w:rsid w:val="00FF2A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uiPriority="0"/>
    <w:lsdException w:name="index 2" w:uiPriority="0"/>
    <w:lsdException w:name="index 4" w:uiPriority="0"/>
    <w:lsdException w:name="index 5"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List 2"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727"/>
  </w:style>
  <w:style w:type="paragraph" w:styleId="Heading1">
    <w:name w:val="heading 1"/>
    <w:basedOn w:val="Normal"/>
    <w:next w:val="Normal"/>
    <w:link w:val="Heading1Char"/>
    <w:autoRedefine/>
    <w:qFormat/>
    <w:rsid w:val="0031194B"/>
    <w:pPr>
      <w:keepNext/>
      <w:overflowPunct w:val="0"/>
      <w:autoSpaceDE w:val="0"/>
      <w:autoSpaceDN w:val="0"/>
      <w:adjustRightInd w:val="0"/>
      <w:spacing w:before="240" w:after="60" w:line="240" w:lineRule="auto"/>
      <w:jc w:val="both"/>
      <w:textAlignment w:val="baseline"/>
      <w:outlineLvl w:val="0"/>
    </w:pPr>
    <w:rPr>
      <w:rFonts w:ascii="Arial" w:eastAsia="Times New Roman" w:hAnsi="Arial" w:cs="Times New Roman"/>
      <w:b/>
      <w:kern w:val="28"/>
      <w:sz w:val="28"/>
      <w:szCs w:val="20"/>
      <w:lang w:eastAsia="sr-Latn-CS"/>
    </w:rPr>
  </w:style>
  <w:style w:type="paragraph" w:styleId="Heading2">
    <w:name w:val="heading 2"/>
    <w:basedOn w:val="Normal"/>
    <w:next w:val="Normal"/>
    <w:link w:val="Heading2Char"/>
    <w:autoRedefine/>
    <w:unhideWhenUsed/>
    <w:qFormat/>
    <w:rsid w:val="00CD01E5"/>
    <w:pPr>
      <w:keepNext/>
      <w:spacing w:before="240" w:after="60" w:line="240" w:lineRule="auto"/>
      <w:outlineLvl w:val="1"/>
    </w:pPr>
    <w:rPr>
      <w:rFonts w:ascii="Arial" w:eastAsia="Times New Roman" w:hAnsi="Arial"/>
      <w:b/>
      <w:bCs/>
      <w:i/>
      <w:kern w:val="32"/>
      <w:sz w:val="28"/>
      <w:szCs w:val="32"/>
      <w:lang w:eastAsia="sr-Latn-CS"/>
    </w:rPr>
  </w:style>
  <w:style w:type="paragraph" w:styleId="Heading3">
    <w:name w:val="heading 3"/>
    <w:basedOn w:val="Normal"/>
    <w:next w:val="Normal"/>
    <w:link w:val="Heading3Char"/>
    <w:autoRedefine/>
    <w:qFormat/>
    <w:rsid w:val="00BB0922"/>
    <w:pPr>
      <w:keepNext/>
      <w:spacing w:before="240" w:after="60" w:line="240" w:lineRule="auto"/>
      <w:outlineLvl w:val="2"/>
    </w:pPr>
    <w:rPr>
      <w:rFonts w:ascii="Arial" w:eastAsia="Times New Roman" w:hAnsi="Arial" w:cs="Arial"/>
      <w:b/>
      <w:bCs/>
      <w:sz w:val="26"/>
      <w:szCs w:val="26"/>
      <w:lang w:val="sr-Latn-CS" w:eastAsia="sr-Latn-CS"/>
    </w:rPr>
  </w:style>
  <w:style w:type="paragraph" w:styleId="Heading4">
    <w:name w:val="heading 4"/>
    <w:basedOn w:val="Normal"/>
    <w:next w:val="Normal"/>
    <w:link w:val="Heading4Char"/>
    <w:autoRedefine/>
    <w:qFormat/>
    <w:rsid w:val="008C358B"/>
    <w:pPr>
      <w:keepNext/>
      <w:spacing w:before="240" w:after="60" w:line="240" w:lineRule="auto"/>
      <w:outlineLvl w:val="3"/>
    </w:pPr>
    <w:rPr>
      <w:rFonts w:ascii="Times New Roman" w:eastAsia="Times New Roman" w:hAnsi="Times New Roman" w:cs="Times New Roman"/>
      <w:b/>
      <w:bCs/>
      <w:i/>
      <w:sz w:val="26"/>
      <w:szCs w:val="28"/>
      <w:lang w:val="sr-Latn-CS" w:eastAsia="sr-Latn-CS"/>
    </w:rPr>
  </w:style>
  <w:style w:type="paragraph" w:styleId="Heading7">
    <w:name w:val="heading 7"/>
    <w:basedOn w:val="Normal"/>
    <w:next w:val="Normal"/>
    <w:link w:val="Heading7Char"/>
    <w:semiHidden/>
    <w:unhideWhenUsed/>
    <w:qFormat/>
    <w:rsid w:val="00BB0922"/>
    <w:pPr>
      <w:spacing w:before="240" w:after="60" w:line="240" w:lineRule="auto"/>
      <w:outlineLvl w:val="6"/>
    </w:pPr>
    <w:rPr>
      <w:rFonts w:ascii="Calibri" w:eastAsia="Times New Roman" w:hAnsi="Calibri" w:cs="Times New Roman"/>
      <w:sz w:val="24"/>
      <w:szCs w:val="24"/>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D01E5"/>
    <w:rPr>
      <w:rFonts w:ascii="Arial" w:eastAsia="Times New Roman" w:hAnsi="Arial"/>
      <w:b/>
      <w:bCs/>
      <w:i/>
      <w:kern w:val="32"/>
      <w:sz w:val="28"/>
      <w:szCs w:val="32"/>
      <w:lang w:eastAsia="sr-Latn-CS"/>
    </w:rPr>
  </w:style>
  <w:style w:type="character" w:customStyle="1" w:styleId="Heading1Char">
    <w:name w:val="Heading 1 Char"/>
    <w:basedOn w:val="DefaultParagraphFont"/>
    <w:link w:val="Heading1"/>
    <w:rsid w:val="0031194B"/>
    <w:rPr>
      <w:rFonts w:ascii="Arial" w:eastAsia="Times New Roman" w:hAnsi="Arial" w:cs="Times New Roman"/>
      <w:b/>
      <w:kern w:val="28"/>
      <w:sz w:val="28"/>
      <w:szCs w:val="20"/>
      <w:lang w:eastAsia="sr-Latn-CS"/>
    </w:rPr>
  </w:style>
  <w:style w:type="character" w:customStyle="1" w:styleId="Heading3Char">
    <w:name w:val="Heading 3 Char"/>
    <w:basedOn w:val="DefaultParagraphFont"/>
    <w:link w:val="Heading3"/>
    <w:rsid w:val="00BB0922"/>
    <w:rPr>
      <w:rFonts w:ascii="Arial" w:eastAsia="Times New Roman" w:hAnsi="Arial" w:cs="Arial"/>
      <w:b/>
      <w:bCs/>
      <w:sz w:val="26"/>
      <w:szCs w:val="26"/>
      <w:lang w:val="sr-Latn-CS" w:eastAsia="sr-Latn-CS"/>
    </w:rPr>
  </w:style>
  <w:style w:type="character" w:customStyle="1" w:styleId="Heading4Char">
    <w:name w:val="Heading 4 Char"/>
    <w:basedOn w:val="DefaultParagraphFont"/>
    <w:link w:val="Heading4"/>
    <w:rsid w:val="008C358B"/>
    <w:rPr>
      <w:rFonts w:ascii="Times New Roman" w:eastAsia="Times New Roman" w:hAnsi="Times New Roman" w:cs="Times New Roman"/>
      <w:b/>
      <w:bCs/>
      <w:i/>
      <w:sz w:val="26"/>
      <w:szCs w:val="28"/>
      <w:lang w:val="sr-Latn-CS" w:eastAsia="sr-Latn-CS"/>
    </w:rPr>
  </w:style>
  <w:style w:type="character" w:customStyle="1" w:styleId="Heading7Char">
    <w:name w:val="Heading 7 Char"/>
    <w:basedOn w:val="DefaultParagraphFont"/>
    <w:link w:val="Heading7"/>
    <w:semiHidden/>
    <w:rsid w:val="00BB0922"/>
    <w:rPr>
      <w:rFonts w:ascii="Calibri" w:eastAsia="Times New Roman" w:hAnsi="Calibri" w:cs="Times New Roman"/>
      <w:sz w:val="24"/>
      <w:szCs w:val="24"/>
      <w:lang w:val="sr-Latn-CS" w:eastAsia="sr-Latn-CS"/>
    </w:rPr>
  </w:style>
  <w:style w:type="numbering" w:customStyle="1" w:styleId="NoList1">
    <w:name w:val="No List1"/>
    <w:next w:val="NoList"/>
    <w:uiPriority w:val="99"/>
    <w:semiHidden/>
    <w:unhideWhenUsed/>
    <w:rsid w:val="00BB0922"/>
  </w:style>
  <w:style w:type="paragraph" w:styleId="Header">
    <w:name w:val="header"/>
    <w:basedOn w:val="Normal"/>
    <w:link w:val="HeaderChar"/>
    <w:rsid w:val="00BB0922"/>
    <w:pPr>
      <w:tabs>
        <w:tab w:val="center" w:pos="4536"/>
        <w:tab w:val="right" w:pos="9072"/>
      </w:tabs>
      <w:spacing w:after="0" w:line="240" w:lineRule="auto"/>
    </w:pPr>
    <w:rPr>
      <w:rFonts w:ascii="Times New Roman" w:eastAsia="Times New Roman" w:hAnsi="Times New Roman" w:cs="Times New Roman"/>
      <w:sz w:val="24"/>
      <w:szCs w:val="24"/>
      <w:lang w:val="sr-Latn-CS" w:eastAsia="sr-Latn-CS"/>
    </w:rPr>
  </w:style>
  <w:style w:type="character" w:customStyle="1" w:styleId="HeaderChar">
    <w:name w:val="Header Char"/>
    <w:basedOn w:val="DefaultParagraphFont"/>
    <w:link w:val="Header"/>
    <w:rsid w:val="00BB0922"/>
    <w:rPr>
      <w:rFonts w:ascii="Times New Roman" w:eastAsia="Times New Roman" w:hAnsi="Times New Roman" w:cs="Times New Roman"/>
      <w:sz w:val="24"/>
      <w:szCs w:val="24"/>
      <w:lang w:val="sr-Latn-CS" w:eastAsia="sr-Latn-CS"/>
    </w:rPr>
  </w:style>
  <w:style w:type="paragraph" w:styleId="Footer">
    <w:name w:val="footer"/>
    <w:basedOn w:val="Normal"/>
    <w:link w:val="FooterChar"/>
    <w:uiPriority w:val="99"/>
    <w:rsid w:val="00BB0922"/>
    <w:pPr>
      <w:tabs>
        <w:tab w:val="center" w:pos="4536"/>
        <w:tab w:val="right" w:pos="9072"/>
      </w:tabs>
      <w:spacing w:after="0" w:line="240" w:lineRule="auto"/>
    </w:pPr>
    <w:rPr>
      <w:rFonts w:ascii="Times New Roman" w:eastAsia="Times New Roman" w:hAnsi="Times New Roman" w:cs="Times New Roman"/>
      <w:sz w:val="24"/>
      <w:szCs w:val="24"/>
      <w:lang w:val="sr-Latn-CS" w:eastAsia="sr-Latn-CS"/>
    </w:rPr>
  </w:style>
  <w:style w:type="character" w:customStyle="1" w:styleId="FooterChar">
    <w:name w:val="Footer Char"/>
    <w:basedOn w:val="DefaultParagraphFont"/>
    <w:link w:val="Footer"/>
    <w:uiPriority w:val="99"/>
    <w:rsid w:val="00BB0922"/>
    <w:rPr>
      <w:rFonts w:ascii="Times New Roman" w:eastAsia="Times New Roman" w:hAnsi="Times New Roman" w:cs="Times New Roman"/>
      <w:sz w:val="24"/>
      <w:szCs w:val="24"/>
      <w:lang w:val="sr-Latn-CS" w:eastAsia="sr-Latn-CS"/>
    </w:rPr>
  </w:style>
  <w:style w:type="paragraph" w:customStyle="1" w:styleId="stil1">
    <w:name w:val="stil 1"/>
    <w:basedOn w:val="Normal"/>
    <w:link w:val="stil1Char"/>
    <w:rsid w:val="00BB0922"/>
    <w:pPr>
      <w:overflowPunct w:val="0"/>
      <w:autoSpaceDE w:val="0"/>
      <w:autoSpaceDN w:val="0"/>
      <w:adjustRightInd w:val="0"/>
      <w:spacing w:after="0" w:line="240" w:lineRule="auto"/>
      <w:jc w:val="both"/>
      <w:textAlignment w:val="baseline"/>
    </w:pPr>
    <w:rPr>
      <w:rFonts w:ascii="Arial" w:eastAsia="Times New Roman" w:hAnsi="Arial" w:cs="Times New Roman"/>
      <w:b/>
      <w:bCs/>
      <w:sz w:val="32"/>
      <w:szCs w:val="20"/>
    </w:rPr>
  </w:style>
  <w:style w:type="character" w:customStyle="1" w:styleId="stil1Char">
    <w:name w:val="stil 1 Char"/>
    <w:link w:val="stil1"/>
    <w:rsid w:val="00BB0922"/>
    <w:rPr>
      <w:rFonts w:ascii="Arial" w:eastAsia="Times New Roman" w:hAnsi="Arial" w:cs="Times New Roman"/>
      <w:b/>
      <w:bCs/>
      <w:sz w:val="32"/>
      <w:szCs w:val="20"/>
      <w:lang w:val="en-US"/>
    </w:rPr>
  </w:style>
  <w:style w:type="paragraph" w:customStyle="1" w:styleId="Stil2">
    <w:name w:val="Stil2"/>
    <w:basedOn w:val="Normal"/>
    <w:link w:val="Stil2Char"/>
    <w:rsid w:val="00BB0922"/>
    <w:pPr>
      <w:overflowPunct w:val="0"/>
      <w:autoSpaceDE w:val="0"/>
      <w:autoSpaceDN w:val="0"/>
      <w:adjustRightInd w:val="0"/>
      <w:spacing w:after="0" w:line="240" w:lineRule="auto"/>
      <w:ind w:firstLine="567"/>
      <w:jc w:val="both"/>
      <w:textAlignment w:val="baseline"/>
    </w:pPr>
    <w:rPr>
      <w:rFonts w:ascii="Arial" w:eastAsia="Times New Roman" w:hAnsi="Arial" w:cs="Times New Roman"/>
      <w:b/>
      <w:bCs/>
      <w:sz w:val="32"/>
      <w:szCs w:val="24"/>
    </w:rPr>
  </w:style>
  <w:style w:type="character" w:customStyle="1" w:styleId="Stil2Char">
    <w:name w:val="Stil2 Char"/>
    <w:link w:val="Stil2"/>
    <w:rsid w:val="00BB0922"/>
    <w:rPr>
      <w:rFonts w:ascii="Arial" w:eastAsia="Times New Roman" w:hAnsi="Arial" w:cs="Times New Roman"/>
      <w:b/>
      <w:bCs/>
      <w:sz w:val="32"/>
      <w:szCs w:val="24"/>
      <w:lang w:val="en-US"/>
    </w:rPr>
  </w:style>
  <w:style w:type="paragraph" w:customStyle="1" w:styleId="Stil3">
    <w:name w:val="Stil3"/>
    <w:basedOn w:val="Normal"/>
    <w:rsid w:val="00BB0922"/>
    <w:pPr>
      <w:overflowPunct w:val="0"/>
      <w:autoSpaceDE w:val="0"/>
      <w:autoSpaceDN w:val="0"/>
      <w:adjustRightInd w:val="0"/>
      <w:spacing w:before="120" w:after="0" w:line="240" w:lineRule="auto"/>
      <w:ind w:firstLine="900"/>
      <w:jc w:val="both"/>
      <w:textAlignment w:val="baseline"/>
    </w:pPr>
    <w:rPr>
      <w:rFonts w:ascii="Arial" w:eastAsia="Times New Roman" w:hAnsi="Arial" w:cs="Arial"/>
      <w:b/>
      <w:bCs/>
      <w:sz w:val="32"/>
      <w:szCs w:val="20"/>
    </w:rPr>
  </w:style>
  <w:style w:type="character" w:styleId="PageNumber">
    <w:name w:val="page number"/>
    <w:basedOn w:val="DefaultParagraphFont"/>
    <w:rsid w:val="00BB0922"/>
  </w:style>
  <w:style w:type="character" w:styleId="CommentReference">
    <w:name w:val="annotation reference"/>
    <w:semiHidden/>
    <w:rsid w:val="00BB0922"/>
    <w:rPr>
      <w:sz w:val="16"/>
    </w:rPr>
  </w:style>
  <w:style w:type="paragraph" w:styleId="CommentText">
    <w:name w:val="annotation text"/>
    <w:basedOn w:val="Normal"/>
    <w:link w:val="CommentTextChar"/>
    <w:semiHidden/>
    <w:rsid w:val="00BB0922"/>
    <w:pPr>
      <w:overflowPunct w:val="0"/>
      <w:autoSpaceDE w:val="0"/>
      <w:autoSpaceDN w:val="0"/>
      <w:adjustRightInd w:val="0"/>
      <w:spacing w:after="0" w:line="240" w:lineRule="auto"/>
      <w:jc w:val="both"/>
      <w:textAlignment w:val="baseline"/>
    </w:pPr>
    <w:rPr>
      <w:rFonts w:ascii="YU Times" w:eastAsia="Times New Roman" w:hAnsi="YU Times" w:cs="Times New Roman"/>
      <w:sz w:val="20"/>
      <w:szCs w:val="20"/>
      <w:lang w:eastAsia="sr-Latn-CS"/>
    </w:rPr>
  </w:style>
  <w:style w:type="character" w:customStyle="1" w:styleId="CommentTextChar">
    <w:name w:val="Comment Text Char"/>
    <w:basedOn w:val="DefaultParagraphFont"/>
    <w:link w:val="CommentText"/>
    <w:semiHidden/>
    <w:rsid w:val="00BB0922"/>
    <w:rPr>
      <w:rFonts w:ascii="YU Times" w:eastAsia="Times New Roman" w:hAnsi="YU Times" w:cs="Times New Roman"/>
      <w:sz w:val="20"/>
      <w:szCs w:val="20"/>
      <w:lang w:val="en-US" w:eastAsia="sr-Latn-CS"/>
    </w:rPr>
  </w:style>
  <w:style w:type="character" w:styleId="LineNumber">
    <w:name w:val="line number"/>
    <w:basedOn w:val="DefaultParagraphFont"/>
    <w:rsid w:val="00BB0922"/>
  </w:style>
  <w:style w:type="paragraph" w:styleId="Index1">
    <w:name w:val="index 1"/>
    <w:basedOn w:val="Normal"/>
    <w:next w:val="Normal"/>
    <w:semiHidden/>
    <w:rsid w:val="00BB0922"/>
    <w:pPr>
      <w:tabs>
        <w:tab w:val="right" w:pos="5731"/>
      </w:tabs>
      <w:overflowPunct w:val="0"/>
      <w:autoSpaceDE w:val="0"/>
      <w:autoSpaceDN w:val="0"/>
      <w:adjustRightInd w:val="0"/>
      <w:spacing w:after="0" w:line="240" w:lineRule="auto"/>
      <w:ind w:left="240" w:hanging="240"/>
      <w:jc w:val="both"/>
      <w:textAlignment w:val="baseline"/>
    </w:pPr>
    <w:rPr>
      <w:rFonts w:ascii="Times New Roman" w:eastAsia="Times New Roman" w:hAnsi="Times New Roman" w:cs="Times New Roman"/>
      <w:sz w:val="18"/>
      <w:szCs w:val="20"/>
      <w:lang w:eastAsia="sr-Latn-CS"/>
    </w:rPr>
  </w:style>
  <w:style w:type="paragraph" w:styleId="Index2">
    <w:name w:val="index 2"/>
    <w:basedOn w:val="Normal"/>
    <w:next w:val="Normal"/>
    <w:semiHidden/>
    <w:rsid w:val="00BB0922"/>
    <w:pPr>
      <w:tabs>
        <w:tab w:val="right" w:pos="5731"/>
      </w:tabs>
      <w:overflowPunct w:val="0"/>
      <w:autoSpaceDE w:val="0"/>
      <w:autoSpaceDN w:val="0"/>
      <w:adjustRightInd w:val="0"/>
      <w:spacing w:after="0" w:line="240" w:lineRule="auto"/>
      <w:ind w:left="480" w:hanging="240"/>
      <w:jc w:val="both"/>
      <w:textAlignment w:val="baseline"/>
    </w:pPr>
    <w:rPr>
      <w:rFonts w:ascii="Times New Roman" w:eastAsia="Times New Roman" w:hAnsi="Times New Roman" w:cs="Times New Roman"/>
      <w:sz w:val="18"/>
      <w:szCs w:val="20"/>
      <w:lang w:eastAsia="sr-Latn-CS"/>
    </w:rPr>
  </w:style>
  <w:style w:type="paragraph" w:styleId="Index4">
    <w:name w:val="index 4"/>
    <w:basedOn w:val="Normal"/>
    <w:next w:val="Normal"/>
    <w:semiHidden/>
    <w:rsid w:val="00BB0922"/>
    <w:pPr>
      <w:tabs>
        <w:tab w:val="right" w:pos="5731"/>
      </w:tabs>
      <w:overflowPunct w:val="0"/>
      <w:autoSpaceDE w:val="0"/>
      <w:autoSpaceDN w:val="0"/>
      <w:adjustRightInd w:val="0"/>
      <w:spacing w:after="0" w:line="240" w:lineRule="auto"/>
      <w:ind w:left="960" w:hanging="240"/>
      <w:jc w:val="both"/>
      <w:textAlignment w:val="baseline"/>
    </w:pPr>
    <w:rPr>
      <w:rFonts w:ascii="Times New Roman" w:eastAsia="Times New Roman" w:hAnsi="Times New Roman" w:cs="Times New Roman"/>
      <w:sz w:val="18"/>
      <w:szCs w:val="20"/>
      <w:lang w:eastAsia="sr-Latn-CS"/>
    </w:rPr>
  </w:style>
  <w:style w:type="paragraph" w:styleId="Index5">
    <w:name w:val="index 5"/>
    <w:basedOn w:val="Normal"/>
    <w:next w:val="Normal"/>
    <w:semiHidden/>
    <w:rsid w:val="00BB0922"/>
    <w:pPr>
      <w:tabs>
        <w:tab w:val="right" w:pos="5731"/>
      </w:tabs>
      <w:overflowPunct w:val="0"/>
      <w:autoSpaceDE w:val="0"/>
      <w:autoSpaceDN w:val="0"/>
      <w:adjustRightInd w:val="0"/>
      <w:spacing w:after="0" w:line="240" w:lineRule="auto"/>
      <w:ind w:left="1200" w:hanging="240"/>
      <w:jc w:val="both"/>
      <w:textAlignment w:val="baseline"/>
    </w:pPr>
    <w:rPr>
      <w:rFonts w:ascii="Times New Roman" w:eastAsia="Times New Roman" w:hAnsi="Times New Roman" w:cs="Times New Roman"/>
      <w:sz w:val="18"/>
      <w:szCs w:val="20"/>
      <w:lang w:eastAsia="sr-Latn-CS"/>
    </w:rPr>
  </w:style>
  <w:style w:type="paragraph" w:styleId="List2">
    <w:name w:val="List 2"/>
    <w:basedOn w:val="Normal"/>
    <w:rsid w:val="00BB0922"/>
    <w:pPr>
      <w:overflowPunct w:val="0"/>
      <w:autoSpaceDE w:val="0"/>
      <w:autoSpaceDN w:val="0"/>
      <w:adjustRightInd w:val="0"/>
      <w:spacing w:after="0" w:line="240" w:lineRule="auto"/>
      <w:ind w:left="720" w:hanging="360"/>
      <w:jc w:val="both"/>
      <w:textAlignment w:val="baseline"/>
    </w:pPr>
    <w:rPr>
      <w:rFonts w:ascii="YU Times" w:eastAsia="Times New Roman" w:hAnsi="YU Times" w:cs="Times New Roman"/>
      <w:sz w:val="24"/>
      <w:szCs w:val="20"/>
      <w:lang w:eastAsia="sr-Latn-CS"/>
    </w:rPr>
  </w:style>
  <w:style w:type="paragraph" w:styleId="ListContinue2">
    <w:name w:val="List Continue 2"/>
    <w:basedOn w:val="Normal"/>
    <w:rsid w:val="00BB0922"/>
    <w:pPr>
      <w:overflowPunct w:val="0"/>
      <w:autoSpaceDE w:val="0"/>
      <w:autoSpaceDN w:val="0"/>
      <w:adjustRightInd w:val="0"/>
      <w:spacing w:after="120" w:line="240" w:lineRule="auto"/>
      <w:ind w:left="720"/>
      <w:jc w:val="both"/>
      <w:textAlignment w:val="baseline"/>
    </w:pPr>
    <w:rPr>
      <w:rFonts w:ascii="YU Times" w:eastAsia="Times New Roman" w:hAnsi="YU Times" w:cs="Times New Roman"/>
      <w:sz w:val="24"/>
      <w:szCs w:val="20"/>
      <w:lang w:eastAsia="sr-Latn-CS"/>
    </w:rPr>
  </w:style>
  <w:style w:type="paragraph" w:styleId="BodyText">
    <w:name w:val="Body Text"/>
    <w:basedOn w:val="Normal"/>
    <w:link w:val="BodyTextChar"/>
    <w:rsid w:val="00BB0922"/>
    <w:pPr>
      <w:overflowPunct w:val="0"/>
      <w:autoSpaceDE w:val="0"/>
      <w:autoSpaceDN w:val="0"/>
      <w:adjustRightInd w:val="0"/>
      <w:spacing w:after="120" w:line="240" w:lineRule="auto"/>
      <w:jc w:val="both"/>
      <w:textAlignment w:val="baseline"/>
    </w:pPr>
    <w:rPr>
      <w:rFonts w:ascii="YU Times" w:eastAsia="Times New Roman" w:hAnsi="YU Times" w:cs="Times New Roman"/>
      <w:sz w:val="24"/>
      <w:szCs w:val="20"/>
      <w:lang w:eastAsia="sr-Latn-CS"/>
    </w:rPr>
  </w:style>
  <w:style w:type="character" w:customStyle="1" w:styleId="BodyTextChar">
    <w:name w:val="Body Text Char"/>
    <w:basedOn w:val="DefaultParagraphFont"/>
    <w:link w:val="BodyText"/>
    <w:rsid w:val="00BB0922"/>
    <w:rPr>
      <w:rFonts w:ascii="YU Times" w:eastAsia="Times New Roman" w:hAnsi="YU Times" w:cs="Times New Roman"/>
      <w:sz w:val="24"/>
      <w:szCs w:val="20"/>
      <w:lang w:val="en-US" w:eastAsia="sr-Latn-CS"/>
    </w:rPr>
  </w:style>
  <w:style w:type="paragraph" w:styleId="BodyText2">
    <w:name w:val="Body Text 2"/>
    <w:basedOn w:val="Normal"/>
    <w:link w:val="BodyText2Char"/>
    <w:rsid w:val="00BB0922"/>
    <w:pPr>
      <w:overflowPunct w:val="0"/>
      <w:autoSpaceDE w:val="0"/>
      <w:autoSpaceDN w:val="0"/>
      <w:adjustRightInd w:val="0"/>
      <w:spacing w:after="120" w:line="240" w:lineRule="auto"/>
      <w:ind w:left="360"/>
      <w:jc w:val="both"/>
      <w:textAlignment w:val="baseline"/>
    </w:pPr>
    <w:rPr>
      <w:rFonts w:ascii="YU Times" w:eastAsia="Times New Roman" w:hAnsi="YU Times" w:cs="Times New Roman"/>
      <w:sz w:val="24"/>
      <w:szCs w:val="20"/>
      <w:lang w:eastAsia="sr-Latn-CS"/>
    </w:rPr>
  </w:style>
  <w:style w:type="character" w:customStyle="1" w:styleId="BodyText2Char">
    <w:name w:val="Body Text 2 Char"/>
    <w:basedOn w:val="DefaultParagraphFont"/>
    <w:link w:val="BodyText2"/>
    <w:rsid w:val="00BB0922"/>
    <w:rPr>
      <w:rFonts w:ascii="YU Times" w:eastAsia="Times New Roman" w:hAnsi="YU Times" w:cs="Times New Roman"/>
      <w:sz w:val="24"/>
      <w:szCs w:val="20"/>
      <w:lang w:val="en-US" w:eastAsia="sr-Latn-CS"/>
    </w:rPr>
  </w:style>
  <w:style w:type="character" w:styleId="Hyperlink">
    <w:name w:val="Hyperlink"/>
    <w:uiPriority w:val="99"/>
    <w:rsid w:val="00BB0922"/>
    <w:rPr>
      <w:color w:val="0000FF"/>
      <w:u w:val="single"/>
    </w:rPr>
  </w:style>
  <w:style w:type="character" w:styleId="FollowedHyperlink">
    <w:name w:val="FollowedHyperlink"/>
    <w:uiPriority w:val="99"/>
    <w:rsid w:val="00BB0922"/>
    <w:rPr>
      <w:color w:val="800080"/>
      <w:u w:val="single"/>
    </w:rPr>
  </w:style>
  <w:style w:type="paragraph" w:customStyle="1" w:styleId="xl24">
    <w:name w:val="xl24"/>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25">
    <w:name w:val="xl25"/>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26">
    <w:name w:val="xl26"/>
    <w:basedOn w:val="Normal"/>
    <w:rsid w:val="00BB0922"/>
    <w:pPr>
      <w:pBdr>
        <w:top w:val="single" w:sz="6" w:space="0" w:color="auto"/>
        <w:left w:val="single" w:sz="6" w:space="0" w:color="auto"/>
        <w:bottom w:val="single" w:sz="6" w:space="0" w:color="auto"/>
        <w:right w:val="doub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27">
    <w:name w:val="xl27"/>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28">
    <w:name w:val="xl28"/>
    <w:basedOn w:val="Normal"/>
    <w:rsid w:val="00BB0922"/>
    <w:pPr>
      <w:pBdr>
        <w:top w:val="single" w:sz="6" w:space="0" w:color="auto"/>
        <w:left w:val="single" w:sz="6" w:space="0" w:color="auto"/>
        <w:bottom w:val="single" w:sz="6" w:space="0" w:color="auto"/>
        <w:right w:val="doub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29">
    <w:name w:val="xl29"/>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30">
    <w:name w:val="xl30"/>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1">
    <w:name w:val="xl31"/>
    <w:basedOn w:val="Normal"/>
    <w:rsid w:val="00BB0922"/>
    <w:pPr>
      <w:pBdr>
        <w:top w:val="doub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2">
    <w:name w:val="xl32"/>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3">
    <w:name w:val="xl33"/>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4">
    <w:name w:val="xl34"/>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5">
    <w:name w:val="xl35"/>
    <w:basedOn w:val="Normal"/>
    <w:rsid w:val="00BB0922"/>
    <w:pPr>
      <w:pBdr>
        <w:top w:val="single" w:sz="6" w:space="0" w:color="auto"/>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6">
    <w:name w:val="xl36"/>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7">
    <w:name w:val="xl37"/>
    <w:basedOn w:val="Normal"/>
    <w:rsid w:val="00BB0922"/>
    <w:pPr>
      <w:pBdr>
        <w:top w:val="double" w:sz="6" w:space="0" w:color="auto"/>
        <w:left w:val="single" w:sz="6" w:space="0" w:color="auto"/>
        <w:bottom w:val="single" w:sz="6" w:space="0" w:color="auto"/>
        <w:right w:val="doub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8">
    <w:name w:val="xl38"/>
    <w:basedOn w:val="Normal"/>
    <w:rsid w:val="00BB0922"/>
    <w:pPr>
      <w:pBdr>
        <w:top w:val="single" w:sz="6" w:space="0" w:color="auto"/>
        <w:left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9">
    <w:name w:val="xl39"/>
    <w:basedOn w:val="Normal"/>
    <w:rsid w:val="00BB0922"/>
    <w:pPr>
      <w:pBdr>
        <w:top w:val="single" w:sz="6" w:space="0" w:color="auto"/>
        <w:left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0">
    <w:name w:val="xl40"/>
    <w:basedOn w:val="Normal"/>
    <w:rsid w:val="00BB0922"/>
    <w:pPr>
      <w:pBdr>
        <w:top w:val="single" w:sz="6" w:space="0" w:color="auto"/>
        <w:left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1">
    <w:name w:val="xl41"/>
    <w:basedOn w:val="Normal"/>
    <w:rsid w:val="00BB0922"/>
    <w:pPr>
      <w:pBdr>
        <w:top w:val="single" w:sz="6" w:space="0" w:color="auto"/>
        <w:left w:val="single" w:sz="6" w:space="0" w:color="auto"/>
        <w:right w:val="doub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2">
    <w:name w:val="xl42"/>
    <w:basedOn w:val="Normal"/>
    <w:rsid w:val="00BB0922"/>
    <w:pPr>
      <w:pBdr>
        <w:top w:val="double" w:sz="6" w:space="0" w:color="auto"/>
        <w:left w:val="single" w:sz="6" w:space="0" w:color="auto"/>
        <w:bottom w:val="doub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3">
    <w:name w:val="xl43"/>
    <w:basedOn w:val="Normal"/>
    <w:rsid w:val="00BB0922"/>
    <w:pPr>
      <w:pBdr>
        <w:top w:val="double" w:sz="6" w:space="0" w:color="auto"/>
        <w:left w:val="single" w:sz="6" w:space="0" w:color="auto"/>
        <w:bottom w:val="doub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4">
    <w:name w:val="xl44"/>
    <w:basedOn w:val="Normal"/>
    <w:rsid w:val="00BB0922"/>
    <w:pPr>
      <w:pBdr>
        <w:top w:val="double" w:sz="6" w:space="0" w:color="auto"/>
        <w:left w:val="single" w:sz="6" w:space="0" w:color="auto"/>
        <w:bottom w:val="double" w:sz="6" w:space="0" w:color="auto"/>
        <w:right w:val="doub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5">
    <w:name w:val="xl45"/>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Cs w:val="20"/>
      <w:lang w:val="sr-Latn-CS" w:eastAsia="sr-Latn-CS"/>
    </w:rPr>
  </w:style>
  <w:style w:type="paragraph" w:customStyle="1" w:styleId="xl46">
    <w:name w:val="xl46"/>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Cs w:val="20"/>
      <w:lang w:val="sr-Latn-CS" w:eastAsia="sr-Latn-CS"/>
    </w:rPr>
  </w:style>
  <w:style w:type="paragraph" w:customStyle="1" w:styleId="xl47">
    <w:name w:val="xl47"/>
    <w:basedOn w:val="Normal"/>
    <w:rsid w:val="00BB0922"/>
    <w:pPr>
      <w:pBdr>
        <w:top w:val="double" w:sz="6" w:space="0" w:color="auto"/>
        <w:left w:val="double" w:sz="6" w:space="0" w:color="auto"/>
        <w:bottom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48">
    <w:name w:val="xl48"/>
    <w:basedOn w:val="Normal"/>
    <w:rsid w:val="00BB0922"/>
    <w:pPr>
      <w:pBdr>
        <w:top w:val="double" w:sz="6" w:space="0" w:color="auto"/>
        <w:left w:val="single" w:sz="6" w:space="0" w:color="auto"/>
        <w:bottom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font5">
    <w:name w:val="font5"/>
    <w:basedOn w:val="Normal"/>
    <w:rsid w:val="00BB0922"/>
    <w:pPr>
      <w:overflowPunct w:val="0"/>
      <w:autoSpaceDE w:val="0"/>
      <w:autoSpaceDN w:val="0"/>
      <w:adjustRightInd w:val="0"/>
      <w:spacing w:before="100" w:after="100" w:line="240" w:lineRule="auto"/>
      <w:textAlignment w:val="baseline"/>
    </w:pPr>
    <w:rPr>
      <w:rFonts w:ascii="Arial" w:eastAsia="Times New Roman" w:hAnsi="Arial" w:cs="Times New Roman"/>
      <w:sz w:val="20"/>
      <w:szCs w:val="20"/>
      <w:lang w:val="sr-Latn-CS" w:eastAsia="sr-Latn-CS"/>
    </w:rPr>
  </w:style>
  <w:style w:type="paragraph" w:customStyle="1" w:styleId="font6">
    <w:name w:val="font6"/>
    <w:basedOn w:val="Normal"/>
    <w:rsid w:val="00BB0922"/>
    <w:pPr>
      <w:overflowPunct w:val="0"/>
      <w:autoSpaceDE w:val="0"/>
      <w:autoSpaceDN w:val="0"/>
      <w:adjustRightInd w:val="0"/>
      <w:spacing w:before="100" w:after="100" w:line="240" w:lineRule="auto"/>
      <w:textAlignment w:val="baseline"/>
    </w:pPr>
    <w:rPr>
      <w:rFonts w:ascii="Arial" w:eastAsia="Times New Roman" w:hAnsi="Arial" w:cs="Times New Roman"/>
      <w:sz w:val="20"/>
      <w:szCs w:val="20"/>
      <w:lang w:val="sr-Latn-CS" w:eastAsia="sr-Latn-CS"/>
    </w:rPr>
  </w:style>
  <w:style w:type="paragraph" w:customStyle="1" w:styleId="font7">
    <w:name w:val="font7"/>
    <w:basedOn w:val="Normal"/>
    <w:rsid w:val="00BB0922"/>
    <w:pPr>
      <w:overflowPunct w:val="0"/>
      <w:autoSpaceDE w:val="0"/>
      <w:autoSpaceDN w:val="0"/>
      <w:adjustRightInd w:val="0"/>
      <w:spacing w:before="100" w:after="100" w:line="240" w:lineRule="auto"/>
      <w:textAlignment w:val="baseline"/>
    </w:pPr>
    <w:rPr>
      <w:rFonts w:ascii="Arial" w:eastAsia="Times New Roman" w:hAnsi="Arial" w:cs="Times New Roman"/>
      <w:sz w:val="20"/>
      <w:szCs w:val="20"/>
      <w:lang w:val="sr-Latn-CS" w:eastAsia="sr-Latn-CS"/>
    </w:rPr>
  </w:style>
  <w:style w:type="paragraph" w:customStyle="1" w:styleId="xl49">
    <w:name w:val="xl49"/>
    <w:basedOn w:val="Normal"/>
    <w:rsid w:val="00BB0922"/>
    <w:pPr>
      <w:pBdr>
        <w:top w:val="single" w:sz="6" w:space="0" w:color="auto"/>
        <w:left w:val="single" w:sz="6" w:space="0" w:color="auto"/>
        <w:right w:val="sing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sr-Latn-CS" w:eastAsia="sr-Latn-CS"/>
    </w:rPr>
  </w:style>
  <w:style w:type="paragraph" w:customStyle="1" w:styleId="xl50">
    <w:name w:val="xl50"/>
    <w:basedOn w:val="Normal"/>
    <w:rsid w:val="00BB0922"/>
    <w:pPr>
      <w:pBdr>
        <w:top w:val="single" w:sz="6" w:space="0" w:color="auto"/>
        <w:left w:val="single" w:sz="6" w:space="0" w:color="auto"/>
        <w:right w:val="doub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sr-Latn-CS" w:eastAsia="sr-Latn-CS"/>
    </w:rPr>
  </w:style>
  <w:style w:type="paragraph" w:customStyle="1" w:styleId="xl51">
    <w:name w:val="xl51"/>
    <w:basedOn w:val="Normal"/>
    <w:rsid w:val="00BB0922"/>
    <w:pPr>
      <w:pBdr>
        <w:top w:val="doub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 w:val="24"/>
      <w:szCs w:val="20"/>
      <w:lang w:val="sr-Latn-CS" w:eastAsia="sr-Latn-CS"/>
    </w:rPr>
  </w:style>
  <w:style w:type="paragraph" w:customStyle="1" w:styleId="xl52">
    <w:name w:val="xl52"/>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sr-Latn-CS" w:eastAsia="sr-Latn-CS"/>
    </w:rPr>
  </w:style>
  <w:style w:type="paragraph" w:customStyle="1" w:styleId="xl53">
    <w:name w:val="xl53"/>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sr-Latn-CS" w:eastAsia="sr-Latn-CS"/>
    </w:rPr>
  </w:style>
  <w:style w:type="paragraph" w:customStyle="1" w:styleId="xl54">
    <w:name w:val="xl54"/>
    <w:basedOn w:val="Normal"/>
    <w:rsid w:val="00BB0922"/>
    <w:pPr>
      <w:pBdr>
        <w:top w:val="double" w:sz="6" w:space="0" w:color="auto"/>
        <w:left w:val="single" w:sz="6" w:space="0" w:color="auto"/>
        <w:bottom w:val="single" w:sz="6" w:space="0" w:color="auto"/>
        <w:right w:val="double" w:sz="6" w:space="0" w:color="auto"/>
      </w:pBd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 w:val="24"/>
      <w:szCs w:val="20"/>
      <w:lang w:val="sr-Latn-CS" w:eastAsia="sr-Latn-CS"/>
    </w:rPr>
  </w:style>
  <w:style w:type="paragraph" w:customStyle="1" w:styleId="xl55">
    <w:name w:val="xl55"/>
    <w:basedOn w:val="Normal"/>
    <w:rsid w:val="00BB0922"/>
    <w:pPr>
      <w:pBdr>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56">
    <w:name w:val="xl56"/>
    <w:basedOn w:val="Normal"/>
    <w:rsid w:val="00BB0922"/>
    <w:pPr>
      <w:pBdr>
        <w:top w:val="single" w:sz="6" w:space="0" w:color="auto"/>
        <w:left w:val="single" w:sz="6" w:space="0" w:color="auto"/>
        <w:bottom w:val="double" w:sz="6" w:space="0" w:color="auto"/>
        <w:right w:val="doub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57">
    <w:name w:val="xl57"/>
    <w:basedOn w:val="Normal"/>
    <w:rsid w:val="00BB0922"/>
    <w:pPr>
      <w:pBdr>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58">
    <w:name w:val="xl58"/>
    <w:basedOn w:val="Normal"/>
    <w:rsid w:val="00BB0922"/>
    <w:pPr>
      <w:pBdr>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59">
    <w:name w:val="xl59"/>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0">
    <w:name w:val="xl60"/>
    <w:basedOn w:val="Normal"/>
    <w:rsid w:val="00BB0922"/>
    <w:pPr>
      <w:pBdr>
        <w:top w:val="doub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1">
    <w:name w:val="xl61"/>
    <w:basedOn w:val="Normal"/>
    <w:rsid w:val="00BB0922"/>
    <w:pPr>
      <w:pBdr>
        <w:top w:val="single" w:sz="6" w:space="0" w:color="auto"/>
        <w:left w:val="double" w:sz="6" w:space="0" w:color="auto"/>
        <w:bottom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2">
    <w:name w:val="xl62"/>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3">
    <w:name w:val="xl63"/>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4">
    <w:name w:val="xl64"/>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5">
    <w:name w:val="xl65"/>
    <w:basedOn w:val="Normal"/>
    <w:rsid w:val="00BB0922"/>
    <w:pPr>
      <w:pBdr>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6">
    <w:name w:val="xl66"/>
    <w:basedOn w:val="Normal"/>
    <w:rsid w:val="00BB0922"/>
    <w:pPr>
      <w:pBdr>
        <w:left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7">
    <w:name w:val="xl67"/>
    <w:basedOn w:val="Normal"/>
    <w:rsid w:val="00BB0922"/>
    <w:pPr>
      <w:pBdr>
        <w:top w:val="single" w:sz="6" w:space="0" w:color="auto"/>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8">
    <w:name w:val="xl68"/>
    <w:basedOn w:val="Normal"/>
    <w:rsid w:val="00BB0922"/>
    <w:pPr>
      <w:pBdr>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9">
    <w:name w:val="xl69"/>
    <w:basedOn w:val="Normal"/>
    <w:rsid w:val="00BB0922"/>
    <w:pPr>
      <w:pBdr>
        <w:top w:val="single" w:sz="6" w:space="0" w:color="auto"/>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70">
    <w:name w:val="xl70"/>
    <w:basedOn w:val="Normal"/>
    <w:rsid w:val="00BB0922"/>
    <w:pPr>
      <w:pBdr>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71">
    <w:name w:val="xl71"/>
    <w:basedOn w:val="Normal"/>
    <w:rsid w:val="00BB0922"/>
    <w:pPr>
      <w:pBdr>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72">
    <w:name w:val="xl72"/>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Hang127">
    <w:name w:val="Hang 1.27"/>
    <w:basedOn w:val="Normal"/>
    <w:link w:val="Hang127Char2"/>
    <w:rsid w:val="00BB0922"/>
    <w:pPr>
      <w:spacing w:after="120" w:line="240" w:lineRule="auto"/>
      <w:ind w:left="720" w:hanging="720"/>
      <w:jc w:val="both"/>
    </w:pPr>
    <w:rPr>
      <w:rFonts w:ascii="Times New Roman" w:eastAsia="Times New Roman" w:hAnsi="Times New Roman" w:cs="Times New Roman"/>
      <w:iCs/>
      <w:sz w:val="20"/>
      <w:szCs w:val="20"/>
      <w:lang w:val="hr-HR"/>
    </w:rPr>
  </w:style>
  <w:style w:type="character" w:customStyle="1" w:styleId="Hang127Char2">
    <w:name w:val="Hang 1.27 Char2"/>
    <w:link w:val="Hang127"/>
    <w:rsid w:val="00BB0922"/>
    <w:rPr>
      <w:rFonts w:ascii="Times New Roman" w:eastAsia="Times New Roman" w:hAnsi="Times New Roman" w:cs="Times New Roman"/>
      <w:iCs/>
      <w:sz w:val="20"/>
      <w:szCs w:val="20"/>
      <w:lang w:val="hr-HR"/>
    </w:rPr>
  </w:style>
  <w:style w:type="paragraph" w:customStyle="1" w:styleId="Stil3CharChar">
    <w:name w:val="Stil 3 Char Char"/>
    <w:basedOn w:val="Normal"/>
    <w:next w:val="Hang127"/>
    <w:link w:val="Stil3CharCharChar"/>
    <w:rsid w:val="00BB0922"/>
    <w:pPr>
      <w:keepNext/>
      <w:spacing w:before="480" w:after="360" w:line="240" w:lineRule="auto"/>
      <w:ind w:left="720"/>
      <w:jc w:val="both"/>
    </w:pPr>
    <w:rPr>
      <w:rFonts w:ascii="YU Times" w:eastAsia="Times New Roman" w:hAnsi="YU Times" w:cs="Times New Roman"/>
      <w:b/>
      <w:sz w:val="24"/>
      <w:szCs w:val="24"/>
    </w:rPr>
  </w:style>
  <w:style w:type="character" w:customStyle="1" w:styleId="Stil3CharCharChar">
    <w:name w:val="Stil 3 Char Char Char"/>
    <w:link w:val="Stil3CharChar"/>
    <w:rsid w:val="00BB0922"/>
    <w:rPr>
      <w:rFonts w:ascii="YU Times" w:eastAsia="Times New Roman" w:hAnsi="YU Times" w:cs="Times New Roman"/>
      <w:b/>
      <w:sz w:val="24"/>
      <w:szCs w:val="24"/>
      <w:lang w:val="en-US"/>
    </w:rPr>
  </w:style>
  <w:style w:type="paragraph" w:customStyle="1" w:styleId="Stil4Char">
    <w:name w:val="Stil 4 Char"/>
    <w:basedOn w:val="Normal"/>
    <w:next w:val="Hang127"/>
    <w:link w:val="Stil4CharChar"/>
    <w:rsid w:val="00BB0922"/>
    <w:pPr>
      <w:keepNext/>
      <w:spacing w:before="480" w:after="360" w:line="240" w:lineRule="auto"/>
      <w:ind w:left="720"/>
      <w:jc w:val="both"/>
    </w:pPr>
    <w:rPr>
      <w:rFonts w:ascii="YU Times" w:eastAsia="Times New Roman" w:hAnsi="YU Times" w:cs="Times New Roman"/>
      <w:b/>
      <w:i/>
      <w:sz w:val="24"/>
      <w:szCs w:val="24"/>
    </w:rPr>
  </w:style>
  <w:style w:type="character" w:customStyle="1" w:styleId="Stil4CharChar">
    <w:name w:val="Stil 4 Char Char"/>
    <w:link w:val="Stil4Char"/>
    <w:rsid w:val="00BB0922"/>
    <w:rPr>
      <w:rFonts w:ascii="YU Times" w:eastAsia="Times New Roman" w:hAnsi="YU Times" w:cs="Times New Roman"/>
      <w:b/>
      <w:i/>
      <w:sz w:val="24"/>
      <w:szCs w:val="24"/>
      <w:lang w:val="en-US"/>
    </w:rPr>
  </w:style>
  <w:style w:type="paragraph" w:customStyle="1" w:styleId="IIChar">
    <w:name w:val="II Char"/>
    <w:basedOn w:val="Normal"/>
    <w:link w:val="IICharChar"/>
    <w:rsid w:val="00BB0922"/>
    <w:pPr>
      <w:overflowPunct w:val="0"/>
      <w:autoSpaceDE w:val="0"/>
      <w:autoSpaceDN w:val="0"/>
      <w:adjustRightInd w:val="0"/>
      <w:spacing w:before="120" w:after="120" w:line="240" w:lineRule="auto"/>
      <w:ind w:firstLine="562"/>
      <w:jc w:val="both"/>
      <w:textAlignment w:val="baseline"/>
    </w:pPr>
    <w:rPr>
      <w:rFonts w:ascii="Arial" w:eastAsia="Times New Roman" w:hAnsi="Arial" w:cs="Arial"/>
      <w:b/>
      <w:bCs/>
      <w:color w:val="99CC00"/>
      <w:sz w:val="28"/>
      <w:szCs w:val="24"/>
    </w:rPr>
  </w:style>
  <w:style w:type="character" w:customStyle="1" w:styleId="IICharChar">
    <w:name w:val="II Char Char"/>
    <w:link w:val="IIChar"/>
    <w:rsid w:val="00BB0922"/>
    <w:rPr>
      <w:rFonts w:ascii="Arial" w:eastAsia="Times New Roman" w:hAnsi="Arial" w:cs="Arial"/>
      <w:b/>
      <w:bCs/>
      <w:color w:val="99CC00"/>
      <w:sz w:val="28"/>
      <w:szCs w:val="24"/>
      <w:lang w:val="en-US"/>
    </w:rPr>
  </w:style>
  <w:style w:type="paragraph" w:customStyle="1" w:styleId="II">
    <w:name w:val="II"/>
    <w:basedOn w:val="Normal"/>
    <w:rsid w:val="00BB0922"/>
    <w:pPr>
      <w:overflowPunct w:val="0"/>
      <w:autoSpaceDE w:val="0"/>
      <w:autoSpaceDN w:val="0"/>
      <w:adjustRightInd w:val="0"/>
      <w:spacing w:before="120" w:after="120" w:line="240" w:lineRule="auto"/>
      <w:ind w:firstLine="562"/>
      <w:jc w:val="both"/>
      <w:textAlignment w:val="baseline"/>
    </w:pPr>
    <w:rPr>
      <w:rFonts w:ascii="Arial" w:eastAsia="Times New Roman" w:hAnsi="Arial" w:cs="Arial"/>
      <w:b/>
      <w:bCs/>
      <w:color w:val="99CC00"/>
      <w:sz w:val="28"/>
      <w:szCs w:val="20"/>
    </w:rPr>
  </w:style>
  <w:style w:type="paragraph" w:customStyle="1" w:styleId="stil4">
    <w:name w:val="stil4"/>
    <w:basedOn w:val="Normal"/>
    <w:rsid w:val="00BB0922"/>
    <w:pPr>
      <w:overflowPunct w:val="0"/>
      <w:autoSpaceDE w:val="0"/>
      <w:autoSpaceDN w:val="0"/>
      <w:adjustRightInd w:val="0"/>
      <w:spacing w:after="0" w:line="240" w:lineRule="auto"/>
      <w:ind w:firstLine="1134"/>
      <w:jc w:val="both"/>
      <w:textAlignment w:val="baseline"/>
    </w:pPr>
    <w:rPr>
      <w:rFonts w:ascii="Arial" w:eastAsia="Times New Roman" w:hAnsi="Arial" w:cs="Arial"/>
      <w:b/>
      <w:bCs/>
      <w:sz w:val="32"/>
      <w:szCs w:val="20"/>
    </w:rPr>
  </w:style>
  <w:style w:type="paragraph" w:styleId="TOC1">
    <w:name w:val="toc 1"/>
    <w:basedOn w:val="Normal"/>
    <w:next w:val="Normal"/>
    <w:autoRedefine/>
    <w:uiPriority w:val="39"/>
    <w:qFormat/>
    <w:rsid w:val="00BB0922"/>
    <w:pPr>
      <w:spacing w:after="0" w:line="240" w:lineRule="auto"/>
    </w:pPr>
    <w:rPr>
      <w:rFonts w:ascii="Times New Roman" w:eastAsia="Times New Roman" w:hAnsi="Times New Roman" w:cs="Times New Roman"/>
      <w:sz w:val="24"/>
      <w:szCs w:val="24"/>
      <w:lang w:val="sr-Latn-CS" w:eastAsia="sr-Latn-CS"/>
    </w:rPr>
  </w:style>
  <w:style w:type="paragraph" w:styleId="TOC2">
    <w:name w:val="toc 2"/>
    <w:basedOn w:val="Normal"/>
    <w:next w:val="Normal"/>
    <w:autoRedefine/>
    <w:uiPriority w:val="39"/>
    <w:qFormat/>
    <w:rsid w:val="00BB0922"/>
    <w:pPr>
      <w:spacing w:after="0" w:line="240" w:lineRule="auto"/>
      <w:ind w:left="240"/>
    </w:pPr>
    <w:rPr>
      <w:rFonts w:ascii="Times New Roman" w:eastAsia="Times New Roman" w:hAnsi="Times New Roman" w:cs="Times New Roman"/>
      <w:sz w:val="24"/>
      <w:szCs w:val="24"/>
      <w:lang w:val="sr-Latn-CS" w:eastAsia="sr-Latn-CS"/>
    </w:rPr>
  </w:style>
  <w:style w:type="paragraph" w:styleId="TOC3">
    <w:name w:val="toc 3"/>
    <w:basedOn w:val="Normal"/>
    <w:next w:val="Normal"/>
    <w:autoRedefine/>
    <w:uiPriority w:val="39"/>
    <w:qFormat/>
    <w:rsid w:val="00BB0922"/>
    <w:pPr>
      <w:spacing w:after="0" w:line="240" w:lineRule="auto"/>
      <w:ind w:left="480"/>
    </w:pPr>
    <w:rPr>
      <w:rFonts w:ascii="Times New Roman" w:eastAsia="Times New Roman" w:hAnsi="Times New Roman" w:cs="Times New Roman"/>
      <w:sz w:val="24"/>
      <w:szCs w:val="24"/>
      <w:lang w:val="sr-Latn-CS" w:eastAsia="sr-Latn-CS"/>
    </w:rPr>
  </w:style>
  <w:style w:type="paragraph" w:styleId="TOC4">
    <w:name w:val="toc 4"/>
    <w:basedOn w:val="Normal"/>
    <w:next w:val="Normal"/>
    <w:autoRedefine/>
    <w:uiPriority w:val="39"/>
    <w:rsid w:val="00BB0922"/>
    <w:pPr>
      <w:spacing w:after="0" w:line="240" w:lineRule="auto"/>
      <w:ind w:left="720"/>
    </w:pPr>
    <w:rPr>
      <w:rFonts w:ascii="Times New Roman" w:eastAsia="Times New Roman" w:hAnsi="Times New Roman" w:cs="Times New Roman"/>
      <w:sz w:val="24"/>
      <w:szCs w:val="24"/>
      <w:lang w:val="sr-Latn-CS" w:eastAsia="sr-Latn-CS"/>
    </w:rPr>
  </w:style>
  <w:style w:type="paragraph" w:customStyle="1" w:styleId="Bezrazmaka1">
    <w:name w:val="Bez razmaka1"/>
    <w:aliases w:val="Нови4"/>
    <w:link w:val="BezrazmakaChar"/>
    <w:qFormat/>
    <w:rsid w:val="00BB0922"/>
    <w:pPr>
      <w:spacing w:after="0" w:line="240" w:lineRule="auto"/>
    </w:pPr>
    <w:rPr>
      <w:rFonts w:ascii="Times New Roman" w:eastAsia="Calibri" w:hAnsi="Times New Roman" w:cs="Times New Roman"/>
      <w:sz w:val="24"/>
      <w:szCs w:val="24"/>
      <w:lang w:val="sr-Latn-CS"/>
    </w:rPr>
  </w:style>
  <w:style w:type="character" w:customStyle="1" w:styleId="BezrazmakaChar">
    <w:name w:val="Bez razmaka Char"/>
    <w:aliases w:val="Нови4 Char"/>
    <w:link w:val="Bezrazmaka1"/>
    <w:rsid w:val="00BB0922"/>
    <w:rPr>
      <w:rFonts w:ascii="Times New Roman" w:eastAsia="Calibri" w:hAnsi="Times New Roman" w:cs="Times New Roman"/>
      <w:sz w:val="24"/>
      <w:szCs w:val="24"/>
      <w:lang w:val="sr-Latn-CS"/>
    </w:rPr>
  </w:style>
  <w:style w:type="paragraph" w:customStyle="1" w:styleId="Osnovatext">
    <w:name w:val="Osnovatext"/>
    <w:basedOn w:val="Bezrazmaka1"/>
    <w:qFormat/>
    <w:rsid w:val="00BB0922"/>
    <w:pPr>
      <w:ind w:firstLine="1276"/>
      <w:jc w:val="both"/>
    </w:pPr>
    <w:rPr>
      <w:szCs w:val="22"/>
    </w:rPr>
  </w:style>
  <w:style w:type="paragraph" w:customStyle="1" w:styleId="Osnova2">
    <w:name w:val="Osnova2"/>
    <w:basedOn w:val="Osnova1"/>
    <w:next w:val="Osnova3"/>
    <w:autoRedefine/>
    <w:qFormat/>
    <w:rsid w:val="00BB0922"/>
    <w:pPr>
      <w:numPr>
        <w:ilvl w:val="1"/>
      </w:numPr>
      <w:ind w:left="1800" w:firstLine="851"/>
      <w:jc w:val="both"/>
    </w:pPr>
    <w:rPr>
      <w:color w:val="FF0000"/>
      <w:sz w:val="26"/>
    </w:rPr>
  </w:style>
  <w:style w:type="paragraph" w:customStyle="1" w:styleId="Osnova1">
    <w:name w:val="Osnova1"/>
    <w:basedOn w:val="Normal"/>
    <w:next w:val="Osnova2"/>
    <w:link w:val="Osnova1Char"/>
    <w:autoRedefine/>
    <w:qFormat/>
    <w:rsid w:val="00BB0922"/>
    <w:pPr>
      <w:spacing w:after="0" w:line="240" w:lineRule="auto"/>
      <w:ind w:left="1800"/>
    </w:pPr>
    <w:rPr>
      <w:rFonts w:ascii="Times New Roman" w:eastAsia="Calibri" w:hAnsi="Times New Roman" w:cs="Times New Roman"/>
      <w:sz w:val="28"/>
      <w:szCs w:val="20"/>
      <w:lang w:val="sr-Latn-CS" w:eastAsia="sr-Latn-CS" w:bidi="en-US"/>
    </w:rPr>
  </w:style>
  <w:style w:type="character" w:customStyle="1" w:styleId="Osnova1Char">
    <w:name w:val="Osnova1 Char"/>
    <w:link w:val="Osnova1"/>
    <w:rsid w:val="00BB0922"/>
    <w:rPr>
      <w:rFonts w:ascii="Times New Roman" w:eastAsia="Calibri" w:hAnsi="Times New Roman" w:cs="Times New Roman"/>
      <w:sz w:val="28"/>
      <w:szCs w:val="20"/>
      <w:lang w:val="sr-Latn-CS" w:eastAsia="sr-Latn-CS" w:bidi="en-US"/>
    </w:rPr>
  </w:style>
  <w:style w:type="paragraph" w:customStyle="1" w:styleId="Osnova3">
    <w:name w:val="Osnova3"/>
    <w:basedOn w:val="Osnova2"/>
    <w:next w:val="Osnova4"/>
    <w:link w:val="Osnova3Char"/>
    <w:autoRedefine/>
    <w:qFormat/>
    <w:rsid w:val="00BB0922"/>
    <w:pPr>
      <w:numPr>
        <w:ilvl w:val="0"/>
      </w:numPr>
      <w:ind w:left="1800" w:hanging="720"/>
    </w:pPr>
    <w:rPr>
      <w:rFonts w:ascii="Arial" w:hAnsi="Arial" w:cs="Arial"/>
      <w:color w:val="auto"/>
      <w:szCs w:val="22"/>
    </w:rPr>
  </w:style>
  <w:style w:type="paragraph" w:customStyle="1" w:styleId="Osnova4">
    <w:name w:val="Osnova4"/>
    <w:basedOn w:val="Osnova3"/>
    <w:next w:val="Osnovatext"/>
    <w:link w:val="Osnova4Char"/>
    <w:autoRedefine/>
    <w:qFormat/>
    <w:rsid w:val="00BB0922"/>
    <w:pPr>
      <w:tabs>
        <w:tab w:val="left" w:pos="709"/>
        <w:tab w:val="left" w:pos="851"/>
        <w:tab w:val="left" w:pos="993"/>
      </w:tabs>
      <w:ind w:left="0" w:firstLine="284"/>
    </w:pPr>
    <w:rPr>
      <w:rFonts w:ascii="Times New Roman" w:eastAsia="Times New Roman" w:hAnsi="Times New Roman" w:cs="Times New Roman"/>
      <w:sz w:val="24"/>
      <w:szCs w:val="24"/>
    </w:rPr>
  </w:style>
  <w:style w:type="character" w:customStyle="1" w:styleId="Osnova4Char">
    <w:name w:val="Osnova4 Char"/>
    <w:link w:val="Osnova4"/>
    <w:rsid w:val="00BB0922"/>
    <w:rPr>
      <w:rFonts w:ascii="Times New Roman" w:eastAsia="Times New Roman" w:hAnsi="Times New Roman" w:cs="Times New Roman"/>
      <w:sz w:val="24"/>
      <w:szCs w:val="24"/>
      <w:lang w:eastAsia="sr-Latn-CS" w:bidi="en-US"/>
    </w:rPr>
  </w:style>
  <w:style w:type="character" w:customStyle="1" w:styleId="Osnova3Char">
    <w:name w:val="Osnova3 Char"/>
    <w:link w:val="Osnova3"/>
    <w:rsid w:val="00BB0922"/>
    <w:rPr>
      <w:rFonts w:ascii="Arial" w:eastAsia="Calibri" w:hAnsi="Arial" w:cs="Arial"/>
      <w:sz w:val="26"/>
      <w:lang w:val="sr-Latn-CS" w:eastAsia="sr-Latn-CS" w:bidi="en-US"/>
    </w:rPr>
  </w:style>
  <w:style w:type="paragraph" w:customStyle="1" w:styleId="NoSpacing1">
    <w:name w:val="No Spacing1"/>
    <w:uiPriority w:val="1"/>
    <w:qFormat/>
    <w:rsid w:val="00BB0922"/>
    <w:pPr>
      <w:spacing w:after="0" w:line="240" w:lineRule="auto"/>
    </w:pPr>
    <w:rPr>
      <w:rFonts w:ascii="Calibri" w:eastAsia="Times New Roman" w:hAnsi="Calibri" w:cs="Times New Roman"/>
    </w:rPr>
  </w:style>
  <w:style w:type="paragraph" w:customStyle="1" w:styleId="Bezrazmaka11">
    <w:name w:val="Bez razmaka11"/>
    <w:basedOn w:val="Normal"/>
    <w:qFormat/>
    <w:rsid w:val="00BB0922"/>
    <w:pPr>
      <w:spacing w:after="0" w:line="240" w:lineRule="auto"/>
    </w:pPr>
    <w:rPr>
      <w:rFonts w:ascii="Times New Roman" w:eastAsia="Times New Roman" w:hAnsi="Times New Roman" w:cs="Times New Roman"/>
      <w:sz w:val="24"/>
      <w:szCs w:val="32"/>
      <w:lang w:bidi="en-US"/>
    </w:rPr>
  </w:style>
  <w:style w:type="paragraph" w:customStyle="1" w:styleId="xl110">
    <w:name w:val="xl110"/>
    <w:basedOn w:val="Normal"/>
    <w:rsid w:val="00BB0922"/>
    <w:pP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11">
    <w:name w:val="xl111"/>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12">
    <w:name w:val="xl112"/>
    <w:basedOn w:val="Normal"/>
    <w:rsid w:val="00BB0922"/>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13">
    <w:name w:val="xl113"/>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14">
    <w:name w:val="xl114"/>
    <w:basedOn w:val="Normal"/>
    <w:rsid w:val="00BB0922"/>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15">
    <w:name w:val="xl115"/>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16">
    <w:name w:val="xl116"/>
    <w:basedOn w:val="Normal"/>
    <w:rsid w:val="00BB092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17">
    <w:name w:val="xl117"/>
    <w:basedOn w:val="Normal"/>
    <w:rsid w:val="00BB0922"/>
    <w:pP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18">
    <w:name w:val="xl118"/>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19">
    <w:name w:val="xl119"/>
    <w:basedOn w:val="Normal"/>
    <w:rsid w:val="00BB0922"/>
    <w:pPr>
      <w:pBdr>
        <w:top w:val="single" w:sz="4" w:space="0" w:color="auto"/>
        <w:left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20">
    <w:name w:val="xl120"/>
    <w:basedOn w:val="Normal"/>
    <w:rsid w:val="00BB09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1">
    <w:name w:val="xl121"/>
    <w:basedOn w:val="Normal"/>
    <w:rsid w:val="00BB0922"/>
    <w:pPr>
      <w:pBdr>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22">
    <w:name w:val="xl122"/>
    <w:basedOn w:val="Normal"/>
    <w:rsid w:val="00BB09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3">
    <w:name w:val="xl123"/>
    <w:basedOn w:val="Normal"/>
    <w:rsid w:val="00BB09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4">
    <w:name w:val="xl124"/>
    <w:basedOn w:val="Normal"/>
    <w:rsid w:val="00BB0922"/>
    <w:pPr>
      <w:pBdr>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5">
    <w:name w:val="xl125"/>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sr-Latn-CS" w:eastAsia="sr-Latn-CS"/>
    </w:rPr>
  </w:style>
  <w:style w:type="paragraph" w:customStyle="1" w:styleId="xl126">
    <w:name w:val="xl126"/>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sr-Latn-CS" w:eastAsia="sr-Latn-CS"/>
    </w:rPr>
  </w:style>
  <w:style w:type="paragraph" w:customStyle="1" w:styleId="xl127">
    <w:name w:val="xl127"/>
    <w:basedOn w:val="Normal"/>
    <w:rsid w:val="00BB0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8">
    <w:name w:val="xl128"/>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9">
    <w:name w:val="xl129"/>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30">
    <w:name w:val="xl130"/>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31">
    <w:name w:val="xl131"/>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32">
    <w:name w:val="xl132"/>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33">
    <w:name w:val="xl133"/>
    <w:basedOn w:val="Normal"/>
    <w:rsid w:val="00BB0922"/>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sr-Latn-CS" w:eastAsia="sr-Latn-CS"/>
    </w:rPr>
  </w:style>
  <w:style w:type="paragraph" w:customStyle="1" w:styleId="xl134">
    <w:name w:val="xl134"/>
    <w:basedOn w:val="Normal"/>
    <w:rsid w:val="00BB0922"/>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sr-Latn-CS" w:eastAsia="sr-Latn-CS"/>
    </w:rPr>
  </w:style>
  <w:style w:type="paragraph" w:customStyle="1" w:styleId="xl135">
    <w:name w:val="xl135"/>
    <w:basedOn w:val="Normal"/>
    <w:rsid w:val="00BB092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sr-Latn-CS" w:eastAsia="sr-Latn-CS"/>
    </w:rPr>
  </w:style>
  <w:style w:type="paragraph" w:customStyle="1" w:styleId="xl136">
    <w:name w:val="xl136"/>
    <w:basedOn w:val="Normal"/>
    <w:rsid w:val="00BB0922"/>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sr-Latn-CS" w:eastAsia="sr-Latn-CS"/>
    </w:rPr>
  </w:style>
  <w:style w:type="paragraph" w:customStyle="1" w:styleId="xl137">
    <w:name w:val="xl137"/>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38">
    <w:name w:val="xl138"/>
    <w:basedOn w:val="Normal"/>
    <w:rsid w:val="00BB092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39">
    <w:name w:val="xl139"/>
    <w:basedOn w:val="Normal"/>
    <w:rsid w:val="00BB092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40">
    <w:name w:val="xl140"/>
    <w:basedOn w:val="Normal"/>
    <w:rsid w:val="00BB0922"/>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41">
    <w:name w:val="xl141"/>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42">
    <w:name w:val="xl142"/>
    <w:basedOn w:val="Normal"/>
    <w:rsid w:val="00BB0922"/>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43">
    <w:name w:val="xl143"/>
    <w:basedOn w:val="Normal"/>
    <w:rsid w:val="00BB0922"/>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table" w:styleId="TableGrid">
    <w:name w:val="Table Grid"/>
    <w:basedOn w:val="TableNormal"/>
    <w:rsid w:val="00BB092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Normal"/>
    <w:rsid w:val="00BB0922"/>
    <w:pPr>
      <w:pBdr>
        <w:top w:val="single" w:sz="4" w:space="0" w:color="auto"/>
        <w:left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45">
    <w:name w:val="xl145"/>
    <w:basedOn w:val="Normal"/>
    <w:rsid w:val="00BB092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46">
    <w:name w:val="xl146"/>
    <w:basedOn w:val="Normal"/>
    <w:rsid w:val="00BB0922"/>
    <w:pPr>
      <w:pBdr>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NoSpacingChar">
    <w:name w:val="No Spacing Char"/>
    <w:basedOn w:val="Normal"/>
    <w:link w:val="NoSpacingCharChar"/>
    <w:qFormat/>
    <w:rsid w:val="00BB0922"/>
    <w:pPr>
      <w:spacing w:after="0" w:line="240" w:lineRule="auto"/>
    </w:pPr>
    <w:rPr>
      <w:rFonts w:ascii="YU Times" w:eastAsia="Times New Roman" w:hAnsi="YU Times" w:cs="Times New Roman"/>
      <w:sz w:val="24"/>
      <w:szCs w:val="32"/>
      <w:lang w:bidi="en-US"/>
    </w:rPr>
  </w:style>
  <w:style w:type="character" w:customStyle="1" w:styleId="NoSpacingCharChar">
    <w:name w:val="No Spacing Char Char"/>
    <w:link w:val="NoSpacingChar"/>
    <w:rsid w:val="00BB0922"/>
    <w:rPr>
      <w:rFonts w:ascii="YU Times" w:eastAsia="Times New Roman" w:hAnsi="YU Times" w:cs="Times New Roman"/>
      <w:sz w:val="24"/>
      <w:szCs w:val="32"/>
      <w:lang w:bidi="en-US"/>
    </w:rPr>
  </w:style>
  <w:style w:type="paragraph" w:styleId="ListParagraph">
    <w:name w:val="List Paragraph"/>
    <w:basedOn w:val="Normal"/>
    <w:uiPriority w:val="34"/>
    <w:qFormat/>
    <w:rsid w:val="00BB0922"/>
    <w:pPr>
      <w:spacing w:after="200" w:line="276" w:lineRule="auto"/>
      <w:ind w:left="720"/>
      <w:contextualSpacing/>
    </w:pPr>
    <w:rPr>
      <w:rFonts w:ascii="Times New Roman" w:eastAsia="Calibri" w:hAnsi="Times New Roman" w:cs="Times New Roman"/>
      <w:sz w:val="24"/>
      <w:szCs w:val="24"/>
      <w:lang w:val="sr-Latn-CS"/>
    </w:rPr>
  </w:style>
  <w:style w:type="paragraph" w:styleId="BalloonText">
    <w:name w:val="Balloon Text"/>
    <w:basedOn w:val="Normal"/>
    <w:link w:val="BalloonTextChar"/>
    <w:uiPriority w:val="99"/>
    <w:semiHidden/>
    <w:unhideWhenUsed/>
    <w:rsid w:val="00BB0922"/>
    <w:pPr>
      <w:spacing w:after="0" w:line="240" w:lineRule="auto"/>
    </w:pPr>
    <w:rPr>
      <w:rFonts w:ascii="Tahoma" w:eastAsia="Times New Roman" w:hAnsi="Tahoma" w:cs="Times New Roman"/>
      <w:sz w:val="16"/>
      <w:szCs w:val="16"/>
      <w:lang w:val="sr-Latn-CS" w:eastAsia="sr-Latn-CS"/>
    </w:rPr>
  </w:style>
  <w:style w:type="character" w:customStyle="1" w:styleId="BalloonTextChar">
    <w:name w:val="Balloon Text Char"/>
    <w:basedOn w:val="DefaultParagraphFont"/>
    <w:link w:val="BalloonText"/>
    <w:uiPriority w:val="99"/>
    <w:semiHidden/>
    <w:rsid w:val="00BB0922"/>
    <w:rPr>
      <w:rFonts w:ascii="Tahoma" w:eastAsia="Times New Roman" w:hAnsi="Tahoma" w:cs="Times New Roman"/>
      <w:sz w:val="16"/>
      <w:szCs w:val="16"/>
      <w:lang w:val="sr-Latn-CS" w:eastAsia="sr-Latn-CS"/>
    </w:rPr>
  </w:style>
  <w:style w:type="paragraph" w:styleId="TOCHeading">
    <w:name w:val="TOC Heading"/>
    <w:basedOn w:val="Heading1"/>
    <w:next w:val="Normal"/>
    <w:uiPriority w:val="39"/>
    <w:unhideWhenUsed/>
    <w:qFormat/>
    <w:rsid w:val="00BB0922"/>
    <w:pPr>
      <w:keepLines/>
      <w:overflowPunct/>
      <w:autoSpaceDE/>
      <w:autoSpaceDN/>
      <w:adjustRightInd/>
      <w:spacing w:before="480" w:after="0" w:line="276" w:lineRule="auto"/>
      <w:jc w:val="left"/>
      <w:textAlignment w:val="auto"/>
      <w:outlineLvl w:val="9"/>
    </w:pPr>
    <w:rPr>
      <w:rFonts w:ascii="Cambria" w:hAnsi="Cambria"/>
      <w:bCs/>
      <w:color w:val="365F91"/>
      <w:kern w:val="0"/>
      <w:szCs w:val="28"/>
      <w:lang w:eastAsia="en-US"/>
    </w:rPr>
  </w:style>
  <w:style w:type="paragraph" w:styleId="TOC5">
    <w:name w:val="toc 5"/>
    <w:basedOn w:val="Normal"/>
    <w:next w:val="Normal"/>
    <w:autoRedefine/>
    <w:uiPriority w:val="39"/>
    <w:unhideWhenUsed/>
    <w:rsid w:val="00BB0922"/>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BB0922"/>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BB0922"/>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BB0922"/>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BB0922"/>
    <w:pPr>
      <w:spacing w:after="100" w:line="276" w:lineRule="auto"/>
      <w:ind w:left="1760"/>
    </w:pPr>
    <w:rPr>
      <w:rFonts w:ascii="Calibri" w:eastAsia="Times New Roman" w:hAnsi="Calibri" w:cs="Times New Roman"/>
    </w:rPr>
  </w:style>
  <w:style w:type="paragraph" w:styleId="NoSpacing">
    <w:name w:val="No Spacing"/>
    <w:uiPriority w:val="1"/>
    <w:qFormat/>
    <w:rsid w:val="00BB0922"/>
    <w:pPr>
      <w:spacing w:after="0" w:line="240" w:lineRule="auto"/>
    </w:pPr>
    <w:rPr>
      <w:rFonts w:ascii="Calibri" w:eastAsia="Times New Roman" w:hAnsi="Calibri" w:cs="Times New Roman"/>
    </w:rPr>
  </w:style>
  <w:style w:type="character" w:styleId="SubtleReference">
    <w:name w:val="Subtle Reference"/>
    <w:qFormat/>
    <w:rsid w:val="00BB0922"/>
    <w:rPr>
      <w:sz w:val="24"/>
      <w:szCs w:val="24"/>
      <w:u w:val="single"/>
    </w:rPr>
  </w:style>
  <w:style w:type="paragraph" w:customStyle="1" w:styleId="xl147">
    <w:name w:val="xl147"/>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8">
    <w:name w:val="xl148"/>
    <w:basedOn w:val="Normal"/>
    <w:rsid w:val="00BB0922"/>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9">
    <w:name w:val="xl149"/>
    <w:basedOn w:val="Normal"/>
    <w:rsid w:val="00BB0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Normal"/>
    <w:rsid w:val="00BB0922"/>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Normal"/>
    <w:rsid w:val="00BB0922"/>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SubtleReference1">
    <w:name w:val="Subtle Reference1"/>
    <w:qFormat/>
    <w:rsid w:val="00BB0922"/>
    <w:rPr>
      <w:sz w:val="24"/>
      <w:szCs w:val="24"/>
      <w:u w:val="single"/>
    </w:rPr>
  </w:style>
  <w:style w:type="character" w:styleId="SubtleEmphasis">
    <w:name w:val="Subtle Emphasis"/>
    <w:qFormat/>
    <w:rsid w:val="00BB0922"/>
    <w:rPr>
      <w:i/>
      <w:color w:val="5A5A5A"/>
    </w:rPr>
  </w:style>
  <w:style w:type="paragraph" w:customStyle="1" w:styleId="msonormal0">
    <w:name w:val="msonormal"/>
    <w:basedOn w:val="Normal"/>
    <w:rsid w:val="00BB0922"/>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0">
    <w:name w:val="xl190"/>
    <w:basedOn w:val="Normal"/>
    <w:rsid w:val="00BB0922"/>
    <w:pPr>
      <w:spacing w:before="100" w:beforeAutospacing="1" w:after="100" w:afterAutospacing="1" w:line="240" w:lineRule="auto"/>
      <w:jc w:val="center"/>
    </w:pPr>
    <w:rPr>
      <w:rFonts w:ascii="Times New Roman" w:eastAsia="Times New Roman" w:hAnsi="Times New Roman" w:cs="Times New Roman"/>
      <w:color w:val="000000"/>
      <w:sz w:val="20"/>
      <w:szCs w:val="20"/>
      <w:lang w:val="sr-Latn-CS" w:eastAsia="sr-Latn-CS"/>
    </w:rPr>
  </w:style>
  <w:style w:type="paragraph" w:customStyle="1" w:styleId="xl191">
    <w:name w:val="xl191"/>
    <w:basedOn w:val="Normal"/>
    <w:rsid w:val="00BB0922"/>
    <w:pPr>
      <w:spacing w:before="100" w:beforeAutospacing="1" w:after="100" w:afterAutospacing="1" w:line="240" w:lineRule="auto"/>
    </w:pPr>
    <w:rPr>
      <w:rFonts w:ascii="Times New Roman" w:eastAsia="Times New Roman" w:hAnsi="Times New Roman" w:cs="Times New Roman"/>
      <w:color w:val="000000"/>
      <w:sz w:val="20"/>
      <w:szCs w:val="20"/>
      <w:lang w:val="sr-Latn-CS" w:eastAsia="sr-Latn-CS"/>
    </w:rPr>
  </w:style>
  <w:style w:type="paragraph" w:customStyle="1" w:styleId="xl192">
    <w:name w:val="xl192"/>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3">
    <w:name w:val="xl193"/>
    <w:basedOn w:val="Normal"/>
    <w:rsid w:val="00BB09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4">
    <w:name w:val="xl194"/>
    <w:basedOn w:val="Normal"/>
    <w:rsid w:val="00BB0922"/>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5">
    <w:name w:val="xl195"/>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196">
    <w:name w:val="xl196"/>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197">
    <w:name w:val="xl197"/>
    <w:basedOn w:val="Normal"/>
    <w:rsid w:val="00BB0922"/>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198">
    <w:name w:val="xl198"/>
    <w:basedOn w:val="Normal"/>
    <w:rsid w:val="00BB09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9">
    <w:name w:val="xl199"/>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0">
    <w:name w:val="xl200"/>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1">
    <w:name w:val="xl201"/>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2">
    <w:name w:val="xl202"/>
    <w:basedOn w:val="Normal"/>
    <w:rsid w:val="00BB09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3">
    <w:name w:val="xl203"/>
    <w:basedOn w:val="Normal"/>
    <w:rsid w:val="00BB0922"/>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4">
    <w:name w:val="xl204"/>
    <w:basedOn w:val="Normal"/>
    <w:rsid w:val="00BB09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5">
    <w:name w:val="xl205"/>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sr-Latn-CS" w:eastAsia="sr-Latn-CS"/>
    </w:rPr>
  </w:style>
  <w:style w:type="paragraph" w:customStyle="1" w:styleId="xl206">
    <w:name w:val="xl206"/>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07">
    <w:name w:val="xl207"/>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8">
    <w:name w:val="xl208"/>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9">
    <w:name w:val="xl209"/>
    <w:basedOn w:val="Normal"/>
    <w:rsid w:val="00BB0922"/>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0">
    <w:name w:val="xl210"/>
    <w:basedOn w:val="Normal"/>
    <w:rsid w:val="00BB0922"/>
    <w:pPr>
      <w:pBdr>
        <w:top w:val="single" w:sz="4" w:space="0" w:color="auto"/>
        <w:left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1">
    <w:name w:val="xl211"/>
    <w:basedOn w:val="Normal"/>
    <w:rsid w:val="00BB0922"/>
    <w:pPr>
      <w:pBdr>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2">
    <w:name w:val="xl212"/>
    <w:basedOn w:val="Normal"/>
    <w:rsid w:val="00BB0922"/>
    <w:pPr>
      <w:pBdr>
        <w:top w:val="double" w:sz="6"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3">
    <w:name w:val="xl213"/>
    <w:basedOn w:val="Normal"/>
    <w:rsid w:val="00BB0922"/>
    <w:pPr>
      <w:pBdr>
        <w:top w:val="double" w:sz="6"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4">
    <w:name w:val="xl214"/>
    <w:basedOn w:val="Normal"/>
    <w:rsid w:val="00BB092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5">
    <w:name w:val="xl215"/>
    <w:basedOn w:val="Normal"/>
    <w:rsid w:val="00BB0922"/>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6">
    <w:name w:val="xl216"/>
    <w:basedOn w:val="Normal"/>
    <w:rsid w:val="00BB0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7">
    <w:name w:val="xl217"/>
    <w:basedOn w:val="Normal"/>
    <w:rsid w:val="00BB0922"/>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8">
    <w:name w:val="xl218"/>
    <w:basedOn w:val="Normal"/>
    <w:rsid w:val="00BB0922"/>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9">
    <w:name w:val="xl219"/>
    <w:basedOn w:val="Normal"/>
    <w:rsid w:val="00BB092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0">
    <w:name w:val="xl220"/>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1">
    <w:name w:val="xl221"/>
    <w:basedOn w:val="Normal"/>
    <w:rsid w:val="00BB092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sr-Latn-CS" w:eastAsia="sr-Latn-CS"/>
    </w:rPr>
  </w:style>
  <w:style w:type="paragraph" w:customStyle="1" w:styleId="xl222">
    <w:name w:val="xl222"/>
    <w:basedOn w:val="Normal"/>
    <w:rsid w:val="00BB0922"/>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3">
    <w:name w:val="xl223"/>
    <w:basedOn w:val="Normal"/>
    <w:rsid w:val="00BB09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4">
    <w:name w:val="xl224"/>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5">
    <w:name w:val="xl225"/>
    <w:basedOn w:val="Normal"/>
    <w:rsid w:val="00BB0922"/>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6">
    <w:name w:val="xl226"/>
    <w:basedOn w:val="Normal"/>
    <w:rsid w:val="00BB092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sr-Latn-CS" w:eastAsia="sr-Latn-CS"/>
    </w:rPr>
  </w:style>
  <w:style w:type="paragraph" w:customStyle="1" w:styleId="xl227">
    <w:name w:val="xl227"/>
    <w:basedOn w:val="Normal"/>
    <w:rsid w:val="00BB0922"/>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sr-Latn-CS" w:eastAsia="sr-Latn-CS"/>
    </w:rPr>
  </w:style>
  <w:style w:type="paragraph" w:customStyle="1" w:styleId="xl228">
    <w:name w:val="xl228"/>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sr-Latn-CS" w:eastAsia="sr-Latn-CS"/>
    </w:rPr>
  </w:style>
  <w:style w:type="paragraph" w:customStyle="1" w:styleId="xl229">
    <w:name w:val="xl229"/>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sr-Latn-CS" w:eastAsia="sr-Latn-CS"/>
    </w:rPr>
  </w:style>
  <w:style w:type="paragraph" w:customStyle="1" w:styleId="xl230">
    <w:name w:val="xl230"/>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31">
    <w:name w:val="xl231"/>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32">
    <w:name w:val="xl232"/>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33">
    <w:name w:val="xl233"/>
    <w:basedOn w:val="Normal"/>
    <w:rsid w:val="00BB092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34">
    <w:name w:val="xl234"/>
    <w:basedOn w:val="Normal"/>
    <w:rsid w:val="00BB092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Default">
    <w:name w:val="Default"/>
    <w:rsid w:val="00BB092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UnresolvedMention">
    <w:name w:val="Unresolved Mention"/>
    <w:uiPriority w:val="99"/>
    <w:semiHidden/>
    <w:unhideWhenUsed/>
    <w:rsid w:val="00BB0922"/>
    <w:rPr>
      <w:color w:val="605E5C"/>
      <w:shd w:val="clear" w:color="auto" w:fill="E1DFDD"/>
    </w:rPr>
  </w:style>
  <w:style w:type="paragraph" w:customStyle="1" w:styleId="v2-clan-left-1">
    <w:name w:val="v2-clan-left-1"/>
    <w:basedOn w:val="Normal"/>
    <w:rsid w:val="00BB09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rsid w:val="00BB0922"/>
    <w:pPr>
      <w:tabs>
        <w:tab w:val="left" w:pos="567"/>
      </w:tabs>
      <w:spacing w:before="120" w:line="240" w:lineRule="exact"/>
      <w:ind w:left="1584" w:hanging="504"/>
    </w:pPr>
    <w:rPr>
      <w:rFonts w:ascii="Arial" w:eastAsia="Times New Roman" w:hAnsi="Arial" w:cs="Times New Roman"/>
      <w:b/>
      <w:bCs/>
      <w:color w:val="000000"/>
      <w:sz w:val="24"/>
      <w:szCs w:val="24"/>
    </w:rPr>
  </w:style>
  <w:style w:type="paragraph" w:customStyle="1" w:styleId="TableParagraph">
    <w:name w:val="Table Paragraph"/>
    <w:basedOn w:val="Normal"/>
    <w:uiPriority w:val="1"/>
    <w:qFormat/>
    <w:rsid w:val="00BB0922"/>
    <w:pPr>
      <w:widowControl w:val="0"/>
      <w:autoSpaceDE w:val="0"/>
      <w:autoSpaceDN w:val="0"/>
      <w:spacing w:after="0" w:line="213" w:lineRule="exact"/>
      <w:jc w:val="right"/>
    </w:pPr>
    <w:rPr>
      <w:rFonts w:ascii="Arial" w:eastAsia="Arial" w:hAnsi="Arial" w:cs="Arial"/>
    </w:rPr>
  </w:style>
  <w:style w:type="paragraph" w:styleId="CommentSubject">
    <w:name w:val="annotation subject"/>
    <w:basedOn w:val="CommentText"/>
    <w:next w:val="CommentText"/>
    <w:link w:val="CommentSubjectChar"/>
    <w:uiPriority w:val="99"/>
    <w:semiHidden/>
    <w:unhideWhenUsed/>
    <w:rsid w:val="00BB0922"/>
    <w:pPr>
      <w:overflowPunct/>
      <w:autoSpaceDE/>
      <w:autoSpaceDN/>
      <w:adjustRightInd/>
      <w:jc w:val="left"/>
      <w:textAlignment w:val="auto"/>
    </w:pPr>
    <w:rPr>
      <w:b/>
      <w:bCs/>
      <w:lang w:val="sr-Latn-CS"/>
    </w:rPr>
  </w:style>
  <w:style w:type="character" w:customStyle="1" w:styleId="CommentSubjectChar">
    <w:name w:val="Comment Subject Char"/>
    <w:basedOn w:val="CommentTextChar"/>
    <w:link w:val="CommentSubject"/>
    <w:uiPriority w:val="99"/>
    <w:semiHidden/>
    <w:rsid w:val="00BB0922"/>
    <w:rPr>
      <w:rFonts w:ascii="YU Times" w:eastAsia="Times New Roman" w:hAnsi="YU Times" w:cs="Times New Roman"/>
      <w:b/>
      <w:bCs/>
      <w:sz w:val="20"/>
      <w:szCs w:val="20"/>
      <w:lang w:val="sr-Latn-CS" w:eastAsia="sr-Latn-CS"/>
    </w:rPr>
  </w:style>
  <w:style w:type="character" w:customStyle="1" w:styleId="auto-style4">
    <w:name w:val="auto-style4"/>
    <w:rsid w:val="00BB0922"/>
  </w:style>
  <w:style w:type="paragraph" w:customStyle="1" w:styleId="xl235">
    <w:name w:val="xl235"/>
    <w:basedOn w:val="Normal"/>
    <w:rsid w:val="00690F10"/>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Normal"/>
    <w:rsid w:val="00690F10"/>
    <w:pPr>
      <w:pBdr>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Normal"/>
    <w:rsid w:val="00690F10"/>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8">
    <w:name w:val="xl238"/>
    <w:basedOn w:val="Normal"/>
    <w:rsid w:val="00690F10"/>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9">
    <w:name w:val="xl239"/>
    <w:basedOn w:val="Normal"/>
    <w:rsid w:val="00690F1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0">
    <w:name w:val="xl240"/>
    <w:basedOn w:val="Normal"/>
    <w:rsid w:val="00690F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1">
    <w:name w:val="xl241"/>
    <w:basedOn w:val="Normal"/>
    <w:rsid w:val="00690F10"/>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2">
    <w:name w:val="xl242"/>
    <w:basedOn w:val="Normal"/>
    <w:rsid w:val="00690F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
    <w:name w:val="xl243"/>
    <w:basedOn w:val="Normal"/>
    <w:rsid w:val="00690F1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
    <w:name w:val="xl244"/>
    <w:basedOn w:val="Normal"/>
    <w:rsid w:val="00690F1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5">
    <w:name w:val="xl245"/>
    <w:basedOn w:val="Normal"/>
    <w:rsid w:val="00690F10"/>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6">
    <w:name w:val="xl246"/>
    <w:basedOn w:val="Normal"/>
    <w:rsid w:val="00690F10"/>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47">
    <w:name w:val="xl247"/>
    <w:basedOn w:val="Normal"/>
    <w:rsid w:val="00690F10"/>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48">
    <w:name w:val="xl248"/>
    <w:basedOn w:val="Normal"/>
    <w:rsid w:val="00690F1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49">
    <w:name w:val="xl249"/>
    <w:basedOn w:val="Normal"/>
    <w:rsid w:val="00690F10"/>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50">
    <w:name w:val="xl250"/>
    <w:basedOn w:val="Normal"/>
    <w:rsid w:val="00690F1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1">
    <w:name w:val="xl251"/>
    <w:basedOn w:val="Normal"/>
    <w:rsid w:val="00690F10"/>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2">
    <w:name w:val="xl252"/>
    <w:basedOn w:val="Normal"/>
    <w:rsid w:val="00690F1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3">
    <w:name w:val="xl253"/>
    <w:basedOn w:val="Normal"/>
    <w:rsid w:val="00690F10"/>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4">
    <w:name w:val="xl254"/>
    <w:basedOn w:val="Normal"/>
    <w:rsid w:val="00690F10"/>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5">
    <w:name w:val="xl255"/>
    <w:basedOn w:val="Normal"/>
    <w:rsid w:val="00690F10"/>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6">
    <w:name w:val="xl256"/>
    <w:basedOn w:val="Normal"/>
    <w:rsid w:val="00690F1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7">
    <w:name w:val="xl257"/>
    <w:basedOn w:val="Normal"/>
    <w:rsid w:val="00690F10"/>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8">
    <w:name w:val="xl258"/>
    <w:basedOn w:val="Normal"/>
    <w:rsid w:val="00690F1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9">
    <w:name w:val="xl259"/>
    <w:basedOn w:val="Normal"/>
    <w:rsid w:val="00690F10"/>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0">
    <w:name w:val="xl260"/>
    <w:basedOn w:val="Normal"/>
    <w:rsid w:val="00690F10"/>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1">
    <w:name w:val="xl261"/>
    <w:basedOn w:val="Normal"/>
    <w:rsid w:val="004C1AA1"/>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2">
    <w:name w:val="xl262"/>
    <w:basedOn w:val="Normal"/>
    <w:rsid w:val="004C1AA1"/>
    <w:pPr>
      <w:pBdr>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Normal"/>
    <w:rsid w:val="008C60FA"/>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64">
    <w:name w:val="xl264"/>
    <w:basedOn w:val="Normal"/>
    <w:rsid w:val="008C6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265">
    <w:name w:val="xl265"/>
    <w:basedOn w:val="Normal"/>
    <w:rsid w:val="008C6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rPr>
  </w:style>
  <w:style w:type="paragraph" w:customStyle="1" w:styleId="xl266">
    <w:name w:val="xl266"/>
    <w:basedOn w:val="Normal"/>
    <w:rsid w:val="008C60FA"/>
    <w:pPr>
      <w:pBdr>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267">
    <w:name w:val="xl267"/>
    <w:basedOn w:val="Normal"/>
    <w:rsid w:val="008C60F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68">
    <w:name w:val="xl268"/>
    <w:basedOn w:val="Normal"/>
    <w:rsid w:val="008C60F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69">
    <w:name w:val="xl269"/>
    <w:basedOn w:val="Normal"/>
    <w:rsid w:val="008C60FA"/>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rPr>
  </w:style>
  <w:style w:type="paragraph" w:customStyle="1" w:styleId="xl270">
    <w:name w:val="xl270"/>
    <w:basedOn w:val="Normal"/>
    <w:rsid w:val="008C60FA"/>
    <w:pPr>
      <w:pBdr>
        <w:top w:val="single" w:sz="4" w:space="0" w:color="auto"/>
        <w:left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271">
    <w:name w:val="xl271"/>
    <w:basedOn w:val="Normal"/>
    <w:rsid w:val="008C60F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272">
    <w:name w:val="xl272"/>
    <w:basedOn w:val="Normal"/>
    <w:rsid w:val="008C60FA"/>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273">
    <w:name w:val="xl273"/>
    <w:basedOn w:val="Normal"/>
    <w:rsid w:val="008C60F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74">
    <w:name w:val="xl274"/>
    <w:basedOn w:val="Normal"/>
    <w:rsid w:val="008C60F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75">
    <w:name w:val="xl275"/>
    <w:basedOn w:val="Normal"/>
    <w:rsid w:val="008C6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76">
    <w:name w:val="xl276"/>
    <w:basedOn w:val="Normal"/>
    <w:rsid w:val="008C6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77">
    <w:name w:val="xl277"/>
    <w:basedOn w:val="Normal"/>
    <w:rsid w:val="008C6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rPr>
  </w:style>
  <w:style w:type="paragraph" w:customStyle="1" w:styleId="xl278">
    <w:name w:val="xl278"/>
    <w:basedOn w:val="Normal"/>
    <w:rsid w:val="008C60FA"/>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79">
    <w:name w:val="xl279"/>
    <w:basedOn w:val="Normal"/>
    <w:rsid w:val="008C60F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80">
    <w:name w:val="xl280"/>
    <w:basedOn w:val="Normal"/>
    <w:rsid w:val="008C60FA"/>
    <w:pPr>
      <w:pBdr>
        <w:top w:val="single" w:sz="4" w:space="0" w:color="auto"/>
        <w:left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81">
    <w:name w:val="xl281"/>
    <w:basedOn w:val="Normal"/>
    <w:rsid w:val="008C60FA"/>
    <w:pPr>
      <w:pBdr>
        <w:left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7901020">
      <w:bodyDiv w:val="1"/>
      <w:marLeft w:val="0"/>
      <w:marRight w:val="0"/>
      <w:marTop w:val="0"/>
      <w:marBottom w:val="0"/>
      <w:divBdr>
        <w:top w:val="none" w:sz="0" w:space="0" w:color="auto"/>
        <w:left w:val="none" w:sz="0" w:space="0" w:color="auto"/>
        <w:bottom w:val="none" w:sz="0" w:space="0" w:color="auto"/>
        <w:right w:val="none" w:sz="0" w:space="0" w:color="auto"/>
      </w:divBdr>
    </w:div>
    <w:div w:id="19556847">
      <w:bodyDiv w:val="1"/>
      <w:marLeft w:val="0"/>
      <w:marRight w:val="0"/>
      <w:marTop w:val="0"/>
      <w:marBottom w:val="0"/>
      <w:divBdr>
        <w:top w:val="none" w:sz="0" w:space="0" w:color="auto"/>
        <w:left w:val="none" w:sz="0" w:space="0" w:color="auto"/>
        <w:bottom w:val="none" w:sz="0" w:space="0" w:color="auto"/>
        <w:right w:val="none" w:sz="0" w:space="0" w:color="auto"/>
      </w:divBdr>
    </w:div>
    <w:div w:id="19666314">
      <w:bodyDiv w:val="1"/>
      <w:marLeft w:val="0"/>
      <w:marRight w:val="0"/>
      <w:marTop w:val="0"/>
      <w:marBottom w:val="0"/>
      <w:divBdr>
        <w:top w:val="none" w:sz="0" w:space="0" w:color="auto"/>
        <w:left w:val="none" w:sz="0" w:space="0" w:color="auto"/>
        <w:bottom w:val="none" w:sz="0" w:space="0" w:color="auto"/>
        <w:right w:val="none" w:sz="0" w:space="0" w:color="auto"/>
      </w:divBdr>
    </w:div>
    <w:div w:id="53235456">
      <w:bodyDiv w:val="1"/>
      <w:marLeft w:val="0"/>
      <w:marRight w:val="0"/>
      <w:marTop w:val="0"/>
      <w:marBottom w:val="0"/>
      <w:divBdr>
        <w:top w:val="none" w:sz="0" w:space="0" w:color="auto"/>
        <w:left w:val="none" w:sz="0" w:space="0" w:color="auto"/>
        <w:bottom w:val="none" w:sz="0" w:space="0" w:color="auto"/>
        <w:right w:val="none" w:sz="0" w:space="0" w:color="auto"/>
      </w:divBdr>
    </w:div>
    <w:div w:id="73666438">
      <w:bodyDiv w:val="1"/>
      <w:marLeft w:val="0"/>
      <w:marRight w:val="0"/>
      <w:marTop w:val="0"/>
      <w:marBottom w:val="0"/>
      <w:divBdr>
        <w:top w:val="none" w:sz="0" w:space="0" w:color="auto"/>
        <w:left w:val="none" w:sz="0" w:space="0" w:color="auto"/>
        <w:bottom w:val="none" w:sz="0" w:space="0" w:color="auto"/>
        <w:right w:val="none" w:sz="0" w:space="0" w:color="auto"/>
      </w:divBdr>
    </w:div>
    <w:div w:id="74860221">
      <w:bodyDiv w:val="1"/>
      <w:marLeft w:val="0"/>
      <w:marRight w:val="0"/>
      <w:marTop w:val="0"/>
      <w:marBottom w:val="0"/>
      <w:divBdr>
        <w:top w:val="none" w:sz="0" w:space="0" w:color="auto"/>
        <w:left w:val="none" w:sz="0" w:space="0" w:color="auto"/>
        <w:bottom w:val="none" w:sz="0" w:space="0" w:color="auto"/>
        <w:right w:val="none" w:sz="0" w:space="0" w:color="auto"/>
      </w:divBdr>
    </w:div>
    <w:div w:id="75638858">
      <w:bodyDiv w:val="1"/>
      <w:marLeft w:val="0"/>
      <w:marRight w:val="0"/>
      <w:marTop w:val="0"/>
      <w:marBottom w:val="0"/>
      <w:divBdr>
        <w:top w:val="none" w:sz="0" w:space="0" w:color="auto"/>
        <w:left w:val="none" w:sz="0" w:space="0" w:color="auto"/>
        <w:bottom w:val="none" w:sz="0" w:space="0" w:color="auto"/>
        <w:right w:val="none" w:sz="0" w:space="0" w:color="auto"/>
      </w:divBdr>
    </w:div>
    <w:div w:id="77604942">
      <w:bodyDiv w:val="1"/>
      <w:marLeft w:val="0"/>
      <w:marRight w:val="0"/>
      <w:marTop w:val="0"/>
      <w:marBottom w:val="0"/>
      <w:divBdr>
        <w:top w:val="none" w:sz="0" w:space="0" w:color="auto"/>
        <w:left w:val="none" w:sz="0" w:space="0" w:color="auto"/>
        <w:bottom w:val="none" w:sz="0" w:space="0" w:color="auto"/>
        <w:right w:val="none" w:sz="0" w:space="0" w:color="auto"/>
      </w:divBdr>
    </w:div>
    <w:div w:id="85077609">
      <w:bodyDiv w:val="1"/>
      <w:marLeft w:val="0"/>
      <w:marRight w:val="0"/>
      <w:marTop w:val="0"/>
      <w:marBottom w:val="0"/>
      <w:divBdr>
        <w:top w:val="none" w:sz="0" w:space="0" w:color="auto"/>
        <w:left w:val="none" w:sz="0" w:space="0" w:color="auto"/>
        <w:bottom w:val="none" w:sz="0" w:space="0" w:color="auto"/>
        <w:right w:val="none" w:sz="0" w:space="0" w:color="auto"/>
      </w:divBdr>
    </w:div>
    <w:div w:id="92438467">
      <w:bodyDiv w:val="1"/>
      <w:marLeft w:val="0"/>
      <w:marRight w:val="0"/>
      <w:marTop w:val="0"/>
      <w:marBottom w:val="0"/>
      <w:divBdr>
        <w:top w:val="none" w:sz="0" w:space="0" w:color="auto"/>
        <w:left w:val="none" w:sz="0" w:space="0" w:color="auto"/>
        <w:bottom w:val="none" w:sz="0" w:space="0" w:color="auto"/>
        <w:right w:val="none" w:sz="0" w:space="0" w:color="auto"/>
      </w:divBdr>
    </w:div>
    <w:div w:id="114951897">
      <w:bodyDiv w:val="1"/>
      <w:marLeft w:val="0"/>
      <w:marRight w:val="0"/>
      <w:marTop w:val="0"/>
      <w:marBottom w:val="0"/>
      <w:divBdr>
        <w:top w:val="none" w:sz="0" w:space="0" w:color="auto"/>
        <w:left w:val="none" w:sz="0" w:space="0" w:color="auto"/>
        <w:bottom w:val="none" w:sz="0" w:space="0" w:color="auto"/>
        <w:right w:val="none" w:sz="0" w:space="0" w:color="auto"/>
      </w:divBdr>
    </w:div>
    <w:div w:id="160318990">
      <w:bodyDiv w:val="1"/>
      <w:marLeft w:val="0"/>
      <w:marRight w:val="0"/>
      <w:marTop w:val="0"/>
      <w:marBottom w:val="0"/>
      <w:divBdr>
        <w:top w:val="none" w:sz="0" w:space="0" w:color="auto"/>
        <w:left w:val="none" w:sz="0" w:space="0" w:color="auto"/>
        <w:bottom w:val="none" w:sz="0" w:space="0" w:color="auto"/>
        <w:right w:val="none" w:sz="0" w:space="0" w:color="auto"/>
      </w:divBdr>
    </w:div>
    <w:div w:id="162546960">
      <w:bodyDiv w:val="1"/>
      <w:marLeft w:val="0"/>
      <w:marRight w:val="0"/>
      <w:marTop w:val="0"/>
      <w:marBottom w:val="0"/>
      <w:divBdr>
        <w:top w:val="none" w:sz="0" w:space="0" w:color="auto"/>
        <w:left w:val="none" w:sz="0" w:space="0" w:color="auto"/>
        <w:bottom w:val="none" w:sz="0" w:space="0" w:color="auto"/>
        <w:right w:val="none" w:sz="0" w:space="0" w:color="auto"/>
      </w:divBdr>
    </w:div>
    <w:div w:id="169299244">
      <w:bodyDiv w:val="1"/>
      <w:marLeft w:val="0"/>
      <w:marRight w:val="0"/>
      <w:marTop w:val="0"/>
      <w:marBottom w:val="0"/>
      <w:divBdr>
        <w:top w:val="none" w:sz="0" w:space="0" w:color="auto"/>
        <w:left w:val="none" w:sz="0" w:space="0" w:color="auto"/>
        <w:bottom w:val="none" w:sz="0" w:space="0" w:color="auto"/>
        <w:right w:val="none" w:sz="0" w:space="0" w:color="auto"/>
      </w:divBdr>
    </w:div>
    <w:div w:id="184249077">
      <w:bodyDiv w:val="1"/>
      <w:marLeft w:val="0"/>
      <w:marRight w:val="0"/>
      <w:marTop w:val="0"/>
      <w:marBottom w:val="0"/>
      <w:divBdr>
        <w:top w:val="none" w:sz="0" w:space="0" w:color="auto"/>
        <w:left w:val="none" w:sz="0" w:space="0" w:color="auto"/>
        <w:bottom w:val="none" w:sz="0" w:space="0" w:color="auto"/>
        <w:right w:val="none" w:sz="0" w:space="0" w:color="auto"/>
      </w:divBdr>
    </w:div>
    <w:div w:id="207113234">
      <w:bodyDiv w:val="1"/>
      <w:marLeft w:val="0"/>
      <w:marRight w:val="0"/>
      <w:marTop w:val="0"/>
      <w:marBottom w:val="0"/>
      <w:divBdr>
        <w:top w:val="none" w:sz="0" w:space="0" w:color="auto"/>
        <w:left w:val="none" w:sz="0" w:space="0" w:color="auto"/>
        <w:bottom w:val="none" w:sz="0" w:space="0" w:color="auto"/>
        <w:right w:val="none" w:sz="0" w:space="0" w:color="auto"/>
      </w:divBdr>
    </w:div>
    <w:div w:id="227349300">
      <w:bodyDiv w:val="1"/>
      <w:marLeft w:val="0"/>
      <w:marRight w:val="0"/>
      <w:marTop w:val="0"/>
      <w:marBottom w:val="0"/>
      <w:divBdr>
        <w:top w:val="none" w:sz="0" w:space="0" w:color="auto"/>
        <w:left w:val="none" w:sz="0" w:space="0" w:color="auto"/>
        <w:bottom w:val="none" w:sz="0" w:space="0" w:color="auto"/>
        <w:right w:val="none" w:sz="0" w:space="0" w:color="auto"/>
      </w:divBdr>
    </w:div>
    <w:div w:id="233663695">
      <w:bodyDiv w:val="1"/>
      <w:marLeft w:val="0"/>
      <w:marRight w:val="0"/>
      <w:marTop w:val="0"/>
      <w:marBottom w:val="0"/>
      <w:divBdr>
        <w:top w:val="none" w:sz="0" w:space="0" w:color="auto"/>
        <w:left w:val="none" w:sz="0" w:space="0" w:color="auto"/>
        <w:bottom w:val="none" w:sz="0" w:space="0" w:color="auto"/>
        <w:right w:val="none" w:sz="0" w:space="0" w:color="auto"/>
      </w:divBdr>
    </w:div>
    <w:div w:id="234631216">
      <w:bodyDiv w:val="1"/>
      <w:marLeft w:val="0"/>
      <w:marRight w:val="0"/>
      <w:marTop w:val="0"/>
      <w:marBottom w:val="0"/>
      <w:divBdr>
        <w:top w:val="none" w:sz="0" w:space="0" w:color="auto"/>
        <w:left w:val="none" w:sz="0" w:space="0" w:color="auto"/>
        <w:bottom w:val="none" w:sz="0" w:space="0" w:color="auto"/>
        <w:right w:val="none" w:sz="0" w:space="0" w:color="auto"/>
      </w:divBdr>
    </w:div>
    <w:div w:id="253168175">
      <w:bodyDiv w:val="1"/>
      <w:marLeft w:val="0"/>
      <w:marRight w:val="0"/>
      <w:marTop w:val="0"/>
      <w:marBottom w:val="0"/>
      <w:divBdr>
        <w:top w:val="none" w:sz="0" w:space="0" w:color="auto"/>
        <w:left w:val="none" w:sz="0" w:space="0" w:color="auto"/>
        <w:bottom w:val="none" w:sz="0" w:space="0" w:color="auto"/>
        <w:right w:val="none" w:sz="0" w:space="0" w:color="auto"/>
      </w:divBdr>
    </w:div>
    <w:div w:id="300355624">
      <w:bodyDiv w:val="1"/>
      <w:marLeft w:val="0"/>
      <w:marRight w:val="0"/>
      <w:marTop w:val="0"/>
      <w:marBottom w:val="0"/>
      <w:divBdr>
        <w:top w:val="none" w:sz="0" w:space="0" w:color="auto"/>
        <w:left w:val="none" w:sz="0" w:space="0" w:color="auto"/>
        <w:bottom w:val="none" w:sz="0" w:space="0" w:color="auto"/>
        <w:right w:val="none" w:sz="0" w:space="0" w:color="auto"/>
      </w:divBdr>
    </w:div>
    <w:div w:id="301424260">
      <w:bodyDiv w:val="1"/>
      <w:marLeft w:val="0"/>
      <w:marRight w:val="0"/>
      <w:marTop w:val="0"/>
      <w:marBottom w:val="0"/>
      <w:divBdr>
        <w:top w:val="none" w:sz="0" w:space="0" w:color="auto"/>
        <w:left w:val="none" w:sz="0" w:space="0" w:color="auto"/>
        <w:bottom w:val="none" w:sz="0" w:space="0" w:color="auto"/>
        <w:right w:val="none" w:sz="0" w:space="0" w:color="auto"/>
      </w:divBdr>
    </w:div>
    <w:div w:id="304042575">
      <w:bodyDiv w:val="1"/>
      <w:marLeft w:val="0"/>
      <w:marRight w:val="0"/>
      <w:marTop w:val="0"/>
      <w:marBottom w:val="0"/>
      <w:divBdr>
        <w:top w:val="none" w:sz="0" w:space="0" w:color="auto"/>
        <w:left w:val="none" w:sz="0" w:space="0" w:color="auto"/>
        <w:bottom w:val="none" w:sz="0" w:space="0" w:color="auto"/>
        <w:right w:val="none" w:sz="0" w:space="0" w:color="auto"/>
      </w:divBdr>
    </w:div>
    <w:div w:id="336032812">
      <w:bodyDiv w:val="1"/>
      <w:marLeft w:val="0"/>
      <w:marRight w:val="0"/>
      <w:marTop w:val="0"/>
      <w:marBottom w:val="0"/>
      <w:divBdr>
        <w:top w:val="none" w:sz="0" w:space="0" w:color="auto"/>
        <w:left w:val="none" w:sz="0" w:space="0" w:color="auto"/>
        <w:bottom w:val="none" w:sz="0" w:space="0" w:color="auto"/>
        <w:right w:val="none" w:sz="0" w:space="0" w:color="auto"/>
      </w:divBdr>
    </w:div>
    <w:div w:id="389351436">
      <w:bodyDiv w:val="1"/>
      <w:marLeft w:val="0"/>
      <w:marRight w:val="0"/>
      <w:marTop w:val="0"/>
      <w:marBottom w:val="0"/>
      <w:divBdr>
        <w:top w:val="none" w:sz="0" w:space="0" w:color="auto"/>
        <w:left w:val="none" w:sz="0" w:space="0" w:color="auto"/>
        <w:bottom w:val="none" w:sz="0" w:space="0" w:color="auto"/>
        <w:right w:val="none" w:sz="0" w:space="0" w:color="auto"/>
      </w:divBdr>
    </w:div>
    <w:div w:id="393164520">
      <w:bodyDiv w:val="1"/>
      <w:marLeft w:val="0"/>
      <w:marRight w:val="0"/>
      <w:marTop w:val="0"/>
      <w:marBottom w:val="0"/>
      <w:divBdr>
        <w:top w:val="none" w:sz="0" w:space="0" w:color="auto"/>
        <w:left w:val="none" w:sz="0" w:space="0" w:color="auto"/>
        <w:bottom w:val="none" w:sz="0" w:space="0" w:color="auto"/>
        <w:right w:val="none" w:sz="0" w:space="0" w:color="auto"/>
      </w:divBdr>
    </w:div>
    <w:div w:id="406147770">
      <w:bodyDiv w:val="1"/>
      <w:marLeft w:val="0"/>
      <w:marRight w:val="0"/>
      <w:marTop w:val="0"/>
      <w:marBottom w:val="0"/>
      <w:divBdr>
        <w:top w:val="none" w:sz="0" w:space="0" w:color="auto"/>
        <w:left w:val="none" w:sz="0" w:space="0" w:color="auto"/>
        <w:bottom w:val="none" w:sz="0" w:space="0" w:color="auto"/>
        <w:right w:val="none" w:sz="0" w:space="0" w:color="auto"/>
      </w:divBdr>
    </w:div>
    <w:div w:id="408507703">
      <w:bodyDiv w:val="1"/>
      <w:marLeft w:val="0"/>
      <w:marRight w:val="0"/>
      <w:marTop w:val="0"/>
      <w:marBottom w:val="0"/>
      <w:divBdr>
        <w:top w:val="none" w:sz="0" w:space="0" w:color="auto"/>
        <w:left w:val="none" w:sz="0" w:space="0" w:color="auto"/>
        <w:bottom w:val="none" w:sz="0" w:space="0" w:color="auto"/>
        <w:right w:val="none" w:sz="0" w:space="0" w:color="auto"/>
      </w:divBdr>
    </w:div>
    <w:div w:id="421031324">
      <w:bodyDiv w:val="1"/>
      <w:marLeft w:val="0"/>
      <w:marRight w:val="0"/>
      <w:marTop w:val="0"/>
      <w:marBottom w:val="0"/>
      <w:divBdr>
        <w:top w:val="none" w:sz="0" w:space="0" w:color="auto"/>
        <w:left w:val="none" w:sz="0" w:space="0" w:color="auto"/>
        <w:bottom w:val="none" w:sz="0" w:space="0" w:color="auto"/>
        <w:right w:val="none" w:sz="0" w:space="0" w:color="auto"/>
      </w:divBdr>
    </w:div>
    <w:div w:id="449008952">
      <w:bodyDiv w:val="1"/>
      <w:marLeft w:val="0"/>
      <w:marRight w:val="0"/>
      <w:marTop w:val="0"/>
      <w:marBottom w:val="0"/>
      <w:divBdr>
        <w:top w:val="none" w:sz="0" w:space="0" w:color="auto"/>
        <w:left w:val="none" w:sz="0" w:space="0" w:color="auto"/>
        <w:bottom w:val="none" w:sz="0" w:space="0" w:color="auto"/>
        <w:right w:val="none" w:sz="0" w:space="0" w:color="auto"/>
      </w:divBdr>
    </w:div>
    <w:div w:id="454563397">
      <w:bodyDiv w:val="1"/>
      <w:marLeft w:val="0"/>
      <w:marRight w:val="0"/>
      <w:marTop w:val="0"/>
      <w:marBottom w:val="0"/>
      <w:divBdr>
        <w:top w:val="none" w:sz="0" w:space="0" w:color="auto"/>
        <w:left w:val="none" w:sz="0" w:space="0" w:color="auto"/>
        <w:bottom w:val="none" w:sz="0" w:space="0" w:color="auto"/>
        <w:right w:val="none" w:sz="0" w:space="0" w:color="auto"/>
      </w:divBdr>
    </w:div>
    <w:div w:id="455876905">
      <w:bodyDiv w:val="1"/>
      <w:marLeft w:val="0"/>
      <w:marRight w:val="0"/>
      <w:marTop w:val="0"/>
      <w:marBottom w:val="0"/>
      <w:divBdr>
        <w:top w:val="none" w:sz="0" w:space="0" w:color="auto"/>
        <w:left w:val="none" w:sz="0" w:space="0" w:color="auto"/>
        <w:bottom w:val="none" w:sz="0" w:space="0" w:color="auto"/>
        <w:right w:val="none" w:sz="0" w:space="0" w:color="auto"/>
      </w:divBdr>
    </w:div>
    <w:div w:id="480317584">
      <w:bodyDiv w:val="1"/>
      <w:marLeft w:val="0"/>
      <w:marRight w:val="0"/>
      <w:marTop w:val="0"/>
      <w:marBottom w:val="0"/>
      <w:divBdr>
        <w:top w:val="none" w:sz="0" w:space="0" w:color="auto"/>
        <w:left w:val="none" w:sz="0" w:space="0" w:color="auto"/>
        <w:bottom w:val="none" w:sz="0" w:space="0" w:color="auto"/>
        <w:right w:val="none" w:sz="0" w:space="0" w:color="auto"/>
      </w:divBdr>
    </w:div>
    <w:div w:id="522590974">
      <w:bodyDiv w:val="1"/>
      <w:marLeft w:val="0"/>
      <w:marRight w:val="0"/>
      <w:marTop w:val="0"/>
      <w:marBottom w:val="0"/>
      <w:divBdr>
        <w:top w:val="none" w:sz="0" w:space="0" w:color="auto"/>
        <w:left w:val="none" w:sz="0" w:space="0" w:color="auto"/>
        <w:bottom w:val="none" w:sz="0" w:space="0" w:color="auto"/>
        <w:right w:val="none" w:sz="0" w:space="0" w:color="auto"/>
      </w:divBdr>
    </w:div>
    <w:div w:id="555236985">
      <w:bodyDiv w:val="1"/>
      <w:marLeft w:val="0"/>
      <w:marRight w:val="0"/>
      <w:marTop w:val="0"/>
      <w:marBottom w:val="0"/>
      <w:divBdr>
        <w:top w:val="none" w:sz="0" w:space="0" w:color="auto"/>
        <w:left w:val="none" w:sz="0" w:space="0" w:color="auto"/>
        <w:bottom w:val="none" w:sz="0" w:space="0" w:color="auto"/>
        <w:right w:val="none" w:sz="0" w:space="0" w:color="auto"/>
      </w:divBdr>
    </w:div>
    <w:div w:id="586694138">
      <w:bodyDiv w:val="1"/>
      <w:marLeft w:val="0"/>
      <w:marRight w:val="0"/>
      <w:marTop w:val="0"/>
      <w:marBottom w:val="0"/>
      <w:divBdr>
        <w:top w:val="none" w:sz="0" w:space="0" w:color="auto"/>
        <w:left w:val="none" w:sz="0" w:space="0" w:color="auto"/>
        <w:bottom w:val="none" w:sz="0" w:space="0" w:color="auto"/>
        <w:right w:val="none" w:sz="0" w:space="0" w:color="auto"/>
      </w:divBdr>
    </w:div>
    <w:div w:id="601259850">
      <w:bodyDiv w:val="1"/>
      <w:marLeft w:val="0"/>
      <w:marRight w:val="0"/>
      <w:marTop w:val="0"/>
      <w:marBottom w:val="0"/>
      <w:divBdr>
        <w:top w:val="none" w:sz="0" w:space="0" w:color="auto"/>
        <w:left w:val="none" w:sz="0" w:space="0" w:color="auto"/>
        <w:bottom w:val="none" w:sz="0" w:space="0" w:color="auto"/>
        <w:right w:val="none" w:sz="0" w:space="0" w:color="auto"/>
      </w:divBdr>
    </w:div>
    <w:div w:id="650211392">
      <w:bodyDiv w:val="1"/>
      <w:marLeft w:val="0"/>
      <w:marRight w:val="0"/>
      <w:marTop w:val="0"/>
      <w:marBottom w:val="0"/>
      <w:divBdr>
        <w:top w:val="none" w:sz="0" w:space="0" w:color="auto"/>
        <w:left w:val="none" w:sz="0" w:space="0" w:color="auto"/>
        <w:bottom w:val="none" w:sz="0" w:space="0" w:color="auto"/>
        <w:right w:val="none" w:sz="0" w:space="0" w:color="auto"/>
      </w:divBdr>
    </w:div>
    <w:div w:id="694355789">
      <w:bodyDiv w:val="1"/>
      <w:marLeft w:val="0"/>
      <w:marRight w:val="0"/>
      <w:marTop w:val="0"/>
      <w:marBottom w:val="0"/>
      <w:divBdr>
        <w:top w:val="none" w:sz="0" w:space="0" w:color="auto"/>
        <w:left w:val="none" w:sz="0" w:space="0" w:color="auto"/>
        <w:bottom w:val="none" w:sz="0" w:space="0" w:color="auto"/>
        <w:right w:val="none" w:sz="0" w:space="0" w:color="auto"/>
      </w:divBdr>
    </w:div>
    <w:div w:id="712921024">
      <w:bodyDiv w:val="1"/>
      <w:marLeft w:val="0"/>
      <w:marRight w:val="0"/>
      <w:marTop w:val="0"/>
      <w:marBottom w:val="0"/>
      <w:divBdr>
        <w:top w:val="none" w:sz="0" w:space="0" w:color="auto"/>
        <w:left w:val="none" w:sz="0" w:space="0" w:color="auto"/>
        <w:bottom w:val="none" w:sz="0" w:space="0" w:color="auto"/>
        <w:right w:val="none" w:sz="0" w:space="0" w:color="auto"/>
      </w:divBdr>
    </w:div>
    <w:div w:id="734159701">
      <w:bodyDiv w:val="1"/>
      <w:marLeft w:val="0"/>
      <w:marRight w:val="0"/>
      <w:marTop w:val="0"/>
      <w:marBottom w:val="0"/>
      <w:divBdr>
        <w:top w:val="none" w:sz="0" w:space="0" w:color="auto"/>
        <w:left w:val="none" w:sz="0" w:space="0" w:color="auto"/>
        <w:bottom w:val="none" w:sz="0" w:space="0" w:color="auto"/>
        <w:right w:val="none" w:sz="0" w:space="0" w:color="auto"/>
      </w:divBdr>
    </w:div>
    <w:div w:id="801772804">
      <w:bodyDiv w:val="1"/>
      <w:marLeft w:val="0"/>
      <w:marRight w:val="0"/>
      <w:marTop w:val="0"/>
      <w:marBottom w:val="0"/>
      <w:divBdr>
        <w:top w:val="none" w:sz="0" w:space="0" w:color="auto"/>
        <w:left w:val="none" w:sz="0" w:space="0" w:color="auto"/>
        <w:bottom w:val="none" w:sz="0" w:space="0" w:color="auto"/>
        <w:right w:val="none" w:sz="0" w:space="0" w:color="auto"/>
      </w:divBdr>
    </w:div>
    <w:div w:id="804199027">
      <w:bodyDiv w:val="1"/>
      <w:marLeft w:val="0"/>
      <w:marRight w:val="0"/>
      <w:marTop w:val="0"/>
      <w:marBottom w:val="0"/>
      <w:divBdr>
        <w:top w:val="none" w:sz="0" w:space="0" w:color="auto"/>
        <w:left w:val="none" w:sz="0" w:space="0" w:color="auto"/>
        <w:bottom w:val="none" w:sz="0" w:space="0" w:color="auto"/>
        <w:right w:val="none" w:sz="0" w:space="0" w:color="auto"/>
      </w:divBdr>
    </w:div>
    <w:div w:id="816924152">
      <w:bodyDiv w:val="1"/>
      <w:marLeft w:val="0"/>
      <w:marRight w:val="0"/>
      <w:marTop w:val="0"/>
      <w:marBottom w:val="0"/>
      <w:divBdr>
        <w:top w:val="none" w:sz="0" w:space="0" w:color="auto"/>
        <w:left w:val="none" w:sz="0" w:space="0" w:color="auto"/>
        <w:bottom w:val="none" w:sz="0" w:space="0" w:color="auto"/>
        <w:right w:val="none" w:sz="0" w:space="0" w:color="auto"/>
      </w:divBdr>
    </w:div>
    <w:div w:id="823617990">
      <w:bodyDiv w:val="1"/>
      <w:marLeft w:val="0"/>
      <w:marRight w:val="0"/>
      <w:marTop w:val="0"/>
      <w:marBottom w:val="0"/>
      <w:divBdr>
        <w:top w:val="none" w:sz="0" w:space="0" w:color="auto"/>
        <w:left w:val="none" w:sz="0" w:space="0" w:color="auto"/>
        <w:bottom w:val="none" w:sz="0" w:space="0" w:color="auto"/>
        <w:right w:val="none" w:sz="0" w:space="0" w:color="auto"/>
      </w:divBdr>
    </w:div>
    <w:div w:id="824198873">
      <w:bodyDiv w:val="1"/>
      <w:marLeft w:val="0"/>
      <w:marRight w:val="0"/>
      <w:marTop w:val="0"/>
      <w:marBottom w:val="0"/>
      <w:divBdr>
        <w:top w:val="none" w:sz="0" w:space="0" w:color="auto"/>
        <w:left w:val="none" w:sz="0" w:space="0" w:color="auto"/>
        <w:bottom w:val="none" w:sz="0" w:space="0" w:color="auto"/>
        <w:right w:val="none" w:sz="0" w:space="0" w:color="auto"/>
      </w:divBdr>
    </w:div>
    <w:div w:id="835270143">
      <w:bodyDiv w:val="1"/>
      <w:marLeft w:val="0"/>
      <w:marRight w:val="0"/>
      <w:marTop w:val="0"/>
      <w:marBottom w:val="0"/>
      <w:divBdr>
        <w:top w:val="none" w:sz="0" w:space="0" w:color="auto"/>
        <w:left w:val="none" w:sz="0" w:space="0" w:color="auto"/>
        <w:bottom w:val="none" w:sz="0" w:space="0" w:color="auto"/>
        <w:right w:val="none" w:sz="0" w:space="0" w:color="auto"/>
      </w:divBdr>
    </w:div>
    <w:div w:id="864832831">
      <w:bodyDiv w:val="1"/>
      <w:marLeft w:val="0"/>
      <w:marRight w:val="0"/>
      <w:marTop w:val="0"/>
      <w:marBottom w:val="0"/>
      <w:divBdr>
        <w:top w:val="none" w:sz="0" w:space="0" w:color="auto"/>
        <w:left w:val="none" w:sz="0" w:space="0" w:color="auto"/>
        <w:bottom w:val="none" w:sz="0" w:space="0" w:color="auto"/>
        <w:right w:val="none" w:sz="0" w:space="0" w:color="auto"/>
      </w:divBdr>
    </w:div>
    <w:div w:id="866723321">
      <w:bodyDiv w:val="1"/>
      <w:marLeft w:val="0"/>
      <w:marRight w:val="0"/>
      <w:marTop w:val="0"/>
      <w:marBottom w:val="0"/>
      <w:divBdr>
        <w:top w:val="none" w:sz="0" w:space="0" w:color="auto"/>
        <w:left w:val="none" w:sz="0" w:space="0" w:color="auto"/>
        <w:bottom w:val="none" w:sz="0" w:space="0" w:color="auto"/>
        <w:right w:val="none" w:sz="0" w:space="0" w:color="auto"/>
      </w:divBdr>
    </w:div>
    <w:div w:id="889608817">
      <w:bodyDiv w:val="1"/>
      <w:marLeft w:val="0"/>
      <w:marRight w:val="0"/>
      <w:marTop w:val="0"/>
      <w:marBottom w:val="0"/>
      <w:divBdr>
        <w:top w:val="none" w:sz="0" w:space="0" w:color="auto"/>
        <w:left w:val="none" w:sz="0" w:space="0" w:color="auto"/>
        <w:bottom w:val="none" w:sz="0" w:space="0" w:color="auto"/>
        <w:right w:val="none" w:sz="0" w:space="0" w:color="auto"/>
      </w:divBdr>
    </w:div>
    <w:div w:id="914246066">
      <w:bodyDiv w:val="1"/>
      <w:marLeft w:val="0"/>
      <w:marRight w:val="0"/>
      <w:marTop w:val="0"/>
      <w:marBottom w:val="0"/>
      <w:divBdr>
        <w:top w:val="none" w:sz="0" w:space="0" w:color="auto"/>
        <w:left w:val="none" w:sz="0" w:space="0" w:color="auto"/>
        <w:bottom w:val="none" w:sz="0" w:space="0" w:color="auto"/>
        <w:right w:val="none" w:sz="0" w:space="0" w:color="auto"/>
      </w:divBdr>
    </w:div>
    <w:div w:id="944075469">
      <w:bodyDiv w:val="1"/>
      <w:marLeft w:val="0"/>
      <w:marRight w:val="0"/>
      <w:marTop w:val="0"/>
      <w:marBottom w:val="0"/>
      <w:divBdr>
        <w:top w:val="none" w:sz="0" w:space="0" w:color="auto"/>
        <w:left w:val="none" w:sz="0" w:space="0" w:color="auto"/>
        <w:bottom w:val="none" w:sz="0" w:space="0" w:color="auto"/>
        <w:right w:val="none" w:sz="0" w:space="0" w:color="auto"/>
      </w:divBdr>
    </w:div>
    <w:div w:id="973755386">
      <w:bodyDiv w:val="1"/>
      <w:marLeft w:val="0"/>
      <w:marRight w:val="0"/>
      <w:marTop w:val="0"/>
      <w:marBottom w:val="0"/>
      <w:divBdr>
        <w:top w:val="none" w:sz="0" w:space="0" w:color="auto"/>
        <w:left w:val="none" w:sz="0" w:space="0" w:color="auto"/>
        <w:bottom w:val="none" w:sz="0" w:space="0" w:color="auto"/>
        <w:right w:val="none" w:sz="0" w:space="0" w:color="auto"/>
      </w:divBdr>
    </w:div>
    <w:div w:id="989363222">
      <w:bodyDiv w:val="1"/>
      <w:marLeft w:val="0"/>
      <w:marRight w:val="0"/>
      <w:marTop w:val="0"/>
      <w:marBottom w:val="0"/>
      <w:divBdr>
        <w:top w:val="none" w:sz="0" w:space="0" w:color="auto"/>
        <w:left w:val="none" w:sz="0" w:space="0" w:color="auto"/>
        <w:bottom w:val="none" w:sz="0" w:space="0" w:color="auto"/>
        <w:right w:val="none" w:sz="0" w:space="0" w:color="auto"/>
      </w:divBdr>
    </w:div>
    <w:div w:id="998845837">
      <w:bodyDiv w:val="1"/>
      <w:marLeft w:val="0"/>
      <w:marRight w:val="0"/>
      <w:marTop w:val="0"/>
      <w:marBottom w:val="0"/>
      <w:divBdr>
        <w:top w:val="none" w:sz="0" w:space="0" w:color="auto"/>
        <w:left w:val="none" w:sz="0" w:space="0" w:color="auto"/>
        <w:bottom w:val="none" w:sz="0" w:space="0" w:color="auto"/>
        <w:right w:val="none" w:sz="0" w:space="0" w:color="auto"/>
      </w:divBdr>
    </w:div>
    <w:div w:id="1002929979">
      <w:bodyDiv w:val="1"/>
      <w:marLeft w:val="0"/>
      <w:marRight w:val="0"/>
      <w:marTop w:val="0"/>
      <w:marBottom w:val="0"/>
      <w:divBdr>
        <w:top w:val="none" w:sz="0" w:space="0" w:color="auto"/>
        <w:left w:val="none" w:sz="0" w:space="0" w:color="auto"/>
        <w:bottom w:val="none" w:sz="0" w:space="0" w:color="auto"/>
        <w:right w:val="none" w:sz="0" w:space="0" w:color="auto"/>
      </w:divBdr>
    </w:div>
    <w:div w:id="1038775275">
      <w:bodyDiv w:val="1"/>
      <w:marLeft w:val="0"/>
      <w:marRight w:val="0"/>
      <w:marTop w:val="0"/>
      <w:marBottom w:val="0"/>
      <w:divBdr>
        <w:top w:val="none" w:sz="0" w:space="0" w:color="auto"/>
        <w:left w:val="none" w:sz="0" w:space="0" w:color="auto"/>
        <w:bottom w:val="none" w:sz="0" w:space="0" w:color="auto"/>
        <w:right w:val="none" w:sz="0" w:space="0" w:color="auto"/>
      </w:divBdr>
    </w:div>
    <w:div w:id="1046106594">
      <w:bodyDiv w:val="1"/>
      <w:marLeft w:val="0"/>
      <w:marRight w:val="0"/>
      <w:marTop w:val="0"/>
      <w:marBottom w:val="0"/>
      <w:divBdr>
        <w:top w:val="none" w:sz="0" w:space="0" w:color="auto"/>
        <w:left w:val="none" w:sz="0" w:space="0" w:color="auto"/>
        <w:bottom w:val="none" w:sz="0" w:space="0" w:color="auto"/>
        <w:right w:val="none" w:sz="0" w:space="0" w:color="auto"/>
      </w:divBdr>
    </w:div>
    <w:div w:id="1086734151">
      <w:bodyDiv w:val="1"/>
      <w:marLeft w:val="0"/>
      <w:marRight w:val="0"/>
      <w:marTop w:val="0"/>
      <w:marBottom w:val="0"/>
      <w:divBdr>
        <w:top w:val="none" w:sz="0" w:space="0" w:color="auto"/>
        <w:left w:val="none" w:sz="0" w:space="0" w:color="auto"/>
        <w:bottom w:val="none" w:sz="0" w:space="0" w:color="auto"/>
        <w:right w:val="none" w:sz="0" w:space="0" w:color="auto"/>
      </w:divBdr>
    </w:div>
    <w:div w:id="1103378466">
      <w:bodyDiv w:val="1"/>
      <w:marLeft w:val="0"/>
      <w:marRight w:val="0"/>
      <w:marTop w:val="0"/>
      <w:marBottom w:val="0"/>
      <w:divBdr>
        <w:top w:val="none" w:sz="0" w:space="0" w:color="auto"/>
        <w:left w:val="none" w:sz="0" w:space="0" w:color="auto"/>
        <w:bottom w:val="none" w:sz="0" w:space="0" w:color="auto"/>
        <w:right w:val="none" w:sz="0" w:space="0" w:color="auto"/>
      </w:divBdr>
    </w:div>
    <w:div w:id="1113327046">
      <w:bodyDiv w:val="1"/>
      <w:marLeft w:val="0"/>
      <w:marRight w:val="0"/>
      <w:marTop w:val="0"/>
      <w:marBottom w:val="0"/>
      <w:divBdr>
        <w:top w:val="none" w:sz="0" w:space="0" w:color="auto"/>
        <w:left w:val="none" w:sz="0" w:space="0" w:color="auto"/>
        <w:bottom w:val="none" w:sz="0" w:space="0" w:color="auto"/>
        <w:right w:val="none" w:sz="0" w:space="0" w:color="auto"/>
      </w:divBdr>
    </w:div>
    <w:div w:id="1121917379">
      <w:bodyDiv w:val="1"/>
      <w:marLeft w:val="0"/>
      <w:marRight w:val="0"/>
      <w:marTop w:val="0"/>
      <w:marBottom w:val="0"/>
      <w:divBdr>
        <w:top w:val="none" w:sz="0" w:space="0" w:color="auto"/>
        <w:left w:val="none" w:sz="0" w:space="0" w:color="auto"/>
        <w:bottom w:val="none" w:sz="0" w:space="0" w:color="auto"/>
        <w:right w:val="none" w:sz="0" w:space="0" w:color="auto"/>
      </w:divBdr>
    </w:div>
    <w:div w:id="1154443518">
      <w:bodyDiv w:val="1"/>
      <w:marLeft w:val="0"/>
      <w:marRight w:val="0"/>
      <w:marTop w:val="0"/>
      <w:marBottom w:val="0"/>
      <w:divBdr>
        <w:top w:val="none" w:sz="0" w:space="0" w:color="auto"/>
        <w:left w:val="none" w:sz="0" w:space="0" w:color="auto"/>
        <w:bottom w:val="none" w:sz="0" w:space="0" w:color="auto"/>
        <w:right w:val="none" w:sz="0" w:space="0" w:color="auto"/>
      </w:divBdr>
    </w:div>
    <w:div w:id="1161121045">
      <w:bodyDiv w:val="1"/>
      <w:marLeft w:val="0"/>
      <w:marRight w:val="0"/>
      <w:marTop w:val="0"/>
      <w:marBottom w:val="0"/>
      <w:divBdr>
        <w:top w:val="none" w:sz="0" w:space="0" w:color="auto"/>
        <w:left w:val="none" w:sz="0" w:space="0" w:color="auto"/>
        <w:bottom w:val="none" w:sz="0" w:space="0" w:color="auto"/>
        <w:right w:val="none" w:sz="0" w:space="0" w:color="auto"/>
      </w:divBdr>
    </w:div>
    <w:div w:id="1167868243">
      <w:bodyDiv w:val="1"/>
      <w:marLeft w:val="0"/>
      <w:marRight w:val="0"/>
      <w:marTop w:val="0"/>
      <w:marBottom w:val="0"/>
      <w:divBdr>
        <w:top w:val="none" w:sz="0" w:space="0" w:color="auto"/>
        <w:left w:val="none" w:sz="0" w:space="0" w:color="auto"/>
        <w:bottom w:val="none" w:sz="0" w:space="0" w:color="auto"/>
        <w:right w:val="none" w:sz="0" w:space="0" w:color="auto"/>
      </w:divBdr>
    </w:div>
    <w:div w:id="1200626096">
      <w:bodyDiv w:val="1"/>
      <w:marLeft w:val="0"/>
      <w:marRight w:val="0"/>
      <w:marTop w:val="0"/>
      <w:marBottom w:val="0"/>
      <w:divBdr>
        <w:top w:val="none" w:sz="0" w:space="0" w:color="auto"/>
        <w:left w:val="none" w:sz="0" w:space="0" w:color="auto"/>
        <w:bottom w:val="none" w:sz="0" w:space="0" w:color="auto"/>
        <w:right w:val="none" w:sz="0" w:space="0" w:color="auto"/>
      </w:divBdr>
    </w:div>
    <w:div w:id="1219435197">
      <w:bodyDiv w:val="1"/>
      <w:marLeft w:val="0"/>
      <w:marRight w:val="0"/>
      <w:marTop w:val="0"/>
      <w:marBottom w:val="0"/>
      <w:divBdr>
        <w:top w:val="none" w:sz="0" w:space="0" w:color="auto"/>
        <w:left w:val="none" w:sz="0" w:space="0" w:color="auto"/>
        <w:bottom w:val="none" w:sz="0" w:space="0" w:color="auto"/>
        <w:right w:val="none" w:sz="0" w:space="0" w:color="auto"/>
      </w:divBdr>
    </w:div>
    <w:div w:id="1224488908">
      <w:bodyDiv w:val="1"/>
      <w:marLeft w:val="0"/>
      <w:marRight w:val="0"/>
      <w:marTop w:val="0"/>
      <w:marBottom w:val="0"/>
      <w:divBdr>
        <w:top w:val="none" w:sz="0" w:space="0" w:color="auto"/>
        <w:left w:val="none" w:sz="0" w:space="0" w:color="auto"/>
        <w:bottom w:val="none" w:sz="0" w:space="0" w:color="auto"/>
        <w:right w:val="none" w:sz="0" w:space="0" w:color="auto"/>
      </w:divBdr>
    </w:div>
    <w:div w:id="1234782068">
      <w:bodyDiv w:val="1"/>
      <w:marLeft w:val="0"/>
      <w:marRight w:val="0"/>
      <w:marTop w:val="0"/>
      <w:marBottom w:val="0"/>
      <w:divBdr>
        <w:top w:val="none" w:sz="0" w:space="0" w:color="auto"/>
        <w:left w:val="none" w:sz="0" w:space="0" w:color="auto"/>
        <w:bottom w:val="none" w:sz="0" w:space="0" w:color="auto"/>
        <w:right w:val="none" w:sz="0" w:space="0" w:color="auto"/>
      </w:divBdr>
    </w:div>
    <w:div w:id="1256674883">
      <w:bodyDiv w:val="1"/>
      <w:marLeft w:val="0"/>
      <w:marRight w:val="0"/>
      <w:marTop w:val="0"/>
      <w:marBottom w:val="0"/>
      <w:divBdr>
        <w:top w:val="none" w:sz="0" w:space="0" w:color="auto"/>
        <w:left w:val="none" w:sz="0" w:space="0" w:color="auto"/>
        <w:bottom w:val="none" w:sz="0" w:space="0" w:color="auto"/>
        <w:right w:val="none" w:sz="0" w:space="0" w:color="auto"/>
      </w:divBdr>
    </w:div>
    <w:div w:id="1258515152">
      <w:bodyDiv w:val="1"/>
      <w:marLeft w:val="0"/>
      <w:marRight w:val="0"/>
      <w:marTop w:val="0"/>
      <w:marBottom w:val="0"/>
      <w:divBdr>
        <w:top w:val="none" w:sz="0" w:space="0" w:color="auto"/>
        <w:left w:val="none" w:sz="0" w:space="0" w:color="auto"/>
        <w:bottom w:val="none" w:sz="0" w:space="0" w:color="auto"/>
        <w:right w:val="none" w:sz="0" w:space="0" w:color="auto"/>
      </w:divBdr>
    </w:div>
    <w:div w:id="1277712257">
      <w:bodyDiv w:val="1"/>
      <w:marLeft w:val="0"/>
      <w:marRight w:val="0"/>
      <w:marTop w:val="0"/>
      <w:marBottom w:val="0"/>
      <w:divBdr>
        <w:top w:val="none" w:sz="0" w:space="0" w:color="auto"/>
        <w:left w:val="none" w:sz="0" w:space="0" w:color="auto"/>
        <w:bottom w:val="none" w:sz="0" w:space="0" w:color="auto"/>
        <w:right w:val="none" w:sz="0" w:space="0" w:color="auto"/>
      </w:divBdr>
    </w:div>
    <w:div w:id="1285041684">
      <w:bodyDiv w:val="1"/>
      <w:marLeft w:val="0"/>
      <w:marRight w:val="0"/>
      <w:marTop w:val="0"/>
      <w:marBottom w:val="0"/>
      <w:divBdr>
        <w:top w:val="none" w:sz="0" w:space="0" w:color="auto"/>
        <w:left w:val="none" w:sz="0" w:space="0" w:color="auto"/>
        <w:bottom w:val="none" w:sz="0" w:space="0" w:color="auto"/>
        <w:right w:val="none" w:sz="0" w:space="0" w:color="auto"/>
      </w:divBdr>
    </w:div>
    <w:div w:id="1301154307">
      <w:bodyDiv w:val="1"/>
      <w:marLeft w:val="0"/>
      <w:marRight w:val="0"/>
      <w:marTop w:val="0"/>
      <w:marBottom w:val="0"/>
      <w:divBdr>
        <w:top w:val="none" w:sz="0" w:space="0" w:color="auto"/>
        <w:left w:val="none" w:sz="0" w:space="0" w:color="auto"/>
        <w:bottom w:val="none" w:sz="0" w:space="0" w:color="auto"/>
        <w:right w:val="none" w:sz="0" w:space="0" w:color="auto"/>
      </w:divBdr>
    </w:div>
    <w:div w:id="1302737161">
      <w:bodyDiv w:val="1"/>
      <w:marLeft w:val="0"/>
      <w:marRight w:val="0"/>
      <w:marTop w:val="0"/>
      <w:marBottom w:val="0"/>
      <w:divBdr>
        <w:top w:val="none" w:sz="0" w:space="0" w:color="auto"/>
        <w:left w:val="none" w:sz="0" w:space="0" w:color="auto"/>
        <w:bottom w:val="none" w:sz="0" w:space="0" w:color="auto"/>
        <w:right w:val="none" w:sz="0" w:space="0" w:color="auto"/>
      </w:divBdr>
    </w:div>
    <w:div w:id="1316060699">
      <w:bodyDiv w:val="1"/>
      <w:marLeft w:val="0"/>
      <w:marRight w:val="0"/>
      <w:marTop w:val="0"/>
      <w:marBottom w:val="0"/>
      <w:divBdr>
        <w:top w:val="none" w:sz="0" w:space="0" w:color="auto"/>
        <w:left w:val="none" w:sz="0" w:space="0" w:color="auto"/>
        <w:bottom w:val="none" w:sz="0" w:space="0" w:color="auto"/>
        <w:right w:val="none" w:sz="0" w:space="0" w:color="auto"/>
      </w:divBdr>
    </w:div>
    <w:div w:id="1343125778">
      <w:bodyDiv w:val="1"/>
      <w:marLeft w:val="0"/>
      <w:marRight w:val="0"/>
      <w:marTop w:val="0"/>
      <w:marBottom w:val="0"/>
      <w:divBdr>
        <w:top w:val="none" w:sz="0" w:space="0" w:color="auto"/>
        <w:left w:val="none" w:sz="0" w:space="0" w:color="auto"/>
        <w:bottom w:val="none" w:sz="0" w:space="0" w:color="auto"/>
        <w:right w:val="none" w:sz="0" w:space="0" w:color="auto"/>
      </w:divBdr>
    </w:div>
    <w:div w:id="1428039870">
      <w:bodyDiv w:val="1"/>
      <w:marLeft w:val="0"/>
      <w:marRight w:val="0"/>
      <w:marTop w:val="0"/>
      <w:marBottom w:val="0"/>
      <w:divBdr>
        <w:top w:val="none" w:sz="0" w:space="0" w:color="auto"/>
        <w:left w:val="none" w:sz="0" w:space="0" w:color="auto"/>
        <w:bottom w:val="none" w:sz="0" w:space="0" w:color="auto"/>
        <w:right w:val="none" w:sz="0" w:space="0" w:color="auto"/>
      </w:divBdr>
    </w:div>
    <w:div w:id="1437827023">
      <w:bodyDiv w:val="1"/>
      <w:marLeft w:val="0"/>
      <w:marRight w:val="0"/>
      <w:marTop w:val="0"/>
      <w:marBottom w:val="0"/>
      <w:divBdr>
        <w:top w:val="none" w:sz="0" w:space="0" w:color="auto"/>
        <w:left w:val="none" w:sz="0" w:space="0" w:color="auto"/>
        <w:bottom w:val="none" w:sz="0" w:space="0" w:color="auto"/>
        <w:right w:val="none" w:sz="0" w:space="0" w:color="auto"/>
      </w:divBdr>
    </w:div>
    <w:div w:id="1440418506">
      <w:bodyDiv w:val="1"/>
      <w:marLeft w:val="0"/>
      <w:marRight w:val="0"/>
      <w:marTop w:val="0"/>
      <w:marBottom w:val="0"/>
      <w:divBdr>
        <w:top w:val="none" w:sz="0" w:space="0" w:color="auto"/>
        <w:left w:val="none" w:sz="0" w:space="0" w:color="auto"/>
        <w:bottom w:val="none" w:sz="0" w:space="0" w:color="auto"/>
        <w:right w:val="none" w:sz="0" w:space="0" w:color="auto"/>
      </w:divBdr>
    </w:div>
    <w:div w:id="1487747807">
      <w:bodyDiv w:val="1"/>
      <w:marLeft w:val="0"/>
      <w:marRight w:val="0"/>
      <w:marTop w:val="0"/>
      <w:marBottom w:val="0"/>
      <w:divBdr>
        <w:top w:val="none" w:sz="0" w:space="0" w:color="auto"/>
        <w:left w:val="none" w:sz="0" w:space="0" w:color="auto"/>
        <w:bottom w:val="none" w:sz="0" w:space="0" w:color="auto"/>
        <w:right w:val="none" w:sz="0" w:space="0" w:color="auto"/>
      </w:divBdr>
    </w:div>
    <w:div w:id="1513034109">
      <w:bodyDiv w:val="1"/>
      <w:marLeft w:val="0"/>
      <w:marRight w:val="0"/>
      <w:marTop w:val="0"/>
      <w:marBottom w:val="0"/>
      <w:divBdr>
        <w:top w:val="none" w:sz="0" w:space="0" w:color="auto"/>
        <w:left w:val="none" w:sz="0" w:space="0" w:color="auto"/>
        <w:bottom w:val="none" w:sz="0" w:space="0" w:color="auto"/>
        <w:right w:val="none" w:sz="0" w:space="0" w:color="auto"/>
      </w:divBdr>
    </w:div>
    <w:div w:id="1533348813">
      <w:bodyDiv w:val="1"/>
      <w:marLeft w:val="0"/>
      <w:marRight w:val="0"/>
      <w:marTop w:val="0"/>
      <w:marBottom w:val="0"/>
      <w:divBdr>
        <w:top w:val="none" w:sz="0" w:space="0" w:color="auto"/>
        <w:left w:val="none" w:sz="0" w:space="0" w:color="auto"/>
        <w:bottom w:val="none" w:sz="0" w:space="0" w:color="auto"/>
        <w:right w:val="none" w:sz="0" w:space="0" w:color="auto"/>
      </w:divBdr>
    </w:div>
    <w:div w:id="1557858677">
      <w:bodyDiv w:val="1"/>
      <w:marLeft w:val="0"/>
      <w:marRight w:val="0"/>
      <w:marTop w:val="0"/>
      <w:marBottom w:val="0"/>
      <w:divBdr>
        <w:top w:val="none" w:sz="0" w:space="0" w:color="auto"/>
        <w:left w:val="none" w:sz="0" w:space="0" w:color="auto"/>
        <w:bottom w:val="none" w:sz="0" w:space="0" w:color="auto"/>
        <w:right w:val="none" w:sz="0" w:space="0" w:color="auto"/>
      </w:divBdr>
    </w:div>
    <w:div w:id="1559050769">
      <w:bodyDiv w:val="1"/>
      <w:marLeft w:val="0"/>
      <w:marRight w:val="0"/>
      <w:marTop w:val="0"/>
      <w:marBottom w:val="0"/>
      <w:divBdr>
        <w:top w:val="none" w:sz="0" w:space="0" w:color="auto"/>
        <w:left w:val="none" w:sz="0" w:space="0" w:color="auto"/>
        <w:bottom w:val="none" w:sz="0" w:space="0" w:color="auto"/>
        <w:right w:val="none" w:sz="0" w:space="0" w:color="auto"/>
      </w:divBdr>
    </w:div>
    <w:div w:id="1605767240">
      <w:bodyDiv w:val="1"/>
      <w:marLeft w:val="0"/>
      <w:marRight w:val="0"/>
      <w:marTop w:val="0"/>
      <w:marBottom w:val="0"/>
      <w:divBdr>
        <w:top w:val="none" w:sz="0" w:space="0" w:color="auto"/>
        <w:left w:val="none" w:sz="0" w:space="0" w:color="auto"/>
        <w:bottom w:val="none" w:sz="0" w:space="0" w:color="auto"/>
        <w:right w:val="none" w:sz="0" w:space="0" w:color="auto"/>
      </w:divBdr>
    </w:div>
    <w:div w:id="1612931724">
      <w:bodyDiv w:val="1"/>
      <w:marLeft w:val="0"/>
      <w:marRight w:val="0"/>
      <w:marTop w:val="0"/>
      <w:marBottom w:val="0"/>
      <w:divBdr>
        <w:top w:val="none" w:sz="0" w:space="0" w:color="auto"/>
        <w:left w:val="none" w:sz="0" w:space="0" w:color="auto"/>
        <w:bottom w:val="none" w:sz="0" w:space="0" w:color="auto"/>
        <w:right w:val="none" w:sz="0" w:space="0" w:color="auto"/>
      </w:divBdr>
    </w:div>
    <w:div w:id="1627350804">
      <w:bodyDiv w:val="1"/>
      <w:marLeft w:val="0"/>
      <w:marRight w:val="0"/>
      <w:marTop w:val="0"/>
      <w:marBottom w:val="0"/>
      <w:divBdr>
        <w:top w:val="none" w:sz="0" w:space="0" w:color="auto"/>
        <w:left w:val="none" w:sz="0" w:space="0" w:color="auto"/>
        <w:bottom w:val="none" w:sz="0" w:space="0" w:color="auto"/>
        <w:right w:val="none" w:sz="0" w:space="0" w:color="auto"/>
      </w:divBdr>
    </w:div>
    <w:div w:id="1641956331">
      <w:bodyDiv w:val="1"/>
      <w:marLeft w:val="0"/>
      <w:marRight w:val="0"/>
      <w:marTop w:val="0"/>
      <w:marBottom w:val="0"/>
      <w:divBdr>
        <w:top w:val="none" w:sz="0" w:space="0" w:color="auto"/>
        <w:left w:val="none" w:sz="0" w:space="0" w:color="auto"/>
        <w:bottom w:val="none" w:sz="0" w:space="0" w:color="auto"/>
        <w:right w:val="none" w:sz="0" w:space="0" w:color="auto"/>
      </w:divBdr>
    </w:div>
    <w:div w:id="1663503348">
      <w:bodyDiv w:val="1"/>
      <w:marLeft w:val="0"/>
      <w:marRight w:val="0"/>
      <w:marTop w:val="0"/>
      <w:marBottom w:val="0"/>
      <w:divBdr>
        <w:top w:val="none" w:sz="0" w:space="0" w:color="auto"/>
        <w:left w:val="none" w:sz="0" w:space="0" w:color="auto"/>
        <w:bottom w:val="none" w:sz="0" w:space="0" w:color="auto"/>
        <w:right w:val="none" w:sz="0" w:space="0" w:color="auto"/>
      </w:divBdr>
    </w:div>
    <w:div w:id="1666974933">
      <w:bodyDiv w:val="1"/>
      <w:marLeft w:val="0"/>
      <w:marRight w:val="0"/>
      <w:marTop w:val="0"/>
      <w:marBottom w:val="0"/>
      <w:divBdr>
        <w:top w:val="none" w:sz="0" w:space="0" w:color="auto"/>
        <w:left w:val="none" w:sz="0" w:space="0" w:color="auto"/>
        <w:bottom w:val="none" w:sz="0" w:space="0" w:color="auto"/>
        <w:right w:val="none" w:sz="0" w:space="0" w:color="auto"/>
      </w:divBdr>
    </w:div>
    <w:div w:id="1688210346">
      <w:bodyDiv w:val="1"/>
      <w:marLeft w:val="0"/>
      <w:marRight w:val="0"/>
      <w:marTop w:val="0"/>
      <w:marBottom w:val="0"/>
      <w:divBdr>
        <w:top w:val="none" w:sz="0" w:space="0" w:color="auto"/>
        <w:left w:val="none" w:sz="0" w:space="0" w:color="auto"/>
        <w:bottom w:val="none" w:sz="0" w:space="0" w:color="auto"/>
        <w:right w:val="none" w:sz="0" w:space="0" w:color="auto"/>
      </w:divBdr>
    </w:div>
    <w:div w:id="1694502119">
      <w:bodyDiv w:val="1"/>
      <w:marLeft w:val="0"/>
      <w:marRight w:val="0"/>
      <w:marTop w:val="0"/>
      <w:marBottom w:val="0"/>
      <w:divBdr>
        <w:top w:val="none" w:sz="0" w:space="0" w:color="auto"/>
        <w:left w:val="none" w:sz="0" w:space="0" w:color="auto"/>
        <w:bottom w:val="none" w:sz="0" w:space="0" w:color="auto"/>
        <w:right w:val="none" w:sz="0" w:space="0" w:color="auto"/>
      </w:divBdr>
    </w:div>
    <w:div w:id="1709839342">
      <w:bodyDiv w:val="1"/>
      <w:marLeft w:val="0"/>
      <w:marRight w:val="0"/>
      <w:marTop w:val="0"/>
      <w:marBottom w:val="0"/>
      <w:divBdr>
        <w:top w:val="none" w:sz="0" w:space="0" w:color="auto"/>
        <w:left w:val="none" w:sz="0" w:space="0" w:color="auto"/>
        <w:bottom w:val="none" w:sz="0" w:space="0" w:color="auto"/>
        <w:right w:val="none" w:sz="0" w:space="0" w:color="auto"/>
      </w:divBdr>
    </w:div>
    <w:div w:id="1715081388">
      <w:bodyDiv w:val="1"/>
      <w:marLeft w:val="0"/>
      <w:marRight w:val="0"/>
      <w:marTop w:val="0"/>
      <w:marBottom w:val="0"/>
      <w:divBdr>
        <w:top w:val="none" w:sz="0" w:space="0" w:color="auto"/>
        <w:left w:val="none" w:sz="0" w:space="0" w:color="auto"/>
        <w:bottom w:val="none" w:sz="0" w:space="0" w:color="auto"/>
        <w:right w:val="none" w:sz="0" w:space="0" w:color="auto"/>
      </w:divBdr>
    </w:div>
    <w:div w:id="1756900654">
      <w:bodyDiv w:val="1"/>
      <w:marLeft w:val="0"/>
      <w:marRight w:val="0"/>
      <w:marTop w:val="0"/>
      <w:marBottom w:val="0"/>
      <w:divBdr>
        <w:top w:val="none" w:sz="0" w:space="0" w:color="auto"/>
        <w:left w:val="none" w:sz="0" w:space="0" w:color="auto"/>
        <w:bottom w:val="none" w:sz="0" w:space="0" w:color="auto"/>
        <w:right w:val="none" w:sz="0" w:space="0" w:color="auto"/>
      </w:divBdr>
    </w:div>
    <w:div w:id="1768765196">
      <w:bodyDiv w:val="1"/>
      <w:marLeft w:val="0"/>
      <w:marRight w:val="0"/>
      <w:marTop w:val="0"/>
      <w:marBottom w:val="0"/>
      <w:divBdr>
        <w:top w:val="none" w:sz="0" w:space="0" w:color="auto"/>
        <w:left w:val="none" w:sz="0" w:space="0" w:color="auto"/>
        <w:bottom w:val="none" w:sz="0" w:space="0" w:color="auto"/>
        <w:right w:val="none" w:sz="0" w:space="0" w:color="auto"/>
      </w:divBdr>
    </w:div>
    <w:div w:id="1781219324">
      <w:bodyDiv w:val="1"/>
      <w:marLeft w:val="0"/>
      <w:marRight w:val="0"/>
      <w:marTop w:val="0"/>
      <w:marBottom w:val="0"/>
      <w:divBdr>
        <w:top w:val="none" w:sz="0" w:space="0" w:color="auto"/>
        <w:left w:val="none" w:sz="0" w:space="0" w:color="auto"/>
        <w:bottom w:val="none" w:sz="0" w:space="0" w:color="auto"/>
        <w:right w:val="none" w:sz="0" w:space="0" w:color="auto"/>
      </w:divBdr>
    </w:div>
    <w:div w:id="1795055040">
      <w:bodyDiv w:val="1"/>
      <w:marLeft w:val="0"/>
      <w:marRight w:val="0"/>
      <w:marTop w:val="0"/>
      <w:marBottom w:val="0"/>
      <w:divBdr>
        <w:top w:val="none" w:sz="0" w:space="0" w:color="auto"/>
        <w:left w:val="none" w:sz="0" w:space="0" w:color="auto"/>
        <w:bottom w:val="none" w:sz="0" w:space="0" w:color="auto"/>
        <w:right w:val="none" w:sz="0" w:space="0" w:color="auto"/>
      </w:divBdr>
    </w:div>
    <w:div w:id="1820074950">
      <w:bodyDiv w:val="1"/>
      <w:marLeft w:val="0"/>
      <w:marRight w:val="0"/>
      <w:marTop w:val="0"/>
      <w:marBottom w:val="0"/>
      <w:divBdr>
        <w:top w:val="none" w:sz="0" w:space="0" w:color="auto"/>
        <w:left w:val="none" w:sz="0" w:space="0" w:color="auto"/>
        <w:bottom w:val="none" w:sz="0" w:space="0" w:color="auto"/>
        <w:right w:val="none" w:sz="0" w:space="0" w:color="auto"/>
      </w:divBdr>
    </w:div>
    <w:div w:id="1832258509">
      <w:bodyDiv w:val="1"/>
      <w:marLeft w:val="0"/>
      <w:marRight w:val="0"/>
      <w:marTop w:val="0"/>
      <w:marBottom w:val="0"/>
      <w:divBdr>
        <w:top w:val="none" w:sz="0" w:space="0" w:color="auto"/>
        <w:left w:val="none" w:sz="0" w:space="0" w:color="auto"/>
        <w:bottom w:val="none" w:sz="0" w:space="0" w:color="auto"/>
        <w:right w:val="none" w:sz="0" w:space="0" w:color="auto"/>
      </w:divBdr>
    </w:div>
    <w:div w:id="1835417823">
      <w:bodyDiv w:val="1"/>
      <w:marLeft w:val="0"/>
      <w:marRight w:val="0"/>
      <w:marTop w:val="0"/>
      <w:marBottom w:val="0"/>
      <w:divBdr>
        <w:top w:val="none" w:sz="0" w:space="0" w:color="auto"/>
        <w:left w:val="none" w:sz="0" w:space="0" w:color="auto"/>
        <w:bottom w:val="none" w:sz="0" w:space="0" w:color="auto"/>
        <w:right w:val="none" w:sz="0" w:space="0" w:color="auto"/>
      </w:divBdr>
    </w:div>
    <w:div w:id="1852722291">
      <w:bodyDiv w:val="1"/>
      <w:marLeft w:val="0"/>
      <w:marRight w:val="0"/>
      <w:marTop w:val="0"/>
      <w:marBottom w:val="0"/>
      <w:divBdr>
        <w:top w:val="none" w:sz="0" w:space="0" w:color="auto"/>
        <w:left w:val="none" w:sz="0" w:space="0" w:color="auto"/>
        <w:bottom w:val="none" w:sz="0" w:space="0" w:color="auto"/>
        <w:right w:val="none" w:sz="0" w:space="0" w:color="auto"/>
      </w:divBdr>
    </w:div>
    <w:div w:id="1884366295">
      <w:bodyDiv w:val="1"/>
      <w:marLeft w:val="0"/>
      <w:marRight w:val="0"/>
      <w:marTop w:val="0"/>
      <w:marBottom w:val="0"/>
      <w:divBdr>
        <w:top w:val="none" w:sz="0" w:space="0" w:color="auto"/>
        <w:left w:val="none" w:sz="0" w:space="0" w:color="auto"/>
        <w:bottom w:val="none" w:sz="0" w:space="0" w:color="auto"/>
        <w:right w:val="none" w:sz="0" w:space="0" w:color="auto"/>
      </w:divBdr>
    </w:div>
    <w:div w:id="1893803349">
      <w:bodyDiv w:val="1"/>
      <w:marLeft w:val="0"/>
      <w:marRight w:val="0"/>
      <w:marTop w:val="0"/>
      <w:marBottom w:val="0"/>
      <w:divBdr>
        <w:top w:val="none" w:sz="0" w:space="0" w:color="auto"/>
        <w:left w:val="none" w:sz="0" w:space="0" w:color="auto"/>
        <w:bottom w:val="none" w:sz="0" w:space="0" w:color="auto"/>
        <w:right w:val="none" w:sz="0" w:space="0" w:color="auto"/>
      </w:divBdr>
    </w:div>
    <w:div w:id="1896428950">
      <w:bodyDiv w:val="1"/>
      <w:marLeft w:val="0"/>
      <w:marRight w:val="0"/>
      <w:marTop w:val="0"/>
      <w:marBottom w:val="0"/>
      <w:divBdr>
        <w:top w:val="none" w:sz="0" w:space="0" w:color="auto"/>
        <w:left w:val="none" w:sz="0" w:space="0" w:color="auto"/>
        <w:bottom w:val="none" w:sz="0" w:space="0" w:color="auto"/>
        <w:right w:val="none" w:sz="0" w:space="0" w:color="auto"/>
      </w:divBdr>
    </w:div>
    <w:div w:id="1899898357">
      <w:bodyDiv w:val="1"/>
      <w:marLeft w:val="0"/>
      <w:marRight w:val="0"/>
      <w:marTop w:val="0"/>
      <w:marBottom w:val="0"/>
      <w:divBdr>
        <w:top w:val="none" w:sz="0" w:space="0" w:color="auto"/>
        <w:left w:val="none" w:sz="0" w:space="0" w:color="auto"/>
        <w:bottom w:val="none" w:sz="0" w:space="0" w:color="auto"/>
        <w:right w:val="none" w:sz="0" w:space="0" w:color="auto"/>
      </w:divBdr>
    </w:div>
    <w:div w:id="1924025611">
      <w:bodyDiv w:val="1"/>
      <w:marLeft w:val="0"/>
      <w:marRight w:val="0"/>
      <w:marTop w:val="0"/>
      <w:marBottom w:val="0"/>
      <w:divBdr>
        <w:top w:val="none" w:sz="0" w:space="0" w:color="auto"/>
        <w:left w:val="none" w:sz="0" w:space="0" w:color="auto"/>
        <w:bottom w:val="none" w:sz="0" w:space="0" w:color="auto"/>
        <w:right w:val="none" w:sz="0" w:space="0" w:color="auto"/>
      </w:divBdr>
    </w:div>
    <w:div w:id="1944335531">
      <w:bodyDiv w:val="1"/>
      <w:marLeft w:val="0"/>
      <w:marRight w:val="0"/>
      <w:marTop w:val="0"/>
      <w:marBottom w:val="0"/>
      <w:divBdr>
        <w:top w:val="none" w:sz="0" w:space="0" w:color="auto"/>
        <w:left w:val="none" w:sz="0" w:space="0" w:color="auto"/>
        <w:bottom w:val="none" w:sz="0" w:space="0" w:color="auto"/>
        <w:right w:val="none" w:sz="0" w:space="0" w:color="auto"/>
      </w:divBdr>
    </w:div>
    <w:div w:id="1955406524">
      <w:bodyDiv w:val="1"/>
      <w:marLeft w:val="0"/>
      <w:marRight w:val="0"/>
      <w:marTop w:val="0"/>
      <w:marBottom w:val="0"/>
      <w:divBdr>
        <w:top w:val="none" w:sz="0" w:space="0" w:color="auto"/>
        <w:left w:val="none" w:sz="0" w:space="0" w:color="auto"/>
        <w:bottom w:val="none" w:sz="0" w:space="0" w:color="auto"/>
        <w:right w:val="none" w:sz="0" w:space="0" w:color="auto"/>
      </w:divBdr>
    </w:div>
    <w:div w:id="2047095719">
      <w:bodyDiv w:val="1"/>
      <w:marLeft w:val="0"/>
      <w:marRight w:val="0"/>
      <w:marTop w:val="0"/>
      <w:marBottom w:val="0"/>
      <w:divBdr>
        <w:top w:val="none" w:sz="0" w:space="0" w:color="auto"/>
        <w:left w:val="none" w:sz="0" w:space="0" w:color="auto"/>
        <w:bottom w:val="none" w:sz="0" w:space="0" w:color="auto"/>
        <w:right w:val="none" w:sz="0" w:space="0" w:color="auto"/>
      </w:divBdr>
    </w:div>
    <w:div w:id="2060090481">
      <w:bodyDiv w:val="1"/>
      <w:marLeft w:val="0"/>
      <w:marRight w:val="0"/>
      <w:marTop w:val="0"/>
      <w:marBottom w:val="0"/>
      <w:divBdr>
        <w:top w:val="none" w:sz="0" w:space="0" w:color="auto"/>
        <w:left w:val="none" w:sz="0" w:space="0" w:color="auto"/>
        <w:bottom w:val="none" w:sz="0" w:space="0" w:color="auto"/>
        <w:right w:val="none" w:sz="0" w:space="0" w:color="auto"/>
      </w:divBdr>
    </w:div>
    <w:div w:id="2099330533">
      <w:bodyDiv w:val="1"/>
      <w:marLeft w:val="0"/>
      <w:marRight w:val="0"/>
      <w:marTop w:val="0"/>
      <w:marBottom w:val="0"/>
      <w:divBdr>
        <w:top w:val="none" w:sz="0" w:space="0" w:color="auto"/>
        <w:left w:val="none" w:sz="0" w:space="0" w:color="auto"/>
        <w:bottom w:val="none" w:sz="0" w:space="0" w:color="auto"/>
        <w:right w:val="none" w:sz="0" w:space="0" w:color="auto"/>
      </w:divBdr>
    </w:div>
    <w:div w:id="2105805930">
      <w:bodyDiv w:val="1"/>
      <w:marLeft w:val="0"/>
      <w:marRight w:val="0"/>
      <w:marTop w:val="0"/>
      <w:marBottom w:val="0"/>
      <w:divBdr>
        <w:top w:val="none" w:sz="0" w:space="0" w:color="auto"/>
        <w:left w:val="none" w:sz="0" w:space="0" w:color="auto"/>
        <w:bottom w:val="none" w:sz="0" w:space="0" w:color="auto"/>
        <w:right w:val="none" w:sz="0" w:space="0" w:color="auto"/>
      </w:divBdr>
    </w:div>
    <w:div w:id="2112820018">
      <w:bodyDiv w:val="1"/>
      <w:marLeft w:val="0"/>
      <w:marRight w:val="0"/>
      <w:marTop w:val="0"/>
      <w:marBottom w:val="0"/>
      <w:divBdr>
        <w:top w:val="none" w:sz="0" w:space="0" w:color="auto"/>
        <w:left w:val="none" w:sz="0" w:space="0" w:color="auto"/>
        <w:bottom w:val="none" w:sz="0" w:space="0" w:color="auto"/>
        <w:right w:val="none" w:sz="0" w:space="0" w:color="auto"/>
      </w:divBdr>
    </w:div>
    <w:div w:id="2126345356">
      <w:bodyDiv w:val="1"/>
      <w:marLeft w:val="0"/>
      <w:marRight w:val="0"/>
      <w:marTop w:val="0"/>
      <w:marBottom w:val="0"/>
      <w:divBdr>
        <w:top w:val="none" w:sz="0" w:space="0" w:color="auto"/>
        <w:left w:val="none" w:sz="0" w:space="0" w:color="auto"/>
        <w:bottom w:val="none" w:sz="0" w:space="0" w:color="auto"/>
        <w:right w:val="none" w:sz="0" w:space="0" w:color="auto"/>
      </w:divBdr>
    </w:div>
    <w:div w:id="214237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Ivan\Desktop\Venac_Blagaja\Venac_Poglavlje%20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van\Desktop\Venac_Blagaja\Venac_Poglavlje%20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График!$A$5</c:f>
              <c:strCache>
                <c:ptCount val="1"/>
                <c:pt idx="0">
                  <c:v>Стварни размер</c:v>
                </c:pt>
              </c:strCache>
            </c:strRef>
          </c:tx>
          <c:cat>
            <c:strRef>
              <c:f>График!$B$4:$G$4</c:f>
              <c:strCache>
                <c:ptCount val="6"/>
                <c:pt idx="0">
                  <c:v>I</c:v>
                </c:pt>
                <c:pt idx="1">
                  <c:v>II</c:v>
                </c:pt>
                <c:pt idx="2">
                  <c:v>III</c:v>
                </c:pt>
                <c:pt idx="3">
                  <c:v>IV</c:v>
                </c:pt>
                <c:pt idx="4">
                  <c:v>V</c:v>
                </c:pt>
                <c:pt idx="5">
                  <c:v>VI</c:v>
                </c:pt>
              </c:strCache>
            </c:strRef>
          </c:cat>
          <c:val>
            <c:numRef>
              <c:f>График!$B$5:$G$5</c:f>
              <c:numCache>
                <c:formatCode>General</c:formatCode>
                <c:ptCount val="6"/>
                <c:pt idx="0" formatCode="#,##0.00">
                  <c:v>4.03</c:v>
                </c:pt>
                <c:pt idx="3" formatCode="#,##0.00">
                  <c:v>9.65</c:v>
                </c:pt>
                <c:pt idx="4" formatCode="#,##0.00">
                  <c:v>76.63</c:v>
                </c:pt>
                <c:pt idx="5" formatCode="#,##0.00">
                  <c:v>38.260000000000012</c:v>
                </c:pt>
              </c:numCache>
            </c:numRef>
          </c:val>
        </c:ser>
        <c:ser>
          <c:idx val="1"/>
          <c:order val="1"/>
          <c:tx>
            <c:strRef>
              <c:f>График!$A$6</c:f>
              <c:strCache>
                <c:ptCount val="1"/>
                <c:pt idx="0">
                  <c:v>Нормални размер</c:v>
                </c:pt>
              </c:strCache>
            </c:strRef>
          </c:tx>
          <c:cat>
            <c:strRef>
              <c:f>График!$B$4:$G$4</c:f>
              <c:strCache>
                <c:ptCount val="6"/>
                <c:pt idx="0">
                  <c:v>I</c:v>
                </c:pt>
                <c:pt idx="1">
                  <c:v>II</c:v>
                </c:pt>
                <c:pt idx="2">
                  <c:v>III</c:v>
                </c:pt>
                <c:pt idx="3">
                  <c:v>IV</c:v>
                </c:pt>
                <c:pt idx="4">
                  <c:v>V</c:v>
                </c:pt>
                <c:pt idx="5">
                  <c:v>VI</c:v>
                </c:pt>
              </c:strCache>
            </c:strRef>
          </c:cat>
          <c:val>
            <c:numRef>
              <c:f>График!$B$6:$G$6</c:f>
              <c:numCache>
                <c:formatCode>#,##0.00</c:formatCode>
                <c:ptCount val="6"/>
                <c:pt idx="0">
                  <c:v>21.43</c:v>
                </c:pt>
                <c:pt idx="1">
                  <c:v>21.43</c:v>
                </c:pt>
                <c:pt idx="2">
                  <c:v>21.43</c:v>
                </c:pt>
                <c:pt idx="3">
                  <c:v>21.43</c:v>
                </c:pt>
                <c:pt idx="4">
                  <c:v>21.43</c:v>
                </c:pt>
                <c:pt idx="5">
                  <c:v>21.43</c:v>
                </c:pt>
              </c:numCache>
            </c:numRef>
          </c:val>
        </c:ser>
        <c:axId val="139862400"/>
        <c:axId val="139863936"/>
      </c:barChart>
      <c:catAx>
        <c:axId val="139862400"/>
        <c:scaling>
          <c:orientation val="minMax"/>
        </c:scaling>
        <c:axPos val="b"/>
        <c:numFmt formatCode="General" sourceLinked="1"/>
        <c:tickLblPos val="nextTo"/>
        <c:crossAx val="139863936"/>
        <c:crosses val="autoZero"/>
        <c:auto val="1"/>
        <c:lblAlgn val="ctr"/>
        <c:lblOffset val="100"/>
      </c:catAx>
      <c:valAx>
        <c:axId val="139863936"/>
        <c:scaling>
          <c:orientation val="minMax"/>
        </c:scaling>
        <c:axPos val="l"/>
        <c:majorGridlines/>
        <c:numFmt formatCode="#,##0.00" sourceLinked="1"/>
        <c:tickLblPos val="nextTo"/>
        <c:crossAx val="13986240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График!$A$30</c:f>
              <c:strCache>
                <c:ptCount val="1"/>
                <c:pt idx="0">
                  <c:v>Стварни размер</c:v>
                </c:pt>
              </c:strCache>
            </c:strRef>
          </c:tx>
          <c:cat>
            <c:strRef>
              <c:f>График!$B$29:$J$29</c:f>
              <c:strCache>
                <c:ptCount val="9"/>
                <c:pt idx="0">
                  <c:v>I</c:v>
                </c:pt>
                <c:pt idx="1">
                  <c:v>II</c:v>
                </c:pt>
                <c:pt idx="2">
                  <c:v>III</c:v>
                </c:pt>
                <c:pt idx="3">
                  <c:v>IV</c:v>
                </c:pt>
                <c:pt idx="4">
                  <c:v>V</c:v>
                </c:pt>
                <c:pt idx="5">
                  <c:v>VI</c:v>
                </c:pt>
                <c:pt idx="6">
                  <c:v>VII</c:v>
                </c:pt>
                <c:pt idx="7">
                  <c:v>VIII</c:v>
                </c:pt>
                <c:pt idx="8">
                  <c:v>IX</c:v>
                </c:pt>
              </c:strCache>
            </c:strRef>
          </c:cat>
          <c:val>
            <c:numRef>
              <c:f>График!$B$30:$J$30</c:f>
              <c:numCache>
                <c:formatCode>General</c:formatCode>
                <c:ptCount val="9"/>
                <c:pt idx="0" formatCode="#,##0.00">
                  <c:v>0.16</c:v>
                </c:pt>
                <c:pt idx="2" formatCode="#,##0.00">
                  <c:v>7.02</c:v>
                </c:pt>
                <c:pt idx="3" formatCode="#,##0.00">
                  <c:v>5.3599999999999985</c:v>
                </c:pt>
                <c:pt idx="4" formatCode="#,##0.00">
                  <c:v>21.56</c:v>
                </c:pt>
                <c:pt idx="5" formatCode="#,##0.00">
                  <c:v>44.92</c:v>
                </c:pt>
                <c:pt idx="6" formatCode="#,##0.00">
                  <c:v>127</c:v>
                </c:pt>
                <c:pt idx="7" formatCode="#,##0.00">
                  <c:v>48.49</c:v>
                </c:pt>
                <c:pt idx="8">
                  <c:v>12.93</c:v>
                </c:pt>
              </c:numCache>
            </c:numRef>
          </c:val>
        </c:ser>
        <c:ser>
          <c:idx val="1"/>
          <c:order val="1"/>
          <c:tx>
            <c:strRef>
              <c:f>График!$A$31</c:f>
              <c:strCache>
                <c:ptCount val="1"/>
                <c:pt idx="0">
                  <c:v>Нормални размер</c:v>
                </c:pt>
              </c:strCache>
            </c:strRef>
          </c:tx>
          <c:cat>
            <c:strRef>
              <c:f>График!$B$29:$J$29</c:f>
              <c:strCache>
                <c:ptCount val="9"/>
                <c:pt idx="0">
                  <c:v>I</c:v>
                </c:pt>
                <c:pt idx="1">
                  <c:v>II</c:v>
                </c:pt>
                <c:pt idx="2">
                  <c:v>III</c:v>
                </c:pt>
                <c:pt idx="3">
                  <c:v>IV</c:v>
                </c:pt>
                <c:pt idx="4">
                  <c:v>V</c:v>
                </c:pt>
                <c:pt idx="5">
                  <c:v>VI</c:v>
                </c:pt>
                <c:pt idx="6">
                  <c:v>VII</c:v>
                </c:pt>
                <c:pt idx="7">
                  <c:v>VIII</c:v>
                </c:pt>
                <c:pt idx="8">
                  <c:v>IX</c:v>
                </c:pt>
              </c:strCache>
            </c:strRef>
          </c:cat>
          <c:val>
            <c:numRef>
              <c:f>График!$B$31:$J$31</c:f>
              <c:numCache>
                <c:formatCode>#,##0.00</c:formatCode>
                <c:ptCount val="9"/>
                <c:pt idx="0">
                  <c:v>33.339999999999996</c:v>
                </c:pt>
                <c:pt idx="1">
                  <c:v>33.339999999999996</c:v>
                </c:pt>
                <c:pt idx="2">
                  <c:v>33.339999999999996</c:v>
                </c:pt>
                <c:pt idx="3">
                  <c:v>33.339999999999996</c:v>
                </c:pt>
                <c:pt idx="4">
                  <c:v>33.339999999999996</c:v>
                </c:pt>
                <c:pt idx="5">
                  <c:v>33.339999999999996</c:v>
                </c:pt>
                <c:pt idx="6">
                  <c:v>33.339999999999996</c:v>
                </c:pt>
                <c:pt idx="7">
                  <c:v>33.339999999999996</c:v>
                </c:pt>
              </c:numCache>
            </c:numRef>
          </c:val>
        </c:ser>
        <c:axId val="139884416"/>
        <c:axId val="139885952"/>
      </c:barChart>
      <c:catAx>
        <c:axId val="139884416"/>
        <c:scaling>
          <c:orientation val="minMax"/>
        </c:scaling>
        <c:axPos val="b"/>
        <c:numFmt formatCode="General" sourceLinked="1"/>
        <c:tickLblPos val="nextTo"/>
        <c:crossAx val="139885952"/>
        <c:crosses val="autoZero"/>
        <c:auto val="1"/>
        <c:lblAlgn val="ctr"/>
        <c:lblOffset val="100"/>
      </c:catAx>
      <c:valAx>
        <c:axId val="139885952"/>
        <c:scaling>
          <c:orientation val="minMax"/>
        </c:scaling>
        <c:axPos val="l"/>
        <c:majorGridlines/>
        <c:numFmt formatCode="#,##0.00" sourceLinked="1"/>
        <c:tickLblPos val="nextTo"/>
        <c:crossAx val="13988441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85486-3863-4030-96A4-6A3C0C161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8655</TotalTime>
  <Pages>144</Pages>
  <Words>44998</Words>
  <Characters>256492</Characters>
  <Application>Microsoft Office Word</Application>
  <DocSecurity>0</DocSecurity>
  <Lines>2137</Lines>
  <Paragraphs>601</Paragraphs>
  <ScaleCrop>false</ScaleCrop>
  <HeadingPairs>
    <vt:vector size="2" baseType="variant">
      <vt:variant>
        <vt:lpstr>Title</vt:lpstr>
      </vt:variant>
      <vt:variant>
        <vt:i4>1</vt:i4>
      </vt:variant>
    </vt:vector>
  </HeadingPairs>
  <TitlesOfParts>
    <vt:vector size="1" baseType="lpstr">
      <vt:lpstr/>
    </vt:vector>
  </TitlesOfParts>
  <Company>TEMAOS</Company>
  <LinksUpToDate>false</LinksUpToDate>
  <CharactersWithSpaces>300889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Dusica Tijanic</dc:creator>
  <cp:lastModifiedBy>Ivan</cp:lastModifiedBy>
  <cp:revision>403</cp:revision>
  <dcterms:created xsi:type="dcterms:W3CDTF">2023-01-17T12:26:00Z</dcterms:created>
  <dcterms:modified xsi:type="dcterms:W3CDTF">2023-07-11T11:21:00Z</dcterms:modified>
</cp:coreProperties>
</file>